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POLS 280: Latino Politics (Fall 2022) </w:t>
      </w:r>
    </w:p>
    <w:p>
      <w:pPr>
        <w:autoSpaceDN w:val="0"/>
        <w:autoSpaceDE w:val="0"/>
        <w:widowControl/>
        <w:spacing w:line="271" w:lineRule="auto" w:before="572" w:after="0"/>
        <w:ind w:left="0" w:right="129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Monday, Wednesday, &amp; Friday 1:00-1:50pm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Classroom: CSB 272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Instructor: Andre P. Audette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Email: aaudette@monmouthcollege.edu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Andre’s Office: CSB 330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Politics Party Time (office hours): 2-3pm Monday-Friday, and by appointment </w:t>
      </w:r>
    </w:p>
    <w:p>
      <w:pPr>
        <w:autoSpaceDN w:val="0"/>
        <w:autoSpaceDE w:val="0"/>
        <w:widowControl/>
        <w:spacing w:line="259" w:lineRule="auto" w:before="580" w:after="0"/>
        <w:ind w:left="144" w:right="0" w:firstLine="0"/>
        <w:jc w:val="center"/>
      </w:pPr>
      <w:r>
        <w:rPr>
          <w:rFonts w:ascii="Cambria" w:hAnsi="Cambria" w:eastAsia="Cambria"/>
          <w:b w:val="0"/>
          <w:i/>
          <w:color w:val="000000"/>
          <w:sz w:val="24"/>
        </w:rPr>
        <w:t xml:space="preserve">“Latino power is rooted in history and tradition…Latino power is ahora—now…And Latino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power is our future.” –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Juana Bordas in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The Power of Latino Leadership </w:t>
      </w:r>
    </w:p>
    <w:p>
      <w:pPr>
        <w:autoSpaceDN w:val="0"/>
        <w:autoSpaceDE w:val="0"/>
        <w:widowControl/>
        <w:spacing w:line="240" w:lineRule="auto" w:before="58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Description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Latinos are numerically the fastest growing racial and ethnic group in the United States. </w:t>
      </w:r>
    </w:p>
    <w:p>
      <w:pPr>
        <w:autoSpaceDN w:val="0"/>
        <w:autoSpaceDE w:val="0"/>
        <w:widowControl/>
        <w:spacing w:line="269" w:lineRule="auto" w:before="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Because of this, each election cycle the news media, political consultants, and politicians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herald that Latinos will “choose the next president” or otherwise wield enormous political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power. Outside of these claims, however, little is done to actually try to understand this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critical demographic group. This course is for all students who want to learn more about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who Latinos are and how their political attitudes and behaviors may change the U.S. </w:t>
      </w:r>
    </w:p>
    <w:p>
      <w:pPr>
        <w:autoSpaceDN w:val="0"/>
        <w:autoSpaceDE w:val="0"/>
        <w:widowControl/>
        <w:spacing w:line="269" w:lineRule="auto" w:before="4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political system. We will survey topics in public policy, political activism, and social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identity, among others, to gain a broad introduction to Latinos’ current and potential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political influence. Ultimately, we seek to answer how Latinos have influenced American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politics in the past, how they are currently influencing American politics, and how they will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influence American politics in the future. </w:t>
      </w:r>
    </w:p>
    <w:p>
      <w:pPr>
        <w:autoSpaceDN w:val="0"/>
        <w:autoSpaceDE w:val="0"/>
        <w:widowControl/>
        <w:spacing w:line="240" w:lineRule="auto" w:before="6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Objectives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After successfully completing this course, you will be able to better: </w:t>
      </w:r>
    </w:p>
    <w:p>
      <w:pPr>
        <w:autoSpaceDN w:val="0"/>
        <w:tabs>
          <w:tab w:pos="720" w:val="left"/>
        </w:tabs>
        <w:autoSpaceDE w:val="0"/>
        <w:widowControl/>
        <w:spacing w:line="271" w:lineRule="auto" w:before="24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Understand how different Latino groups approach identity, policy issues,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political engagement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Define and critically evaluate major concepts in the study of Latino politics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Identify how Latino politics is different from or similar to the politics of other social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groups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Articulate what role Latinos will play in the future of American politics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Synthesize and intelligently express your own points of view, both orally and in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writing </w:t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720" w:right="1440" w:bottom="49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sectPr>
          <w:pgSz w:w="12240" w:h="15840"/>
          <w:pgMar w:top="720" w:right="1420" w:bottom="49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7198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720" w:right="1420" w:bottom="492" w:left="1440" w:header="720" w:footer="720" w:gutter="0"/>
          <w:cols w:space="720" w:num="2" w:equalWidth="0"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71039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039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32"/>
        <w:sectPr>
          <w:type w:val="nextColumn"/>
          <w:pgSz w:w="12240" w:h="15840"/>
          <w:pgMar w:top="720" w:right="1420" w:bottom="492" w:left="1440" w:header="720" w:footer="720" w:gutter="0"/>
          <w:cols w:space="720" w:num="2" w:equalWidth="0"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44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ISS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– Inquiry in the Social Sciences courses allow students to analyze evidence to come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informed conclusions about the various ways that people interact with one another in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cultures and societies across human history. </w:t>
      </w:r>
    </w:p>
    <w:p>
      <w:pPr>
        <w:autoSpaceDN w:val="0"/>
        <w:autoSpaceDE w:val="0"/>
        <w:widowControl/>
        <w:spacing w:line="266" w:lineRule="auto" w:before="164" w:after="0"/>
        <w:ind w:left="0" w:right="432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IDE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– Identity, Diversity, Equity courses allow students to recognize the histories,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perspectives, and contributions of socio-cultural groups in the United States, and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consider how these groups are affected by societal forces while considering their own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complex of identities.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*More info about the core curriculum is available on Moodle* </w:t>
      </w:r>
    </w:p>
    <w:p>
      <w:pPr>
        <w:autoSpaceDN w:val="0"/>
        <w:autoSpaceDE w:val="0"/>
        <w:widowControl/>
        <w:spacing w:line="240" w:lineRule="auto" w:before="60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Required Texts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will receive the following books from the Monmouth College bookstore: </w:t>
      </w:r>
    </w:p>
    <w:p>
      <w:pPr>
        <w:autoSpaceDN w:val="0"/>
        <w:tabs>
          <w:tab w:pos="720" w:val="left"/>
        </w:tabs>
        <w:autoSpaceDE w:val="0"/>
        <w:widowControl/>
        <w:spacing w:line="257" w:lineRule="auto" w:before="240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Barreto, Matt, &amp; Gary Segura. 2014.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Latino America: How America’s Most Dynamic </w:t>
      </w:r>
      <w:r>
        <w:tab/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Population is Poised to Transform the Politics of the Nation.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PublicAffairs.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44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García, John A., &amp; Gabriel R. Sanchez. 2021.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Latino Politics in America: Community, </w:t>
      </w:r>
      <w:r>
        <w:tab/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Culture, and Interests. </w:t>
      </w:r>
      <w:r>
        <w:rPr>
          <w:rFonts w:ascii="Cambria" w:hAnsi="Cambria" w:eastAsia="Cambria"/>
          <w:b w:val="0"/>
          <w:i w:val="0"/>
          <w:color w:val="000000"/>
          <w:sz w:val="24"/>
        </w:rPr>
        <w:t>4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edition. Rowman &amp; Littlefield. </w:t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All other course materials will be made available on Moodle or by email.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Requirements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162" w:after="0"/>
        <w:ind w:left="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help you achieve the course objectives, final grades will be assessed through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following evaluations: </w:t>
      </w:r>
    </w:p>
    <w:p>
      <w:pPr>
        <w:autoSpaceDN w:val="0"/>
        <w:autoSpaceDE w:val="0"/>
        <w:widowControl/>
        <w:spacing w:line="269" w:lineRule="auto" w:before="240" w:after="0"/>
        <w:ind w:left="360" w:right="21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exams (10% each, 20% total)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 choice of 2 short response papers (10% each, 20% total)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Discussion leader and longer response paper (15%)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Latino candidate paper (10%)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Final paper (25%)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Participation (10%)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*Further information on these course requirements will be distributed in class* </w:t>
      </w:r>
    </w:p>
    <w:p>
      <w:pPr>
        <w:autoSpaceDN w:val="0"/>
        <w:autoSpaceDE w:val="0"/>
        <w:widowControl/>
        <w:spacing w:line="240" w:lineRule="auto" w:before="112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</w:t>
      </w:r>
    </w:p>
    <w:p>
      <w:pPr>
        <w:sectPr>
          <w:type w:val="continuous"/>
          <w:pgSz w:w="12240" w:h="15840"/>
          <w:pgMar w:top="720" w:right="1420" w:bottom="492" w:left="1440" w:header="720" w:footer="720" w:gutter="0"/>
          <w:cols w:space="720" w:num="1" w:equalWidth="0"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Exams </w:t>
      </w:r>
    </w:p>
    <w:p>
      <w:pPr>
        <w:autoSpaceDN w:val="0"/>
        <w:autoSpaceDE w:val="0"/>
        <w:widowControl/>
        <w:spacing w:line="259" w:lineRule="auto" w:before="162" w:after="0"/>
        <w:ind w:left="0" w:right="144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There will be two in-class, closed-book exams this semester. They are not cumulative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will include fill-in-the-blank, multiple choice, short answer, and longer answer questions. </w:t>
      </w:r>
    </w:p>
    <w:p>
      <w:pPr>
        <w:autoSpaceDN w:val="0"/>
        <w:autoSpaceDE w:val="0"/>
        <w:widowControl/>
        <w:spacing w:line="259" w:lineRule="auto" w:before="40" w:after="0"/>
        <w:ind w:left="0" w:right="100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Exams will cover material from lectures, class activities, reading assignments,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discussion. </w:t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Response papers </w:t>
      </w:r>
    </w:p>
    <w:p>
      <w:pPr>
        <w:autoSpaceDN w:val="0"/>
        <w:autoSpaceDE w:val="0"/>
        <w:widowControl/>
        <w:spacing w:line="271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the course schedule listed below you will find questions that will guide our weekly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discussions. In about 4 double-spaced pages, response papers should respond to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questions and demonstrate your understanding of the readings/discussion and your ability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apply them to current political debates. The main focus should your analysis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opinion, with evidence, and not summary of the readings. You are not required to do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outside research, but please cite your sources (in any academic format) if you do. </w:t>
      </w:r>
    </w:p>
    <w:p>
      <w:pPr>
        <w:autoSpaceDN w:val="0"/>
        <w:autoSpaceDE w:val="0"/>
        <w:widowControl/>
        <w:spacing w:line="259" w:lineRule="auto" w:before="242" w:after="0"/>
        <w:ind w:left="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Response papers are due via email before the last class of the week. You may not write a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short response paper the week you are a discussion leader (see next page).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Discussion leader and longer response paper </w:t>
      </w:r>
    </w:p>
    <w:p>
      <w:pPr>
        <w:autoSpaceDN w:val="0"/>
        <w:autoSpaceDE w:val="0"/>
        <w:widowControl/>
        <w:spacing w:line="269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the first week of class, you will sign up to lead a short class discussion on one of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weekly questions listed on the course schedule. The teams assigned to that week should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plan to lead discussion for about 10-15 minutes. Discussion can focus on points made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reading, related current events or debates, how the topic relates to previous ones, or other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(relevant) directions you would like to take the conversation. Note that I am happy to help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prepare for your discussion in my office hours. </w:t>
      </w:r>
    </w:p>
    <w:p>
      <w:pPr>
        <w:autoSpaceDN w:val="0"/>
        <w:autoSpaceDE w:val="0"/>
        <w:widowControl/>
        <w:spacing w:line="269" w:lineRule="auto" w:before="164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After leading the discussion for the week, you will write a longer response paper (about 6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double-spaced pages) that cites at least 4 outside sources to expand on or help provide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evidence for your position. Longer response papers are due via email before the first class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week following the question you are writing on. </w:t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Latino candidate paper </w:t>
      </w:r>
    </w:p>
    <w:p>
      <w:pPr>
        <w:autoSpaceDN w:val="0"/>
        <w:autoSpaceDE w:val="0"/>
        <w:widowControl/>
        <w:spacing w:line="264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November we will track the campaign and results of the 2022 midterm elections. For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paper, you will select one political candidate who is Latino or from a district that is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substantially Latino and analyze their political campaign through the lens of Latino politics. </w:t>
      </w:r>
    </w:p>
    <w:p>
      <w:pPr>
        <w:autoSpaceDN w:val="0"/>
        <w:autoSpaceDE w:val="0"/>
        <w:widowControl/>
        <w:spacing w:line="264" w:lineRule="auto" w:before="42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How did being Latino/serving Latinos impact the campaign and the outcome? What does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tell us about Latino politics as a whole? The paper should be around 4 double-spaced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pages, turned in via email. </w:t>
      </w:r>
    </w:p>
    <w:p>
      <w:pPr>
        <w:autoSpaceDN w:val="0"/>
        <w:autoSpaceDE w:val="0"/>
        <w:widowControl/>
        <w:spacing w:line="240" w:lineRule="auto" w:before="141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720" w:right="1374" w:bottom="492" w:left="1440" w:header="720" w:footer="720" w:gutter="0"/>
          <w:cols w:space="720" w:num="1" w:equalWidth="0"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Final paper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major question of this class is how Latinos have influenced American politics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past, how they are currently influencing American politics, and how they will influence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politics in the future. In around 7-8 double-spaced pages, you should respond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question by drawing on our course readings and discussion as well as your own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outside research. The paper should be turned in via email. </w:t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Participation </w:t>
      </w:r>
    </w:p>
    <w:p>
      <w:pPr>
        <w:autoSpaceDN w:val="0"/>
        <w:autoSpaceDE w:val="0"/>
        <w:widowControl/>
        <w:spacing w:line="271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 large part of our class will be based on discussion; therefore, it is essential that you come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class ready to actively participate. This includes (but is not limited to): attending class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regularly, carefully reading the assigned texts, sharing your thoughts, opinions,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insights in discussion, considering and raising opposing viewpoints, engaging in respectful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dialogue with others, listening attentively to others’ perspectives, and following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discussion policies listed in this syllabus. </w:t>
      </w:r>
    </w:p>
    <w:p>
      <w:pPr>
        <w:autoSpaceDN w:val="0"/>
        <w:autoSpaceDE w:val="0"/>
        <w:widowControl/>
        <w:spacing w:line="240" w:lineRule="auto" w:before="7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Engagement Expectations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160" w:after="0"/>
        <w:ind w:left="360" w:right="44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Classroom activities (2.5 hours/week)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Reading and class prep (6 hours/week)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Papers (2.5 hours/week)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Exam prep (1 hour/week) 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Total: 12 hours/week </w:t>
      </w:r>
    </w:p>
    <w:p>
      <w:pPr>
        <w:autoSpaceDN w:val="0"/>
        <w:autoSpaceDE w:val="0"/>
        <w:widowControl/>
        <w:spacing w:line="240" w:lineRule="auto" w:before="76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Grade Scale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 (93-100), A- (90-92.9), B+ (87-89.9), B (83-86.9), B- (80-82.9), C+ (77-79.9), C (73-76.9),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C- (70-72.9), D+ (67-69.9), D (63-66.9), D- (60-62.9), F (&lt;60) </w:t>
      </w:r>
    </w:p>
    <w:p>
      <w:pPr>
        <w:autoSpaceDN w:val="0"/>
        <w:autoSpaceDE w:val="0"/>
        <w:widowControl/>
        <w:spacing w:line="240" w:lineRule="auto" w:before="7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Policies and Additional Resources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260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Academic Honesty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It is your responsibility to be familiar with and uphold the academic honesty policy of MC, </w:t>
      </w:r>
      <w:r>
        <w:rPr>
          <w:rFonts w:ascii="Cambria" w:hAnsi="Cambria" w:eastAsia="Cambria"/>
          <w:b w:val="0"/>
          <w:i w:val="0"/>
          <w:color w:val="000000"/>
          <w:sz w:val="24"/>
        </w:rPr>
        <w:t>as defined in the Scots Guide (https://www.monmouthcollege.edu/offices/student-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affairs/academic-regulations/). Any student found to have violated these policies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integrity will receive a failing grade on the assignment and may be subject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further penalties by the College, including suspension or expulsion. If you have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questions about avoiding plagiarism or any of the other policies, please come talk to me. </w:t>
      </w:r>
    </w:p>
    <w:p>
      <w:pPr>
        <w:autoSpaceDN w:val="0"/>
        <w:autoSpaceDE w:val="0"/>
        <w:widowControl/>
        <w:spacing w:line="240" w:lineRule="auto" w:before="34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720" w:right="1440" w:bottom="492" w:left="1440" w:header="720" w:footer="720" w:gutter="0"/>
          <w:cols w:space="720" w:num="1" w:equalWidth="0"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Late Work/Extra Credit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 important part of academic and career preparation is the ability to meet deadlines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fulfill the requirements of your work. If you must be late with an assignment, please contact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 before the deadline and propose a new due date, which we can negotiate. Otherwise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late work will be assessed a penalty of a half letter grade per 0-24 hour period it is late.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there will be no extra credit given on an individual basis. </w:t>
      </w:r>
    </w:p>
    <w:p>
      <w:pPr>
        <w:autoSpaceDN w:val="0"/>
        <w:autoSpaceDE w:val="0"/>
        <w:widowControl/>
        <w:spacing w:line="271" w:lineRule="auto" w:before="260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Attendance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 attendance is expected, but not required, in this course. Beware that it is difficult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pass this course if you have a number of unexcused absences, as it is impossible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participate if you do not attend class or make other arrangements with me. Furthermore,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are responsible for all of the material covered in class, and it is thus in your best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interest to attend every class. If you must miss a class, it is your responsibility to get notes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from another student and to contact me about any makeup work. </w:t>
      </w:r>
    </w:p>
    <w:p>
      <w:pPr>
        <w:autoSpaceDN w:val="0"/>
        <w:autoSpaceDE w:val="0"/>
        <w:widowControl/>
        <w:spacing w:line="274" w:lineRule="auto" w:before="256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Discussion Policies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goal of discussion is to understand and learn from the viewpoints and experiences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others in order to better understand our own opinions and the functioning of the world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around us. Specifically, our goal in this course is to consider various components of and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think critically about American democracy. Just as multiple voices are necessary for a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healthy democracy, your participation is important for the learning experiences of your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fellow classmates and your instructor. Therefore, participation will be graded on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quality, and not just quantity, of your contribution to this endeavor. To create an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environment where everyone has the opportunity to participate, respect for individual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differences and viewpoints will be maintained at all times. In sum, you are allowed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encouraged to disagree with other students, the professor, or the texts, but disagreement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should always be expressed in a respectful manner inside and outside of the class. </w:t>
      </w:r>
    </w:p>
    <w:p>
      <w:pPr>
        <w:autoSpaceDN w:val="0"/>
        <w:autoSpaceDE w:val="0"/>
        <w:widowControl/>
        <w:spacing w:line="271" w:lineRule="auto" w:before="314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Accessibility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If you have a disability or had academic accommodations in high school or another college,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may be eligible for academic accommodations at Monmouth College under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Americans with Disabilities Act (ADA). Monmouth College is committed to equal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educational access. To discuss any of the services offered, please call or meet with Jennifer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Sanberg, Associate Director of Academic Support &amp; Accessibility Services. The ASAS office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is located in the ACE space on the first floor of the Hewes Library. They can be reached at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309-457-2257 or via email at academicsupport@monmouthcollege.edu. </w:t>
      </w:r>
    </w:p>
    <w:p>
      <w:pPr>
        <w:autoSpaceDN w:val="0"/>
        <w:autoSpaceDE w:val="0"/>
        <w:widowControl/>
        <w:spacing w:line="240" w:lineRule="auto" w:before="158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5 </w:t>
      </w:r>
    </w:p>
    <w:p>
      <w:pPr>
        <w:sectPr>
          <w:pgSz w:w="12240" w:h="15840"/>
          <w:pgMar w:top="828" w:right="1374" w:bottom="492" w:left="1440" w:header="720" w:footer="720" w:gutter="0"/>
          <w:cols w:space="720" w:num="1" w:equalWidth="0"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Writing Center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Writing Center offers tutoring for writers from any major, of any writing ability, on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type of writing assignment, and at any stage of their writing process, from planning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drafting to revising to editing. The Writing Center is located on the main floor of the Hewes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Library. No appointment is necessary! Visit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https://www.monmouthcollege.edu/offices/writing-center for the latest information 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hours of operation and writing center workshops. </w:t>
      </w:r>
    </w:p>
    <w:p>
      <w:pPr>
        <w:autoSpaceDN w:val="0"/>
        <w:autoSpaceDE w:val="0"/>
        <w:widowControl/>
        <w:spacing w:line="271" w:lineRule="auto" w:before="36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Student Success at Monmouth College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 Success &amp; Accessibility Services offers FREE resources to assist Monmouth College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students with their academic success. Programs include supplemental instruction for select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classes, drop-in and appointment tutoring, and individual academic coaching. Their office is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here to help all students excel academically, so everyone can work toward better grades,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practice stronger study skills, and manage their time better. </w:t>
      </w:r>
    </w:p>
    <w:p>
      <w:pPr>
        <w:autoSpaceDN w:val="0"/>
        <w:autoSpaceDE w:val="0"/>
        <w:widowControl/>
        <w:spacing w:line="271" w:lineRule="auto" w:before="310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Counseling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Monmouth College provides cost-free, professional mental health counseling to support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and to help you manage challenges that may impact your personal and academic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success. The Counseling Center is located in the upper level of Poling Hall, offices 204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216, and the hours are Monday-Friday, 8:30am-5:00pm. To request a confidential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appointment online, go to https://titanium.monmouthcollege.edu/ or email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counselingcenter@monmouthcollege.edu, Cindy Beadles at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cbeadles@monmouthcollege.edu or Tom Caudill at tcaudill@monmouthcollege.edu. </w:t>
      </w:r>
    </w:p>
    <w:p>
      <w:pPr>
        <w:autoSpaceDN w:val="0"/>
        <w:autoSpaceDE w:val="0"/>
        <w:widowControl/>
        <w:spacing w:line="240" w:lineRule="auto" w:before="58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COVID Statement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162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semester presents many uncertain circumstances due to the ongoing pandemic.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policies and schedule outlined in this syllabus are subject to change, and I will do my best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provide advance notice for any such changes. Likewise, should your ability to fully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participate in the class change over the course of the semester, please reach out to me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can discuss the best options for moving forward. We’re all in this together!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Questions, Concerns, Comments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24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If you have any questions at any point, please do not hesitate to contact me! I encourage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to come to my office hours even if you just want to discuss politics or some other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subject, and I can set up appointments if you are unable to meet during the scheduled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times. (Please try to give me at least 24 hours notice if you’d like to make an appointment.) </w:t>
      </w:r>
    </w:p>
    <w:p>
      <w:pPr>
        <w:autoSpaceDN w:val="0"/>
        <w:autoSpaceDE w:val="0"/>
        <w:widowControl/>
        <w:spacing w:line="240" w:lineRule="auto" w:before="116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6 </w:t>
      </w:r>
    </w:p>
    <w:p>
      <w:pPr>
        <w:sectPr>
          <w:pgSz w:w="12240" w:h="15840"/>
          <w:pgMar w:top="720" w:right="1382" w:bottom="492" w:left="1440" w:header="720" w:footer="720" w:gutter="0"/>
          <w:cols w:space="720" w:num="1" w:equalWidth="0"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Outline and Schedule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*Reading assignments are to be completed </w:t>
      </w:r>
      <w:r>
        <w:rPr>
          <w:rFonts w:ascii="Cambria" w:hAnsi="Cambria" w:eastAsia="Cambria"/>
          <w:b w:val="0"/>
          <w:i w:val="0"/>
          <w:color w:val="000000"/>
          <w:sz w:val="24"/>
          <w:u w:val="single"/>
        </w:rPr>
        <w:t>before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the date they are listed. </w:t>
      </w:r>
    </w:p>
    <w:p>
      <w:pPr>
        <w:autoSpaceDN w:val="0"/>
        <w:autoSpaceDE w:val="0"/>
        <w:widowControl/>
        <w:spacing w:line="240" w:lineRule="auto" w:before="694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Who are Latinos and why study Latino politics?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Aug. 24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0" w:lineRule="auto" w:before="20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Introductions, numbers game, and syllabus </w:t>
      </w:r>
    </w:p>
    <w:p>
      <w:pPr>
        <w:autoSpaceDN w:val="0"/>
        <w:autoSpaceDE w:val="0"/>
        <w:widowControl/>
        <w:spacing w:line="240" w:lineRule="auto" w:before="20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Aug.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206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Barreto &amp; Segura pgs. 1-5, 13-31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 1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Audette – “Tex-Mex Hispandering”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Francis-Fallon – “Political Divisions Among Latinos Are Actually Decades Old”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Meraji – “A Politician Walks Into King Taco…A Look at the Political Term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‘Hispandering’” </w:t>
      </w:r>
    </w:p>
    <w:p>
      <w:pPr>
        <w:autoSpaceDN w:val="0"/>
        <w:autoSpaceDE w:val="0"/>
        <w:widowControl/>
        <w:spacing w:line="240" w:lineRule="auto" w:before="852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1: What term(s) should we use to best describe this social group?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Aug. 29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0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chapters 2-3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Aug. 31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</w:p>
    <w:p>
      <w:pPr>
        <w:autoSpaceDN w:val="0"/>
        <w:tabs>
          <w:tab w:pos="720" w:val="left"/>
        </w:tabs>
        <w:autoSpaceDE w:val="0"/>
        <w:widowControl/>
        <w:spacing w:line="266" w:lineRule="auto" w:before="162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Listen to Latino USA – “Latinx: The Ungendering of the Spanish Language”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Padilla – “What Does Latinx Mean? A Look at the Term That’s Challenging Gender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Norms”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Triana – “The Term ‘Latinx” Is Less Inclusive and Diminishes Hispanic Culture”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Sept. 2</w:t>
      </w:r>
      <w:r>
        <w:rPr>
          <w:rFonts w:ascii="Cambria" w:hAnsi="Cambria" w:eastAsia="Cambria"/>
          <w:b w:val="0"/>
          <w:i/>
          <w:color w:val="000000"/>
          <w:sz w:val="16"/>
        </w:rPr>
        <w:t>nd</w:t>
      </w:r>
    </w:p>
    <w:p>
      <w:pPr>
        <w:autoSpaceDN w:val="0"/>
        <w:autoSpaceDE w:val="0"/>
        <w:widowControl/>
        <w:spacing w:line="257" w:lineRule="auto" w:before="164" w:after="0"/>
        <w:ind w:left="360" w:right="44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 4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Galarza – “I Am Not Mexican-American” </w:t>
      </w:r>
    </w:p>
    <w:p>
      <w:pPr>
        <w:autoSpaceDN w:val="0"/>
        <w:autoSpaceDE w:val="0"/>
        <w:widowControl/>
        <w:spacing w:line="240" w:lineRule="auto" w:before="240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7 </w:t>
      </w:r>
    </w:p>
    <w:p>
      <w:pPr>
        <w:sectPr>
          <w:pgSz w:w="12240" w:h="15840"/>
          <w:pgMar w:top="720" w:right="1440" w:bottom="492" w:left="1440" w:header="720" w:footer="720" w:gutter="0"/>
          <w:cols w:space="720" w:num="1" w:equalWidth="0">
            <w:col w:w="9360" w:space="0"/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44" w:right="144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2: How should the Census classify Latinos? Are they a racial group, an ethnic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group, or another type of social group? Should it track citizenship?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Sept.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16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 5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Gupta – “To Fight Discrimination, the U.S. Census Needs a Different Race Question”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Prewitt – “Fix the Census’ Archaic Racial Categories”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Scommegna – “Changing Race and Ethnicity Questions on the U.S. Census Form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Reflect Evolving Views”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Sept.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6" w:lineRule="auto" w:before="16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Hattam – chapter 1 of </w:t>
      </w:r>
      <w:r>
        <w:rPr>
          <w:rFonts w:ascii="Cambria" w:hAnsi="Cambria" w:eastAsia="Cambria"/>
          <w:b w:val="0"/>
          <w:i/>
          <w:color w:val="000000"/>
          <w:sz w:val="24"/>
        </w:rPr>
        <w:t>In the Shadow of Race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Negrὀn-Muntaner – “Are Brazilians Latinos? What Their Identity Struggle Tells Us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About Race in America”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Rappeport – “Jeb Bush Listed Himself as ‘Hispanic’ on Voter Form”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Sept. 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80" w:val="left"/>
        </w:tabs>
        <w:autoSpaceDE w:val="0"/>
        <w:widowControl/>
        <w:spacing w:line="269" w:lineRule="auto" w:before="164" w:after="0"/>
        <w:ind w:left="42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Camarota &amp; Zeigler – “Estimating the [Unauthorized] Immigrant Population Using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>the Current Population Survey”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>Ceridon – “Multiracial on the 2020 Census: I Love Checking More Than One”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>Gonzalez – “Autobrownograpy”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>Prokop – “Trump’s Census Citizenship Question Fiasco, Explained”</w:t>
      </w:r>
    </w:p>
    <w:p>
      <w:pPr>
        <w:autoSpaceDN w:val="0"/>
        <w:autoSpaceDE w:val="0"/>
        <w:widowControl/>
        <w:spacing w:line="259" w:lineRule="auto" w:before="322" w:after="0"/>
        <w:ind w:left="288" w:right="144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3: Are Latinos a “sleeping giant?” What factors affect political participation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rates? What could be done to increase participation/”wake the sleeping giant?”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Sept. 12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0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chapters 6-7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Sept. 14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64" w:lineRule="auto" w:before="162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Ramírez et al. – “Proactive, Reactive, and Tactical: Mobilizing the Latino Vote…”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Taladrid – “Deconstructing the 2020 Latino Vote”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Valdes – “27 Million Potential Hispanic Votes…”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Sept. 16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164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Ambroggio – “Song of/to/My/Your/Self”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Audette – excerpts from </w:t>
      </w:r>
      <w:r>
        <w:rPr>
          <w:rFonts w:ascii="Cambria" w:hAnsi="Cambria" w:eastAsia="Cambria"/>
          <w:b w:val="0"/>
          <w:i/>
          <w:color w:val="000000"/>
          <w:sz w:val="24"/>
        </w:rPr>
        <w:t>The Religious Bases of Latino/a Political Participation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Barreto et al. – “How to Measure Latino Influence: A New Quantitative Model”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Cepeda – “If the Latino Vote is Taken For Granted, the Sleeping Giant Will Never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Awaken”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Limón – “It’s Time to Stop Gerrymandering Latinos Out of Political Power”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8 </w:t>
      </w:r>
    </w:p>
    <w:p>
      <w:pPr>
        <w:sectPr>
          <w:pgSz w:w="12240" w:h="15840"/>
          <w:pgMar w:top="720" w:right="1440" w:bottom="492" w:left="1440" w:header="720" w:footer="720" w:gutter="0"/>
          <w:cols w:space="720" w:num="1" w:equalWidth="0">
            <w:col w:w="9360" w:space="0"/>
            <w:col w:w="9360" w:space="0"/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4: Are Latinos Republicans and they just don’t know it? Did they actually turn out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to vote for Trump in 2016 or 2020? Could Republicans ever win Latino votes?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Sept. 19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6" w:lineRule="auto" w:before="16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Campos-Duffy – “The GOP’s Hispanic Opportunity”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 la Garza &amp; Cortina – “Are Latinos Republicans But Just Don’t Know It? The Latino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Vote in the 2000 and 2004 Presidential Election”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Excerpts from 2012 Republican Party “Growth &amp; Opportunity Project” report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Sept. 21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164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Brownstein – “Are Latinos Really Realigning Toward Republicans?”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Cadava – “The Deep Origins of Latino Support for Trump”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Sanchez &amp; Gomez-Aguinaga – “Latino Rejection of the Trump Campaign: How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Trump’s Racialized Rhetoric Mobilized the Latino Electorate as Never Before”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Go online for at least 30 minutes to read and take notes about Latinos in the 2016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 2020 presidential elections. (You will present this to the class.)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Sept. 23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</w:p>
    <w:p>
      <w:pPr>
        <w:autoSpaceDN w:val="0"/>
        <w:autoSpaceDE w:val="0"/>
        <w:widowControl/>
        <w:spacing w:line="264" w:lineRule="auto" w:before="164" w:after="0"/>
        <w:ind w:left="360" w:right="21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Frymer – excerpt from </w:t>
      </w:r>
      <w:r>
        <w:rPr>
          <w:rFonts w:ascii="Cambria" w:hAnsi="Cambria" w:eastAsia="Cambria"/>
          <w:b w:val="0"/>
          <w:i/>
          <w:color w:val="000000"/>
          <w:sz w:val="24"/>
        </w:rPr>
        <w:t>Uneasy Alliances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Hajnal &amp; Lee – excerpt from </w:t>
      </w:r>
      <w:r>
        <w:rPr>
          <w:rFonts w:ascii="Cambria" w:hAnsi="Cambria" w:eastAsia="Cambria"/>
          <w:b w:val="0"/>
          <w:i/>
          <w:color w:val="000000"/>
          <w:sz w:val="24"/>
        </w:rPr>
        <w:t>Why Americans Don’t Join the Party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Padilla – “Cuban Poets Don’t Dream Anymore” </w:t>
      </w:r>
    </w:p>
    <w:p>
      <w:pPr>
        <w:autoSpaceDN w:val="0"/>
        <w:autoSpaceDE w:val="0"/>
        <w:widowControl/>
        <w:spacing w:line="264" w:lineRule="auto" w:before="376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5: In the current political climate, would you devote more resources to working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for political change “within the system” or “outside the system?” Should a candidate’s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racial identity ever matter for vote choice? When is protesting an effective tactic?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Sept.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16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Bhojwani – introduction and chapter 1 of </w:t>
      </w:r>
      <w:r>
        <w:rPr>
          <w:rFonts w:ascii="Cambria" w:hAnsi="Cambria" w:eastAsia="Cambria"/>
          <w:b w:val="0"/>
          <w:i/>
          <w:color w:val="000000"/>
          <w:sz w:val="24"/>
        </w:rPr>
        <w:t>People Like Us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Náñez – “Latinos Make Up Only 1% of All Local and Federal Elected Officials,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That’s a Big Problem”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Sanchez &amp; Morin – introduction, literature review, and conclusion of “The Effect of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Descriptive Representation on Latinos’ Views of Government and of Themselves”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Sept. 28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164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 8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Marquez &amp; Jennings – “Representation by Other Means: Mexican American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Puerto Rican Social Movement Organizations”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Michelson &amp; Lavariega Monforti – “Latinos Now Trust Politicians Even Less Than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Before, But Have Become More Politically Active” </w:t>
      </w:r>
    </w:p>
    <w:p>
      <w:pPr>
        <w:autoSpaceDN w:val="0"/>
        <w:autoSpaceDE w:val="0"/>
        <w:widowControl/>
        <w:spacing w:line="240" w:lineRule="auto" w:before="51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9 </w:t>
      </w:r>
    </w:p>
    <w:p>
      <w:pPr>
        <w:sectPr>
          <w:pgSz w:w="12240" w:h="15840"/>
          <w:pgMar w:top="720" w:right="1394" w:bottom="492" w:left="1440" w:header="720" w:footer="720" w:gutter="0"/>
          <w:cols w:space="720" w:num="1" w:equalWidth="0">
            <w:col w:w="9406" w:space="0"/>
            <w:col w:w="9360" w:space="0"/>
            <w:col w:w="9360" w:space="0"/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Sept. 30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Barreto et al. – “Mobilization, Participation, and </w:t>
      </w:r>
      <w:r>
        <w:rPr>
          <w:rFonts w:ascii="Cambria" w:hAnsi="Cambria" w:eastAsia="Cambria"/>
          <w:b w:val="0"/>
          <w:i/>
          <w:color w:val="000000"/>
          <w:sz w:val="24"/>
        </w:rPr>
        <w:t>Solidaridad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Latino Participation in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2006 Immigration Protest Rallies”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Ochoa – “Reflections From a LA Weekend Protest About Immigrant Families”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 or listen to Gonzalez – “Hundreds of Thousands Marched for Immigrant Rights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 Decade Ago. What’s Happened Since?” </w:t>
      </w:r>
    </w:p>
    <w:p>
      <w:pPr>
        <w:autoSpaceDN w:val="0"/>
        <w:autoSpaceDE w:val="0"/>
        <w:widowControl/>
        <w:spacing w:line="240" w:lineRule="auto" w:before="484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Midterm Week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Oct. 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</w:p>
    <w:p>
      <w:pPr>
        <w:autoSpaceDN w:val="0"/>
        <w:tabs>
          <w:tab w:pos="720" w:val="left"/>
        </w:tabs>
        <w:autoSpaceDE w:val="0"/>
        <w:widowControl/>
        <w:spacing w:line="271" w:lineRule="auto" w:before="164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>Akin – “Under Fire Over Outreach Efforts, House Democrats Launch New Latino-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>Focused Ad Campaign”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>Cadava – “The Battle for Latino Voters in the Rust Belt”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Cortina &amp; Rottinghaus – “With the 2022 Midterms Ahead, Expect Another Latino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>Misinformation Crisis”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Gómez-Upegui – “Are Latino Voters Really Moving Right? The End of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Roe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May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>Muddy the Picture”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>NALEO – “2022 Midterm Elections: Latino Vote Projections”</w:t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Oct.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0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Review of what we’ve learned so far – bring your questions!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Oct.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2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EXAM 1</w:t>
      </w:r>
    </w:p>
    <w:p>
      <w:pPr>
        <w:autoSpaceDN w:val="0"/>
        <w:autoSpaceDE w:val="0"/>
        <w:widowControl/>
        <w:spacing w:line="264" w:lineRule="auto" w:before="808" w:after="0"/>
        <w:ind w:left="144" w:right="144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6 (continues through next week): What potential partners could Latinos build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political coalitions with? Should limited resources be devoted to building political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capital and community among Latinos or with other minority groups?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Oct. 10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16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 11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Kaufmann – “Cracks in the Rainbow: Group Commonality as a Basis for Latino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African-American Political Coalitions” </w:t>
      </w:r>
    </w:p>
    <w:p>
      <w:pPr>
        <w:autoSpaceDN w:val="0"/>
        <w:autoSpaceDE w:val="0"/>
        <w:widowControl/>
        <w:spacing w:line="240" w:lineRule="auto" w:before="486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Oct. 12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Friday, Oct. 14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NO CLASSES (FALL BREAK) </w:t>
      </w:r>
    </w:p>
    <w:p>
      <w:pPr>
        <w:autoSpaceDN w:val="0"/>
        <w:autoSpaceDE w:val="0"/>
        <w:widowControl/>
        <w:spacing w:line="240" w:lineRule="auto" w:before="101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10 </w:t>
      </w:r>
    </w:p>
    <w:p>
      <w:pPr>
        <w:sectPr>
          <w:pgSz w:w="12240" w:h="15840"/>
          <w:pgMar w:top="720" w:right="1434" w:bottom="492" w:left="1440" w:header="720" w:footer="720" w:gutter="0"/>
          <w:cols w:space="720" w:num="1" w:equalWidth="0">
            <w:col w:w="9366" w:space="0"/>
            <w:col w:w="9406" w:space="0"/>
            <w:col w:w="9360" w:space="0"/>
            <w:col w:w="9360" w:space="0"/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Oct. 17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Cox – “Most U.S. Adults Feel What Happens to Their Own Racial or Ethnic Group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Affects Them Personally”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Hurwitz et al. – “Linked Fate and Outgroup Perceptions: Blacks, Latinos and the U.S. </w:t>
      </w:r>
    </w:p>
    <w:p>
      <w:pPr>
        <w:autoSpaceDN w:val="0"/>
        <w:autoSpaceDE w:val="0"/>
        <w:widowControl/>
        <w:spacing w:line="240" w:lineRule="auto" w:before="40" w:after="0"/>
        <w:ind w:left="72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Criminal Justice System”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Oct. 19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Martin – “Black-Brown Coalitions Are Tough to Sustain”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Medina – “Latinos Back Black Lives Matter Protests. They Want Change for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Themselves, Too.”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Rodrigues &amp; Segura – “A Place at the Lunch Counter: Latinos, African Americans,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Dynamics of American Race Politics”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Oct. 21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</w:p>
    <w:p>
      <w:pPr>
        <w:autoSpaceDN w:val="0"/>
        <w:tabs>
          <w:tab w:pos="720" w:val="left"/>
        </w:tabs>
        <w:autoSpaceDE w:val="0"/>
        <w:widowControl/>
        <w:spacing w:line="266" w:lineRule="auto" w:before="16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Abrajano &amp; Alvarez – “Intergroup Relations and Coalition Building”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Kaufman – listen to or read “Asian-Latino Coalition Aims to Register Minority Voters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Nevada”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Limón – “The News She Does Not Give Him (Everyone Is Killing Us)” </w:t>
      </w:r>
    </w:p>
    <w:p>
      <w:pPr>
        <w:autoSpaceDN w:val="0"/>
        <w:autoSpaceDE w:val="0"/>
        <w:widowControl/>
        <w:spacing w:line="259" w:lineRule="auto" w:before="688" w:after="0"/>
        <w:ind w:left="288" w:right="288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7: How should immigrant groups be incorporated into the U.S.? What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immigration reforms are necessary, desirable, practical, and politically feasible?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Oct. 24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59" w:lineRule="auto" w:before="162" w:after="0"/>
        <w:ind w:left="360" w:right="46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Baca – “Immigrants in Our Own Land”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Huntington – “The Hispanic Challenge”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Oct.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6" w:lineRule="auto" w:before="164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Ngai – introduction and epilogue of </w:t>
      </w:r>
      <w:r>
        <w:rPr>
          <w:rFonts w:ascii="Cambria" w:hAnsi="Cambria" w:eastAsia="Cambria"/>
          <w:b w:val="0"/>
          <w:i/>
          <w:color w:val="000000"/>
          <w:sz w:val="24"/>
        </w:rPr>
        <w:t>Impossible Subjects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Tichenor – Table 1.1 from </w:t>
      </w:r>
      <w:r>
        <w:rPr>
          <w:rFonts w:ascii="Cambria" w:hAnsi="Cambria" w:eastAsia="Cambria"/>
          <w:b w:val="0"/>
          <w:i/>
          <w:color w:val="000000"/>
          <w:sz w:val="24"/>
        </w:rPr>
        <w:t>Dividing Lines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Go online for at least 30 minutes to read and take notes about current or recent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immigration policies and proposals. (You will present this to the class.)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Oct. 28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57" w:lineRule="auto" w:before="164" w:after="0"/>
        <w:ind w:left="36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 9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Montilla – “Maps” </w:t>
      </w:r>
    </w:p>
    <w:p>
      <w:pPr>
        <w:autoSpaceDN w:val="0"/>
        <w:autoSpaceDE w:val="0"/>
        <w:widowControl/>
        <w:spacing w:line="240" w:lineRule="auto" w:before="1504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11 </w:t>
      </w:r>
    </w:p>
    <w:p>
      <w:pPr>
        <w:sectPr>
          <w:pgSz w:w="12240" w:h="15840"/>
          <w:pgMar w:top="720" w:right="1374" w:bottom="492" w:left="1440" w:header="720" w:footer="720" w:gutter="0"/>
          <w:cols w:space="720" w:num="1" w:equalWidth="0">
            <w:col w:w="9426" w:space="0"/>
            <w:col w:w="9366" w:space="0"/>
            <w:col w:w="9406" w:space="0"/>
            <w:col w:w="9360" w:space="0"/>
            <w:col w:w="9360" w:space="0"/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8: What policy issues do Latinos think are most important for their community?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For the U.S. as a whole? How do those issues impact their participation in the process?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4" w:lineRule="auto" w:before="282" w:after="0"/>
        <w:ind w:left="0" w:right="288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Oct. 31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Martinez – “Poll: Abortion Enters Top 5 Latino Issues”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Palmeri – “What Democrats, and Everyone Else, Are Getting Wrong About Latino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Voters”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Sanchez – “Yes, Social Justice and Discrimination Were Driving Issues for Latino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Voters in 2020”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Nov. 2</w:t>
      </w:r>
      <w:r>
        <w:rPr>
          <w:rFonts w:ascii="Cambria" w:hAnsi="Cambria" w:eastAsia="Cambria"/>
          <w:b w:val="0"/>
          <w:i/>
          <w:color w:val="000000"/>
          <w:sz w:val="16"/>
        </w:rPr>
        <w:t>nd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chapters 10 &amp; 13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Albarracín – chapter 1 of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At the Core and in the Margins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Nov. 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Barreto &amp; Segura chapter 12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Acevedo – watch “Beloved, Or If You Are Murdered Tomorrow” </w:t>
      </w:r>
    </w:p>
    <w:p>
      <w:pPr>
        <w:autoSpaceDN w:val="0"/>
        <w:autoSpaceDE w:val="0"/>
        <w:widowControl/>
        <w:spacing w:line="259" w:lineRule="auto" w:before="808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9: How do historical factors and policies impact present-day Latino politics? How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well do political science theories of Latino politics explain the present-day situation?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tabs>
          <w:tab w:pos="360" w:val="left"/>
        </w:tabs>
        <w:autoSpaceDE w:val="0"/>
        <w:widowControl/>
        <w:spacing w:line="322" w:lineRule="auto" w:before="220" w:after="0"/>
        <w:ind w:left="0" w:right="288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Nov.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Prepare a presentation on a person who has significantly impacted Latino politics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Gonzalez – chapter 1 of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Harvest of Empire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Nov. 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Cuban Adjustment Act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Treaty of Guadalupe Hidalgo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2007 Report by the President’s Task Force on Puerto Rico’s Status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Nov. 11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Hero – excerpts from </w:t>
      </w:r>
      <w:r>
        <w:rPr>
          <w:rFonts w:ascii="Cambria" w:hAnsi="Cambria" w:eastAsia="Cambria"/>
          <w:b w:val="0"/>
          <w:i/>
          <w:color w:val="000000"/>
          <w:sz w:val="24"/>
        </w:rPr>
        <w:t>Latinos and the U.S. Political System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Olivarez – “(citizen) (illegal)” </w:t>
      </w:r>
    </w:p>
    <w:p>
      <w:pPr>
        <w:autoSpaceDN w:val="0"/>
        <w:autoSpaceDE w:val="0"/>
        <w:widowControl/>
        <w:spacing w:line="240" w:lineRule="auto" w:before="218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12 </w:t>
      </w:r>
    </w:p>
    <w:p>
      <w:pPr>
        <w:sectPr>
          <w:pgSz w:w="12240" w:h="15840"/>
          <w:pgMar w:top="720" w:right="1396" w:bottom="492" w:left="1440" w:header="720" w:footer="720" w:gutter="0"/>
          <w:cols w:space="720" w:num="1" w:equalWidth="0">
            <w:col w:w="9404" w:space="0"/>
            <w:col w:w="9426" w:space="0"/>
            <w:col w:w="9366" w:space="0"/>
            <w:col w:w="9406" w:space="0"/>
            <w:col w:w="9360" w:space="0"/>
            <w:col w:w="9360" w:space="0"/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10: How are Latinos affected by politics at the state and local level? How do they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impact politics on these levels? What opportunities and challenges exist for greater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political influence in less centralized levels of government?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Nov. 14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  <w:tab w:pos="1080" w:val="left"/>
          <w:tab w:pos="1440" w:val="left"/>
        </w:tabs>
        <w:autoSpaceDE w:val="0"/>
        <w:widowControl/>
        <w:spacing w:line="271" w:lineRule="auto" w:before="28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 and present (as a group) the chapter that you have been assigned from: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Danielson – “All Immigration Policy Is Local: The Day Labor Ordinance in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Vista, California”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Ramakrishnan &amp; Wong – “Partisanship, Not Spanish: Explaining Municipal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Ordinances Affecting Undocumented Immigrants”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Varsanyi – “Immigration Policy Activism in U.S. States and Cities: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Interdisciplinary Perspectives”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Casellas – “Coalitions in the House? The Election of Minorities to State Legislatures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 Congress”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Nov. 16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28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Abrajano &amp; Hajnal – introduction to </w:t>
      </w:r>
      <w:r>
        <w:rPr>
          <w:rFonts w:ascii="Cambria" w:hAnsi="Cambria" w:eastAsia="Cambria"/>
          <w:b w:val="0"/>
          <w:i/>
          <w:color w:val="000000"/>
          <w:sz w:val="24"/>
        </w:rPr>
        <w:t>White Backlash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Hopkins – introduction and conclusion of “Politicized Places: Explaining Where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When Immigrants Provoke Local Opposition”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University of California – Riverside – “Early Trump Support Climbed in Areas with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Recent Latino Population Growth”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Nov. 18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71" w:lineRule="auto" w:before="284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Barreto &amp; Segura chapter 9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Lee &amp; Lubienski – “Children in Disadvantaged Neighborhoods Are More Likely to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See Their Local Schools Close”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Neiman et al. – introduction of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Examining Latino Representation on California’s </w:t>
      </w:r>
      <w:r>
        <w:tab/>
      </w:r>
      <w:r>
        <w:rPr>
          <w:rFonts w:ascii="Cambria" w:hAnsi="Cambria" w:eastAsia="Cambria"/>
          <w:b w:val="0"/>
          <w:i/>
          <w:color w:val="000000"/>
          <w:sz w:val="24"/>
        </w:rPr>
        <w:t>School Boards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Skim Serrato – “Latinx Voters Could Determine the Next Mayor of Chicago, If They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Show Up”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Holtry – watch “Something Out of Nothing”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Interim Week – Candidate Papers Due!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368" w:after="0"/>
        <w:ind w:left="360" w:right="2592" w:hanging="36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Nov. 21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LATINO CANDIDATE PAPER DUE BY 1PM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Prepare a short presentation of your findings for class </w:t>
      </w:r>
    </w:p>
    <w:p>
      <w:pPr>
        <w:autoSpaceDN w:val="0"/>
        <w:autoSpaceDE w:val="0"/>
        <w:widowControl/>
        <w:spacing w:line="240" w:lineRule="auto" w:before="65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13 </w:t>
      </w:r>
    </w:p>
    <w:p>
      <w:pPr>
        <w:sectPr>
          <w:pgSz w:w="12240" w:h="15840"/>
          <w:pgMar w:top="720" w:right="1440" w:bottom="492" w:left="1440" w:header="720" w:footer="720" w:gutter="0"/>
          <w:cols w:space="720" w:num="1" w:equalWidth="0">
            <w:col w:w="9360" w:space="0"/>
            <w:col w:w="9404" w:space="0"/>
            <w:col w:w="9426" w:space="0"/>
            <w:col w:w="9366" w:space="0"/>
            <w:col w:w="9406" w:space="0"/>
            <w:col w:w="9360" w:space="0"/>
            <w:col w:w="9360" w:space="0"/>
            <w:col w:w="9418" w:space="0"/>
            <w:col w:w="9426" w:space="0"/>
            <w:col w:w="9360" w:space="0"/>
            <w:col w:w="9426" w:space="0"/>
            <w:col w:w="9380" w:space="0"/>
            <w:col w:w="4602" w:space="0"/>
            <w:col w:w="477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Nov. 23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Friday, Nov. 25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NO CLASSES (THANKSGIVING BREAK) </w:t>
      </w:r>
    </w:p>
    <w:p>
      <w:pPr>
        <w:autoSpaceDN w:val="0"/>
        <w:autoSpaceDE w:val="0"/>
        <w:widowControl/>
        <w:spacing w:line="259" w:lineRule="auto" w:before="762" w:after="0"/>
        <w:ind w:left="144" w:right="144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Week 11: How will changing demographics within the Latino population (including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  <w:r>
        <w:rPr>
          <w:rFonts w:ascii="Cambria" w:hAnsi="Cambria" w:eastAsia="Cambria"/>
          <w:b/>
          <w:i/>
          <w:color w:val="000000"/>
          <w:sz w:val="24"/>
          <w:u w:val="single"/>
        </w:rPr>
        <w:t>location, religion, age, generation, and others) affect their political power?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Nov. 28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64" w:lineRule="auto" w:before="164" w:after="0"/>
        <w:ind w:left="360" w:right="129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García &amp; Sanchez chapter 12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Mulder et al. – excerpts from </w:t>
      </w:r>
      <w:r>
        <w:rPr>
          <w:rFonts w:ascii="Cambria" w:hAnsi="Cambria" w:eastAsia="Cambria"/>
          <w:b w:val="0"/>
          <w:i/>
          <w:color w:val="000000"/>
          <w:sz w:val="24"/>
        </w:rPr>
        <w:t>Latino Protestants in America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Wang – “Latino Identity Fades As Immigrant Ties Weaken, Study Finds” 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Nov. 30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Benjamin-Alvarado et al. – “Latino Mobilization in New Immigrant Destinations: The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Anti-H.R. 4437 Protest in Nebraska’s Cities”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Vasilogambros – “How Latinos are Saving Iowa”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Dec. 2</w:t>
      </w:r>
      <w:r>
        <w:rPr>
          <w:rFonts w:ascii="Cambria" w:hAnsi="Cambria" w:eastAsia="Cambria"/>
          <w:b w:val="0"/>
          <w:i/>
          <w:color w:val="000000"/>
          <w:sz w:val="16"/>
        </w:rPr>
        <w:t>nd</w:t>
      </w:r>
    </w:p>
    <w:p>
      <w:pPr>
        <w:autoSpaceDN w:val="0"/>
        <w:autoSpaceDE w:val="0"/>
        <w:widowControl/>
        <w:spacing w:line="264" w:lineRule="auto" w:before="164" w:after="0"/>
        <w:ind w:left="360" w:right="259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Barreto &amp; Segura chapter 13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Fraga et al. – “Latinos and the Future of American Politics”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Orozco – “mano a mano” </w:t>
      </w:r>
    </w:p>
    <w:p>
      <w:pPr>
        <w:autoSpaceDN w:val="0"/>
        <w:autoSpaceDE w:val="0"/>
        <w:widowControl/>
        <w:spacing w:line="240" w:lineRule="auto" w:before="808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Latinos: the past, present, and future of American politics?</w:t>
      </w:r>
      <w:r>
        <w:rPr>
          <w:rFonts w:ascii="Cambria" w:hAnsi="Cambria" w:eastAsia="Cambria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Dec.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2" w:lineRule="auto" w:before="16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Review of the semester and preparation for final exam 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Dec.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</w:p>
    <w:p>
      <w:pPr>
        <w:autoSpaceDN w:val="0"/>
        <w:autoSpaceDE w:val="0"/>
        <w:widowControl/>
        <w:spacing w:line="242" w:lineRule="auto" w:before="16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FINAL PAPER DUE BY 1PM </w:t>
      </w:r>
    </w:p>
    <w:p>
      <w:pPr>
        <w:autoSpaceDN w:val="0"/>
        <w:autoSpaceDE w:val="0"/>
        <w:widowControl/>
        <w:spacing w:line="240" w:lineRule="auto" w:before="194" w:after="0"/>
        <w:ind w:left="0" w:right="0" w:firstLine="0"/>
        <w:jc w:val="center"/>
      </w:pPr>
      <w:r>
        <w:rPr>
          <w:rFonts w:ascii="Cambria" w:hAnsi="Cambria" w:eastAsia="Cambria"/>
          <w:b/>
          <w:i/>
          <w:color w:val="000000"/>
          <w:sz w:val="24"/>
          <w:u w:val="single"/>
        </w:rPr>
        <w:t>The End</w:t>
      </w:r>
      <w:r>
        <w:rPr>
          <w:rFonts w:ascii="Segoe UI Emoji" w:hAnsi="Segoe UI Emoji" w:eastAsia="Segoe UI Emoji"/>
          <w:b w:val="0"/>
          <w:i w:val="0"/>
          <w:color w:val="000000"/>
          <w:sz w:val="24"/>
        </w:rPr>
        <w:t>☹</w:t>
      </w:r>
    </w:p>
    <w:p>
      <w:pPr>
        <w:autoSpaceDN w:val="0"/>
        <w:autoSpaceDE w:val="0"/>
        <w:widowControl/>
        <w:spacing w:line="240" w:lineRule="auto" w:before="29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Saturday, Dec. 10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at 3pm </w:t>
      </w:r>
    </w:p>
    <w:p>
      <w:pPr>
        <w:autoSpaceDN w:val="0"/>
        <w:autoSpaceDE w:val="0"/>
        <w:widowControl/>
        <w:spacing w:line="240" w:lineRule="auto" w:before="16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EXAM 2</w:t>
      </w:r>
    </w:p>
    <w:p>
      <w:pPr>
        <w:autoSpaceDN w:val="0"/>
        <w:autoSpaceDE w:val="0"/>
        <w:widowControl/>
        <w:spacing w:line="240" w:lineRule="auto" w:before="213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14 </w:t>
      </w:r>
    </w:p>
    <w:sectPr w:rsidR="00FC693F" w:rsidRPr="0006063C" w:rsidSect="00034616">
      <w:pgSz w:w="12240" w:h="15840"/>
      <w:pgMar w:top="720" w:right="1400" w:bottom="492" w:left="1440" w:header="720" w:footer="720" w:gutter="0"/>
      <w:cols w:space="720" w:num="1" w:equalWidth="0">
        <w:col w:w="9400" w:space="0"/>
        <w:col w:w="9360" w:space="0"/>
        <w:col w:w="9404" w:space="0"/>
        <w:col w:w="9426" w:space="0"/>
        <w:col w:w="9366" w:space="0"/>
        <w:col w:w="9406" w:space="0"/>
        <w:col w:w="9360" w:space="0"/>
        <w:col w:w="9360" w:space="0"/>
        <w:col w:w="9418" w:space="0"/>
        <w:col w:w="9426" w:space="0"/>
        <w:col w:w="9360" w:space="0"/>
        <w:col w:w="9426" w:space="0"/>
        <w:col w:w="9380" w:space="0"/>
        <w:col w:w="4602" w:space="0"/>
        <w:col w:w="4778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