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Group assignment</w:t>
      </w:r>
    </w:p>
    <w:p w:rsidR="00000000" w:rsidDel="00000000" w:rsidP="00000000" w:rsidRDefault="00000000" w:rsidRPr="00000000" w14:paraId="00000002">
      <w:pPr>
        <w:rPr>
          <w:sz w:val="24"/>
          <w:szCs w:val="24"/>
        </w:rPr>
      </w:pPr>
      <w:r w:rsidDel="00000000" w:rsidR="00000000" w:rsidRPr="00000000">
        <w:rPr>
          <w:sz w:val="24"/>
          <w:szCs w:val="24"/>
          <w:rtl w:val="0"/>
        </w:rPr>
        <w:t xml:space="preserve">After discussing the problem with your client, you are expected to write up your problem statement as a page in your Wiki.  Remember the following about the problem statement:</w:t>
      </w:r>
    </w:p>
    <w:p w:rsidR="00000000" w:rsidDel="00000000" w:rsidP="00000000" w:rsidRDefault="00000000" w:rsidRPr="00000000" w14:paraId="00000003">
      <w:pPr>
        <w:numPr>
          <w:ilvl w:val="0"/>
          <w:numId w:val="1"/>
        </w:numPr>
        <w:ind w:left="720" w:hanging="360"/>
        <w:rPr>
          <w:sz w:val="24"/>
          <w:szCs w:val="24"/>
        </w:rPr>
      </w:pPr>
      <w:r w:rsidDel="00000000" w:rsidR="00000000" w:rsidRPr="00000000">
        <w:rPr>
          <w:sz w:val="24"/>
          <w:szCs w:val="24"/>
          <w:rtl w:val="0"/>
        </w:rPr>
        <w:t xml:space="preserve">It should not reference a proposed solution</w:t>
      </w:r>
    </w:p>
    <w:p w:rsidR="00000000" w:rsidDel="00000000" w:rsidP="00000000" w:rsidRDefault="00000000" w:rsidRPr="00000000" w14:paraId="00000004">
      <w:pPr>
        <w:numPr>
          <w:ilvl w:val="0"/>
          <w:numId w:val="1"/>
        </w:numPr>
        <w:ind w:left="720" w:hanging="360"/>
        <w:rPr>
          <w:sz w:val="24"/>
          <w:szCs w:val="24"/>
        </w:rPr>
      </w:pPr>
      <w:r w:rsidDel="00000000" w:rsidR="00000000" w:rsidRPr="00000000">
        <w:rPr>
          <w:sz w:val="24"/>
          <w:szCs w:val="24"/>
          <w:rtl w:val="0"/>
        </w:rPr>
        <w:t xml:space="preserve">It should focus on a process the client currently has that is inefficient or broken, and discuss why the current approach is flawed.  It should NOT suggest ways to improve the process, only identify the inefficiencies.</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It should fully encompass the client's description of the problem.  Be thorough!</w:t>
      </w:r>
    </w:p>
    <w:p w:rsidR="00000000" w:rsidDel="00000000" w:rsidP="00000000" w:rsidRDefault="00000000" w:rsidRPr="00000000" w14:paraId="00000006">
      <w:pPr>
        <w:rPr>
          <w:sz w:val="24"/>
          <w:szCs w:val="24"/>
        </w:rPr>
      </w:pPr>
      <w:r w:rsidDel="00000000" w:rsidR="00000000" w:rsidRPr="00000000">
        <w:rPr>
          <w:sz w:val="24"/>
          <w:szCs w:val="24"/>
          <w:rtl w:val="0"/>
        </w:rPr>
        <w:t xml:space="preserve">Your problem statement must be written in complete sentences/paragraphs using proper grammar.</w:t>
      </w:r>
    </w:p>
    <w:p w:rsidR="00000000" w:rsidDel="00000000" w:rsidP="00000000" w:rsidRDefault="00000000" w:rsidRPr="00000000" w14:paraId="00000007">
      <w:pPr>
        <w:rPr>
          <w:sz w:val="24"/>
          <w:szCs w:val="24"/>
        </w:rPr>
      </w:pPr>
      <w:r w:rsidDel="00000000" w:rsidR="00000000" w:rsidRPr="00000000">
        <w:rPr>
          <w:sz w:val="24"/>
          <w:szCs w:val="24"/>
          <w:rtl w:val="0"/>
        </w:rPr>
        <w:t xml:space="preserve">You must include on your main wiki page a link to your problem statement.  At this time, you may want to start thinking about organizing your main page into sections (perhaps About, Requirements, and Documentation?  Maybe others?).  As we add more project artifacts to the wiki you will be evaluated on the layout and usability of your main page.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While tools like QuickBooks Online have streamlined many aspects of bookkeeping, the month-end close process remains a repetitive, manual, and time-consuming task for most companies. Despite being a critical financial activity performed every month, it is still largely handled using Excel spreadsheets with little automation or integration. This lack of efficiency not only increases the risk of human error but also delays reporting, consumes valuable staff time, and creates bottlenecks in financial operations.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For the future, talk about what the bottlenecks are.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