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You must begin identifying use cases for the software you are developing.  As you are developing the use cases, think about the different ways a user will interact with the system; specifically, when a user sits down to use the system:</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What are they trying to accomplish?</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What will they need to input into the system?</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What will the system need to do with the input?</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What is the user expecting the output to be?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Identify as many use cases as you can for the project, and write them (with the beginnings of diagrams, if possible) as a wiki page.  This page must be linked from the main wiki page.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Submit the url of your use cases.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Use Cases/User Stories</w:t>
      </w:r>
    </w:p>
    <w:p w:rsidR="00000000" w:rsidDel="00000000" w:rsidP="00000000" w:rsidRDefault="00000000" w:rsidRPr="00000000" w14:paraId="0000000D">
      <w:pPr>
        <w:rPr>
          <w:color w:val="1155cc"/>
          <w:sz w:val="24"/>
          <w:szCs w:val="24"/>
          <w:u w:val="single"/>
        </w:rPr>
      </w:pPr>
      <w:r w:rsidDel="00000000" w:rsidR="00000000" w:rsidRPr="00000000">
        <w:rPr>
          <w:sz w:val="24"/>
          <w:szCs w:val="24"/>
          <w:rtl w:val="0"/>
        </w:rPr>
        <w:t xml:space="preserve">You may choose to format these as use cases or user stories. In each case, identify ONE goal the user will have when interacting with the system.  Identify the goal, then identify the interactions a user must have with the system to accomplish that goal.  For each use case you identify (if you decide to write use cases and not user stories), you should write the use case out using a consistent style (I highly recommend either the Casual Cockburn or Fowler style from </w:t>
      </w:r>
      <w:r w:rsidDel="00000000" w:rsidR="00000000" w:rsidRPr="00000000">
        <w:fldChar w:fldCharType="begin"/>
        <w:instrText xml:space="preserve"> HYPERLINK "https://en.wikipedia.org/wiki/Use_case" </w:instrText>
        <w:fldChar w:fldCharType="separate"/>
      </w:r>
      <w:r w:rsidDel="00000000" w:rsidR="00000000" w:rsidRPr="00000000">
        <w:rPr>
          <w:color w:val="1155cc"/>
          <w:sz w:val="24"/>
          <w:szCs w:val="24"/>
          <w:u w:val="single"/>
          <w:rtl w:val="0"/>
        </w:rPr>
        <w:t xml:space="preserve">https://en.wikipedia.org/wiki/Use_case</w:t>
      </w:r>
    </w:p>
    <w:p w:rsidR="00000000" w:rsidDel="00000000" w:rsidP="00000000" w:rsidRDefault="00000000" w:rsidRPr="00000000" w14:paraId="0000000E">
      <w:pPr>
        <w:rPr>
          <w:sz w:val="24"/>
          <w:szCs w:val="24"/>
        </w:rPr>
      </w:pPr>
      <w:r w:rsidDel="00000000" w:rsidR="00000000" w:rsidRPr="00000000">
        <w:rPr>
          <w:color w:val="1155cc"/>
          <w:sz w:val="24"/>
          <w:szCs w:val="24"/>
          <w:u w:val="single"/>
          <w:rtl w:val="0"/>
        </w:rPr>
        <w:t xml:space="preserve">Links to an external site.</w:t>
      </w:r>
      <w:r w:rsidDel="00000000" w:rsidR="00000000" w:rsidRPr="00000000">
        <w:fldChar w:fldCharType="end"/>
      </w:r>
      <w:r w:rsidDel="00000000" w:rsidR="00000000" w:rsidRPr="00000000">
        <w:rPr>
          <w:sz w:val="24"/>
          <w:szCs w:val="24"/>
          <w:rtl w:val="0"/>
        </w:rPr>
        <w:t xml:space="preserve"> , avoid the Fully dressed).  For each use case, also create a use case diagram.  Note that if you have multiple use cases that can be satisfied by the same diagram, you may put that diagram in once and have multiple use cases reference it.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For this level of design, you may find use cases preferable to user stories; however if you decide to go the user stories route, using the Connextra template may be the best option: As a &lt;role&gt; I can &lt;capability&gt; so that &lt;receive benefit&gt;.  You may also reverse it: "In order to &lt;receive benefit&gt; as a &lt;role&gt;, I can &lt;goal&gt;</w:t>
      </w:r>
    </w:p>
    <w:p w:rsidR="00000000" w:rsidDel="00000000" w:rsidP="00000000" w:rsidRDefault="00000000" w:rsidRPr="00000000" w14:paraId="00000011">
      <w:pPr>
        <w:rPr/>
      </w:pPr>
      <w:r w:rsidDel="00000000" w:rsidR="00000000" w:rsidRPr="00000000">
        <w:rPr>
          <w:sz w:val="24"/>
          <w:szCs w:val="24"/>
          <w:rtl w:val="0"/>
        </w:rPr>
        <w:t xml:space="preserve">See </w:t>
      </w:r>
      <w:hyperlink r:id="rId6">
        <w:r w:rsidDel="00000000" w:rsidR="00000000" w:rsidRPr="00000000">
          <w:rPr>
            <w:color w:val="1155cc"/>
            <w:sz w:val="24"/>
            <w:szCs w:val="24"/>
            <w:u w:val="single"/>
            <w:rtl w:val="0"/>
          </w:rPr>
          <w:t xml:space="preserve">https://en.wikipedia.org/wiki/User_story</w:t>
        </w:r>
      </w:hyperlink>
      <w:r w:rsidDel="00000000" w:rsidR="00000000" w:rsidRPr="00000000">
        <w:rPr>
          <w:rtl w:val="0"/>
        </w:rPr>
      </w:r>
    </w:p>
    <w:p w:rsidR="00000000" w:rsidDel="00000000" w:rsidP="00000000" w:rsidRDefault="00000000" w:rsidRPr="00000000" w14:paraId="00000012">
      <w:pPr>
        <w:rPr>
          <w:color w:val="1155cc"/>
          <w:sz w:val="24"/>
          <w:szCs w:val="24"/>
          <w:u w:val="single"/>
        </w:rPr>
      </w:pPr>
      <w:r w:rsidDel="00000000" w:rsidR="00000000" w:rsidRPr="00000000">
        <w:fldChar w:fldCharType="begin"/>
        <w:instrText xml:space="preserve"> HYPERLINK "https://en.wikipedia.org/wiki/User_story" </w:instrText>
        <w:fldChar w:fldCharType="separate"/>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1155cc"/>
          <w:sz w:val="24"/>
          <w:szCs w:val="24"/>
          <w:u w:val="single"/>
          <w:rtl w:val="0"/>
        </w:rPr>
        <w:t xml:space="preserve">Links to an external site.</w:t>
      </w:r>
      <w:r w:rsidDel="00000000" w:rsidR="00000000" w:rsidRPr="00000000">
        <w:fldChar w:fldCharType="end"/>
      </w:r>
      <w:r w:rsidDel="00000000" w:rsidR="00000000" w:rsidRPr="00000000">
        <w:rPr>
          <w:sz w:val="24"/>
          <w:szCs w:val="24"/>
          <w:rtl w:val="0"/>
        </w:rPr>
        <w:t xml:space="preserve"> for some examples or other templates.</w:t>
      </w:r>
    </w:p>
    <w:p w:rsidR="00000000" w:rsidDel="00000000" w:rsidP="00000000" w:rsidRDefault="00000000" w:rsidRPr="00000000" w14:paraId="00000014">
      <w:pPr>
        <w:rPr>
          <w:sz w:val="24"/>
          <w:szCs w:val="24"/>
        </w:rPr>
      </w:pPr>
      <w:r w:rsidDel="00000000" w:rsidR="00000000" w:rsidRPr="00000000">
        <w:rPr>
          <w:sz w:val="24"/>
          <w:szCs w:val="24"/>
          <w:rtl w:val="0"/>
        </w:rPr>
        <w:t xml:space="preserve">Note that whether you choose user stories or use cases, you will be required to use both types of thinking.  Use cases have benefits in that they require you to think about how the user will interact with the system, which in turn requires you think about how the system will react when the user acts.  User stories may be easier for the client to understand, but do not necessarily have the same level of usefulness from the developer's point of view.  </w:t>
      </w:r>
    </w:p>
    <w:p w:rsidR="00000000" w:rsidDel="00000000" w:rsidP="00000000" w:rsidRDefault="00000000" w:rsidRPr="00000000" w14:paraId="00000015">
      <w:pPr>
        <w:rPr>
          <w:sz w:val="24"/>
          <w:szCs w:val="24"/>
        </w:rPr>
      </w:pPr>
      <w:r w:rsidDel="00000000" w:rsidR="00000000" w:rsidRPr="00000000">
        <w:rPr>
          <w:sz w:val="24"/>
          <w:szCs w:val="24"/>
          <w:rtl w:val="0"/>
        </w:rPr>
        <w:t xml:space="preserve">In essence, a user story (what does the user want to do and why) becomes a use case (the user interacts with the system, so how does the system handle that?).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Use Case Ideas:</w:t>
      </w:r>
      <w:r w:rsidDel="00000000" w:rsidR="00000000" w:rsidRPr="00000000">
        <w:rPr>
          <w:rtl w:val="0"/>
        </w:rPr>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User opens the system and has to create an account</w:t>
      </w:r>
    </w:p>
    <w:p w:rsidR="00000000" w:rsidDel="00000000" w:rsidP="00000000" w:rsidRDefault="00000000" w:rsidRPr="00000000" w14:paraId="00000019">
      <w:pPr>
        <w:numPr>
          <w:ilvl w:val="1"/>
          <w:numId w:val="2"/>
        </w:numPr>
        <w:ind w:left="1440" w:hanging="360"/>
        <w:rPr>
          <w:sz w:val="24"/>
          <w:szCs w:val="24"/>
          <w:u w:val="none"/>
        </w:rPr>
      </w:pPr>
      <w:r w:rsidDel="00000000" w:rsidR="00000000" w:rsidRPr="00000000">
        <w:rPr>
          <w:sz w:val="24"/>
          <w:szCs w:val="24"/>
          <w:rtl w:val="0"/>
        </w:rPr>
        <w:t xml:space="preserve">Sets up 2FA</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Users log into the app and use 2FA to access their account. Once inside, they check the account settings by clicking the profile icon, then settings, for their permissions</w:t>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sz w:val="24"/>
          <w:szCs w:val="24"/>
          <w:rtl w:val="0"/>
        </w:rPr>
        <w:t xml:space="preserve">Accountant logs into the app and views the general bookkeeping/month-end close information via the dashboard that appears after successfully logging in</w:t>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Admin logs into the app and looks at the specific bookkeeping info. (All info is in a different subsection of a “Documents” tab accordingly)</w:t>
      </w:r>
    </w:p>
    <w:p w:rsidR="00000000" w:rsidDel="00000000" w:rsidP="00000000" w:rsidRDefault="00000000" w:rsidRPr="00000000" w14:paraId="0000001D">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line="360" w:lineRule="auto"/>
        <w:ind w:left="1440" w:hanging="360"/>
        <w:rPr>
          <w:sz w:val="24"/>
          <w:szCs w:val="24"/>
        </w:rPr>
      </w:pPr>
      <w:r w:rsidDel="00000000" w:rsidR="00000000" w:rsidRPr="00000000">
        <w:rPr>
          <w:sz w:val="24"/>
          <w:szCs w:val="24"/>
          <w:rtl w:val="0"/>
        </w:rPr>
        <w:t xml:space="preserve">Auto-prepared bank reconciliation records.</w:t>
      </w:r>
    </w:p>
    <w:p w:rsidR="00000000" w:rsidDel="00000000" w:rsidP="00000000" w:rsidRDefault="00000000" w:rsidRPr="00000000" w14:paraId="0000001E">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rPr>
      </w:pPr>
      <w:r w:rsidDel="00000000" w:rsidR="00000000" w:rsidRPr="00000000">
        <w:rPr>
          <w:sz w:val="24"/>
          <w:szCs w:val="24"/>
          <w:rtl w:val="0"/>
        </w:rPr>
        <w:t xml:space="preserve">Generated journal entries with supporting documents.</w:t>
      </w:r>
    </w:p>
    <w:p w:rsidR="00000000" w:rsidDel="00000000" w:rsidP="00000000" w:rsidRDefault="00000000" w:rsidRPr="00000000" w14:paraId="0000001F">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rPr>
      </w:pPr>
      <w:r w:rsidDel="00000000" w:rsidR="00000000" w:rsidRPr="00000000">
        <w:rPr>
          <w:sz w:val="24"/>
          <w:szCs w:val="24"/>
          <w:rtl w:val="0"/>
        </w:rPr>
        <w:t xml:space="preserve">Highlighted variances and anomalies.</w:t>
      </w:r>
    </w:p>
    <w:p w:rsidR="00000000" w:rsidDel="00000000" w:rsidP="00000000" w:rsidRDefault="00000000" w:rsidRPr="00000000" w14:paraId="00000020">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rPr>
      </w:pPr>
      <w:r w:rsidDel="00000000" w:rsidR="00000000" w:rsidRPr="00000000">
        <w:rPr>
          <w:sz w:val="24"/>
          <w:szCs w:val="24"/>
          <w:rtl w:val="0"/>
        </w:rPr>
        <w:t xml:space="preserve">Prepared By Client (PBC) workflows.</w:t>
      </w:r>
    </w:p>
    <w:p w:rsidR="00000000" w:rsidDel="00000000" w:rsidP="00000000" w:rsidRDefault="00000000" w:rsidRPr="00000000" w14:paraId="00000021">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rPr>
      </w:pPr>
      <w:r w:rsidDel="00000000" w:rsidR="00000000" w:rsidRPr="00000000">
        <w:rPr>
          <w:sz w:val="24"/>
          <w:szCs w:val="24"/>
          <w:rtl w:val="0"/>
        </w:rPr>
        <w:t xml:space="preserve">Integrated with Excel file documents(?).</w:t>
      </w:r>
    </w:p>
    <w:p w:rsidR="00000000" w:rsidDel="00000000" w:rsidP="00000000" w:rsidRDefault="00000000" w:rsidRPr="00000000" w14:paraId="00000022">
      <w:pPr>
        <w:numPr>
          <w:ilvl w:val="0"/>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Managers log into the app and click the button to talk with the AI, where they ask for general bookkeeping/month-end close information that is bound to their account.</w:t>
      </w:r>
    </w:p>
    <w:p w:rsidR="00000000" w:rsidDel="00000000" w:rsidP="00000000" w:rsidRDefault="00000000" w:rsidRPr="00000000" w14:paraId="00000023">
      <w:pPr>
        <w:numPr>
          <w:ilvl w:val="0"/>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Admin logs into the app and clicks the Audit tab to view various audit trail items</w:t>
      </w:r>
    </w:p>
    <w:p w:rsidR="00000000" w:rsidDel="00000000" w:rsidP="00000000" w:rsidRDefault="00000000" w:rsidRPr="00000000" w14:paraId="00000024">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View related transactions</w:t>
      </w:r>
    </w:p>
    <w:p w:rsidR="00000000" w:rsidDel="00000000" w:rsidP="00000000" w:rsidRDefault="00000000" w:rsidRPr="00000000" w14:paraId="00000025">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View transaction timestamps</w:t>
      </w:r>
    </w:p>
    <w:p w:rsidR="00000000" w:rsidDel="00000000" w:rsidP="00000000" w:rsidRDefault="00000000" w:rsidRPr="00000000" w14:paraId="00000026">
      <w:pPr>
        <w:numPr>
          <w:ilvl w:val="0"/>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IT users log into the app and can perform routine maintenance and update the system if need be. IT users will have more access to the backend of things so they can:</w:t>
      </w:r>
    </w:p>
    <w:p w:rsidR="00000000" w:rsidDel="00000000" w:rsidP="00000000" w:rsidRDefault="00000000" w:rsidRPr="00000000" w14:paraId="00000027">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Update system backend</w:t>
      </w:r>
    </w:p>
    <w:p w:rsidR="00000000" w:rsidDel="00000000" w:rsidP="00000000" w:rsidRDefault="00000000" w:rsidRPr="00000000" w14:paraId="00000028">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Perform maintenance</w:t>
      </w:r>
    </w:p>
    <w:p w:rsidR="00000000" w:rsidDel="00000000" w:rsidP="00000000" w:rsidRDefault="00000000" w:rsidRPr="00000000" w14:paraId="00000029">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Change individual user permissions</w:t>
      </w:r>
    </w:p>
    <w:p w:rsidR="00000000" w:rsidDel="00000000" w:rsidP="00000000" w:rsidRDefault="00000000" w:rsidRPr="00000000" w14:paraId="0000002A">
      <w:pPr>
        <w:numPr>
          <w:ilvl w:val="0"/>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Success Scenario</w:t>
      </w:r>
    </w:p>
    <w:p w:rsidR="00000000" w:rsidDel="00000000" w:rsidP="00000000" w:rsidRDefault="00000000" w:rsidRPr="00000000" w14:paraId="0000002B">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On system startup, login prompt appears</w:t>
      </w:r>
    </w:p>
    <w:p w:rsidR="00000000" w:rsidDel="00000000" w:rsidP="00000000" w:rsidRDefault="00000000" w:rsidRPr="00000000" w14:paraId="0000002C">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IT admin enters credentials and clicks the login button</w:t>
      </w:r>
    </w:p>
    <w:p w:rsidR="00000000" w:rsidDel="00000000" w:rsidP="00000000" w:rsidRDefault="00000000" w:rsidRPr="00000000" w14:paraId="0000002D">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IT admin enters 2FA credentials</w:t>
      </w:r>
    </w:p>
    <w:p w:rsidR="00000000" w:rsidDel="00000000" w:rsidP="00000000" w:rsidRDefault="00000000" w:rsidRPr="00000000" w14:paraId="0000002E">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System confirms credentials and logs IT admin in</w:t>
      </w:r>
    </w:p>
    <w:p w:rsidR="00000000" w:rsidDel="00000000" w:rsidP="00000000" w:rsidRDefault="00000000" w:rsidRPr="00000000" w14:paraId="0000002F">
      <w:pPr>
        <w:numPr>
          <w:ilvl w:val="0"/>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Exceptions:</w:t>
      </w:r>
    </w:p>
    <w:p w:rsidR="00000000" w:rsidDel="00000000" w:rsidP="00000000" w:rsidRDefault="00000000" w:rsidRPr="00000000" w14:paraId="00000030">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System confirms credentials and sends error: no matching user account</w:t>
      </w:r>
    </w:p>
    <w:p w:rsidR="00000000" w:rsidDel="00000000" w:rsidP="00000000" w:rsidRDefault="00000000" w:rsidRPr="00000000" w14:paraId="00000031">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System confirms credentials and sends error: Incorrect credentials</w:t>
      </w:r>
    </w:p>
    <w:p w:rsidR="00000000" w:rsidDel="00000000" w:rsidP="00000000" w:rsidRDefault="00000000" w:rsidRPr="00000000" w14:paraId="00000032">
      <w:pPr>
        <w:numPr>
          <w:ilvl w:val="1"/>
          <w:numId w:val="2"/>
        </w:numPr>
        <w:pBdr>
          <w:top w:color="ffffff" w:space="0" w:sz="8" w:val="single"/>
          <w:left w:color="ffffff" w:space="0" w:sz="8" w:val="single"/>
          <w:bottom w:color="ffffff" w:space="0" w:sz="8" w:val="single"/>
          <w:right w:color="ffffff" w:space="0" w:sz="8" w:val="single"/>
          <w:between w:color="auto" w:space="0" w:sz="0" w:val="none"/>
        </w:pBdr>
        <w:shd w:fill="ffffff" w:val="clear"/>
        <w:spacing w:before="0" w:beforeAutospacing="0" w:line="360" w:lineRule="auto"/>
        <w:ind w:left="1440" w:hanging="360"/>
        <w:rPr>
          <w:sz w:val="24"/>
          <w:szCs w:val="24"/>
          <w:u w:val="none"/>
        </w:rPr>
      </w:pPr>
      <w:r w:rsidDel="00000000" w:rsidR="00000000" w:rsidRPr="00000000">
        <w:rPr>
          <w:sz w:val="24"/>
          <w:szCs w:val="24"/>
          <w:rtl w:val="0"/>
        </w:rPr>
        <w:t xml:space="preserve">System confirms credentials and sends error: Insufficient permissions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User_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