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keepNext w:val="false"/>
        <w:keepLines w:val="false"/>
        <w:widowControl w:val="false"/>
        <w:jc w:val="center"/>
        <w:rPr/>
      </w:pPr>
      <w:bookmarkStart w:id="0" w:name="_7nw3b2x046"/>
      <w:bookmarkEnd w:id="0"/>
      <w:r>
        <w:rPr/>
        <w:t>UNIVERSIDAD DEL NORTE</w:t>
      </w:r>
    </w:p>
    <w:p>
      <w:pPr>
        <w:pStyle w:val="Ttulo2"/>
        <w:keepNext w:val="false"/>
        <w:keepLines w:val="false"/>
        <w:widowControl w:val="false"/>
        <w:jc w:val="center"/>
        <w:rPr/>
      </w:pPr>
      <w:bookmarkStart w:id="1" w:name="_6rg4r89jiies"/>
      <w:bookmarkEnd w:id="1"/>
      <w:r>
        <w:rPr/>
        <w:drawing>
          <wp:anchor behindDoc="0" distT="114300" distB="114300" distL="114300" distR="114300" simplePos="0" locked="0" layoutInCell="0" allowOverlap="1" relativeHeight="7">
            <wp:simplePos x="0" y="0"/>
            <wp:positionH relativeFrom="column">
              <wp:posOffset>1724025</wp:posOffset>
            </wp:positionH>
            <wp:positionV relativeFrom="paragraph">
              <wp:posOffset>619125</wp:posOffset>
            </wp:positionV>
            <wp:extent cx="2623820" cy="2221230"/>
            <wp:effectExtent l="0" t="0" r="0" b="0"/>
            <wp:wrapTopAndBottom/>
            <wp:docPr id="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Facultad de Ingeniería</w:t>
      </w:r>
    </w:p>
    <w:p>
      <w:pPr>
        <w:pStyle w:val="Ttulo2"/>
        <w:keepNext w:val="false"/>
        <w:keepLines w:val="false"/>
        <w:widowControl w:val="false"/>
        <w:jc w:val="center"/>
        <w:rPr/>
      </w:pPr>
      <w:bookmarkStart w:id="2" w:name="_jgh9g7thvfjk"/>
      <w:bookmarkEnd w:id="2"/>
      <w:r>
        <w:rPr/>
        <w:t>“</w:t>
      </w:r>
      <w:r>
        <w:rPr/>
        <w:t>AVANCE 2”</w:t>
      </w:r>
    </w:p>
    <w:p>
      <w:pPr>
        <w:pStyle w:val="Normal1"/>
        <w:keepNext w:val="false"/>
        <w:keepLines w:val="false"/>
        <w:widowControl w:val="false"/>
        <w:rPr/>
      </w:pPr>
      <w:r>
        <w:rPr>
          <w:b/>
          <w:bCs/>
        </w:rPr>
        <w:t>Proyecto Integrador:</w:t>
      </w:r>
      <w:r>
        <w:rPr/>
        <w:t xml:space="preserve"> Menina Coiffure (Villa Elisa, Central, Paraguay)</w:t>
      </w:r>
    </w:p>
    <w:p>
      <w:pPr>
        <w:pStyle w:val="Normal1"/>
        <w:keepNext w:val="false"/>
        <w:keepLines w:val="false"/>
        <w:widowControl w:val="false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>
          <w:b/>
          <w:bCs/>
        </w:rPr>
        <w:t>Grupo de Trabajo:</w:t>
      </w:r>
      <w:r>
        <w:rPr/>
        <w:t xml:space="preserve"> Grupo N° 7</w:t>
      </w:r>
    </w:p>
    <w:p>
      <w:pPr>
        <w:pStyle w:val="Normal1"/>
        <w:keepNext w:val="false"/>
        <w:keepLines w:val="false"/>
        <w:widowControl w:val="false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>
          <w:b/>
          <w:bCs/>
        </w:rPr>
        <w:t>Integrantes:</w:t>
      </w:r>
    </w:p>
    <w:p>
      <w:pPr>
        <w:pStyle w:val="Normal1"/>
        <w:keepNext w:val="false"/>
        <w:keepLines w:val="false"/>
        <w:widowControl w:val="false"/>
        <w:rPr/>
      </w:pPr>
      <w:r>
        <w:rPr/>
        <w:t>1. Giovanni Rojas</w:t>
      </w:r>
    </w:p>
    <w:p>
      <w:pPr>
        <w:pStyle w:val="Normal1"/>
        <w:keepNext w:val="false"/>
        <w:keepLines w:val="false"/>
        <w:widowControl w:val="false"/>
        <w:rPr/>
      </w:pPr>
      <w:r>
        <w:rPr/>
        <w:t>2. Braihan Vega</w:t>
      </w:r>
    </w:p>
    <w:p>
      <w:pPr>
        <w:pStyle w:val="Normal1"/>
        <w:keepNext w:val="false"/>
        <w:keepLines w:val="false"/>
        <w:widowControl w:val="false"/>
        <w:rPr/>
      </w:pPr>
      <w:r>
        <w:rPr/>
        <w:t>3. Noelia Servían</w:t>
      </w:r>
    </w:p>
    <w:p>
      <w:pPr>
        <w:pStyle w:val="Normal1"/>
        <w:keepNext w:val="false"/>
        <w:keepLines w:val="false"/>
        <w:widowControl w:val="false"/>
        <w:rPr/>
      </w:pPr>
      <w:r>
        <w:rPr/>
        <w:t>4. Danna Sanabria</w:t>
      </w:r>
    </w:p>
    <w:p>
      <w:pPr>
        <w:pStyle w:val="Normal1"/>
        <w:keepNext w:val="false"/>
        <w:keepLines w:val="false"/>
        <w:widowControl w:val="false"/>
        <w:rPr/>
      </w:pPr>
      <w:r>
        <w:rPr/>
        <w:t>5. Thiago Rodriguez</w:t>
      </w:r>
    </w:p>
    <w:p>
      <w:pPr>
        <w:pStyle w:val="Normal1"/>
        <w:keepNext w:val="false"/>
        <w:keepLines w:val="false"/>
        <w:widowControl w:val="false"/>
        <w:rPr/>
      </w:pPr>
      <w:r>
        <w:rPr/>
        <w:t>6. Lujan Ramirez</w:t>
      </w:r>
    </w:p>
    <w:p>
      <w:pPr>
        <w:pStyle w:val="Normal1"/>
        <w:keepNext w:val="false"/>
        <w:keepLines w:val="false"/>
        <w:widowControl w:val="false"/>
        <w:rPr/>
      </w:pPr>
      <w:r>
        <w:rPr/>
      </w:r>
    </w:p>
    <w:p>
      <w:pPr>
        <w:pStyle w:val="Normal1"/>
        <w:keepNext w:val="false"/>
        <w:keepLines w:val="false"/>
        <w:widowControl w:val="false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widowControl w:val="false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widowControl w:val="false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widowControl w:val="false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widowControl w:val="false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widowControl w:val="false"/>
        <w:rPr/>
      </w:pPr>
      <w:r>
        <w:rPr>
          <w:b/>
          <w:bCs/>
        </w:rPr>
        <w:t>Asunción, Paraguay</w:t>
      </w:r>
    </w:p>
    <w:p>
      <w:pPr>
        <w:pStyle w:val="Ttulo3"/>
        <w:keepNext w:val="false"/>
        <w:keepLines w:val="false"/>
        <w:widowControl w:val="false"/>
        <w:rPr>
          <w:color w:val="000000"/>
        </w:rPr>
      </w:pPr>
      <w:bookmarkStart w:id="3" w:name="_vhja2ngyxznb"/>
      <w:bookmarkEnd w:id="3"/>
      <w:r>
        <w:rPr>
          <w:color w:val="000000"/>
        </w:rPr>
        <w:t>Carrera: Ingeniería en Informática</w:t>
      </w:r>
    </w:p>
    <w:p>
      <w:pPr>
        <w:pStyle w:val="Normal1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>
          <w:b/>
          <w:bCs/>
        </w:rPr>
        <w:t>Asignatura:</w:t>
      </w:r>
      <w:r>
        <w:rPr/>
        <w:t xml:space="preserve"> Programación IV </w:t>
      </w:r>
      <w:r>
        <w:rPr>
          <w:b/>
          <w:bCs/>
        </w:rPr>
        <w:t>Docente:</w:t>
      </w:r>
      <w:r>
        <w:rPr/>
        <w:t xml:space="preserve"> Prof. Marcos Arrieta Moreira</w:t>
      </w:r>
      <w:r>
        <w:br w:type="page"/>
      </w:r>
    </w:p>
    <w:p>
      <w:pPr>
        <w:pStyle w:val="Ttulo1"/>
        <w:keepNext w:val="false"/>
        <w:keepLines w:val="false"/>
        <w:widowControl w:val="false"/>
        <w:rPr/>
      </w:pPr>
      <w:bookmarkStart w:id="4" w:name="_ejrkt12my5m7"/>
      <w:bookmarkEnd w:id="4"/>
      <w:r>
        <w:rPr/>
        <w:t>CONTENIDO</w:t>
      </w:r>
    </w:p>
    <w:p>
      <w:pPr>
        <w:pStyle w:val="Normal1"/>
        <w:keepNext w:val="false"/>
        <w:keepLines w:val="false"/>
        <w:widowControl w:val="false"/>
        <w:numPr>
          <w:ilvl w:val="0"/>
          <w:numId w:val="2"/>
        </w:numPr>
        <w:ind w:left="720" w:hanging="360"/>
        <w:rPr/>
      </w:pPr>
      <w:hyperlink w:anchor="2-metodología-ágil-y-reporte-de-sprints">
        <w:r>
          <w:rPr>
            <w:u w:val="single"/>
          </w:rPr>
          <w:t>1. Introducción y Objetivos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2"/>
        </w:numPr>
        <w:ind w:left="720" w:hanging="360"/>
        <w:rPr/>
      </w:pPr>
      <w:hyperlink w:anchor="2-metodología-ágil-y-reporte-de-sprints">
        <w:r>
          <w:rPr>
            <w:u w:val="single"/>
          </w:rPr>
          <w:t>2. Metodología Ágil y Reporte de Sprints</w:t>
        </w:r>
      </w:hyperlink>
    </w:p>
    <w:p>
      <w:pPr>
        <w:pStyle w:val="Normal1"/>
        <w:keepNext w:val="false"/>
        <w:keepLines w:val="false"/>
        <w:widowControl w:val="false"/>
        <w:numPr>
          <w:ilvl w:val="1"/>
          <w:numId w:val="2"/>
        </w:numPr>
        <w:ind w:left="1440" w:hanging="360"/>
        <w:rPr/>
      </w:pPr>
      <w:hyperlink w:anchor="21-tablero-y-sprints">
        <w:r>
          <w:rPr>
            <w:u w:val="single"/>
          </w:rPr>
          <w:t>2.1. Tablero y sprints</w:t>
        </w:r>
      </w:hyperlink>
    </w:p>
    <w:p>
      <w:pPr>
        <w:pStyle w:val="Normal1"/>
        <w:keepNext w:val="false"/>
        <w:keepLines w:val="false"/>
        <w:widowControl w:val="false"/>
        <w:numPr>
          <w:ilvl w:val="1"/>
          <w:numId w:val="2"/>
        </w:numPr>
        <w:ind w:left="1440" w:hanging="360"/>
        <w:rPr/>
      </w:pPr>
      <w:hyperlink w:anchor="22-flujo-kanban-acumulado-cfd">
        <w:r>
          <w:rPr>
            <w:u w:val="single"/>
          </w:rPr>
          <w:t>2.2. Flujo Kanban Acumulado (CFD)</w:t>
        </w:r>
      </w:hyperlink>
    </w:p>
    <w:p>
      <w:pPr>
        <w:pStyle w:val="Normal1"/>
        <w:keepNext w:val="false"/>
        <w:keepLines w:val="false"/>
        <w:widowControl w:val="false"/>
        <w:numPr>
          <w:ilvl w:val="1"/>
          <w:numId w:val="2"/>
        </w:numPr>
        <w:ind w:left="1440" w:hanging="360"/>
        <w:rPr/>
      </w:pPr>
      <w:hyperlink w:anchor="23-métricas-y-cuellos-de-botella">
        <w:r>
          <w:rPr>
            <w:u w:val="single"/>
          </w:rPr>
          <w:t>2.3. Métricas y cuellos de botella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2"/>
        </w:numPr>
        <w:ind w:left="720" w:hanging="360"/>
        <w:rPr/>
      </w:pPr>
      <w:hyperlink w:anchor="4-módulo-crud-principal-reservas">
        <w:r>
          <w:rPr>
            <w:u w:val="single"/>
          </w:rPr>
          <w:t>3. Arquitectura de la Solución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2"/>
        </w:numPr>
        <w:ind w:left="720" w:hanging="360"/>
        <w:rPr/>
      </w:pPr>
      <w:hyperlink w:anchor="4-módulo-crud-principal-reservas">
        <w:r>
          <w:rPr>
            <w:u w:val="single"/>
          </w:rPr>
          <w:t>4. Módulo CRUD Principal: Reservas</w:t>
        </w:r>
      </w:hyperlink>
    </w:p>
    <w:p>
      <w:pPr>
        <w:pStyle w:val="Normal1"/>
        <w:keepNext w:val="false"/>
        <w:keepLines w:val="false"/>
        <w:widowControl w:val="false"/>
        <w:numPr>
          <w:ilvl w:val="1"/>
          <w:numId w:val="2"/>
        </w:numPr>
        <w:ind w:left="1440" w:hanging="360"/>
        <w:rPr/>
      </w:pPr>
      <w:hyperlink w:anchor="41-modelo-de-datos-del-módulo">
        <w:r>
          <w:rPr>
            <w:u w:val="single"/>
          </w:rPr>
          <w:t>4.1. Modelo de datos del módulo</w:t>
        </w:r>
      </w:hyperlink>
    </w:p>
    <w:p>
      <w:pPr>
        <w:pStyle w:val="Normal1"/>
        <w:keepNext w:val="false"/>
        <w:keepLines w:val="false"/>
        <w:widowControl w:val="false"/>
        <w:numPr>
          <w:ilvl w:val="1"/>
          <w:numId w:val="2"/>
        </w:numPr>
        <w:ind w:left="1440" w:hanging="360"/>
        <w:rPr/>
      </w:pPr>
      <w:hyperlink w:anchor="42-reglas-de-negocio">
        <w:r>
          <w:rPr>
            <w:u w:val="single"/>
          </w:rPr>
          <w:t>4.2. Reglas de negocio</w:t>
        </w:r>
      </w:hyperlink>
    </w:p>
    <w:p>
      <w:pPr>
        <w:pStyle w:val="Normal1"/>
        <w:keepNext w:val="false"/>
        <w:keepLines w:val="false"/>
        <w:widowControl w:val="false"/>
        <w:numPr>
          <w:ilvl w:val="1"/>
          <w:numId w:val="2"/>
        </w:numPr>
        <w:ind w:left="1440" w:hanging="360"/>
        <w:rPr/>
      </w:pPr>
      <w:hyperlink w:anchor="43-api-carga-ansiosa-y-swagger">
        <w:r>
          <w:rPr>
            <w:u w:val="single"/>
          </w:rPr>
          <w:t>4.3. API, carga ansiosa y Swagger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2"/>
        </w:numPr>
        <w:ind w:left="720" w:hanging="360"/>
        <w:rPr/>
      </w:pPr>
      <w:hyperlink w:anchor="5-sesiones-centralizadas">
        <w:r>
          <w:rPr>
            <w:u w:val="single"/>
          </w:rPr>
          <w:t>5. Sesiones Centralizadas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2"/>
        </w:numPr>
        <w:ind w:left="720" w:hanging="360"/>
        <w:rPr/>
      </w:pPr>
      <w:hyperlink w:anchor="6-docker-y-portainer-código-fuente">
        <w:r>
          <w:rPr>
            <w:u w:val="single"/>
          </w:rPr>
          <w:t>6. Docker y Portainer (Código Fuente)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2"/>
        </w:numPr>
        <w:ind w:left="720" w:hanging="360"/>
        <w:rPr/>
      </w:pPr>
      <w:hyperlink w:anchor="7-evidencia-de-pruebas">
        <w:r>
          <w:rPr>
            <w:u w:val="single"/>
          </w:rPr>
          <w:t>7. Evidencia de Pruebas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2"/>
        </w:numPr>
        <w:ind w:left="720" w:hanging="360"/>
        <w:rPr/>
      </w:pPr>
      <w:hyperlink w:anchor="8-conclusiones-y-próximos-pasos">
        <w:r>
          <w:rPr>
            <w:u w:val="single"/>
          </w:rPr>
          <w:t>8. Conclusiones y Próximos Pasos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2"/>
        </w:numPr>
        <w:ind w:left="720" w:hanging="360"/>
        <w:rPr/>
      </w:pPr>
      <w:hyperlink w:anchor="9-referencias">
        <w:r>
          <w:rPr>
            <w:u w:val="single"/>
          </w:rPr>
          <w:t>9. Referencias</w:t>
        </w:r>
      </w:hyperlink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5" w:name="_ib2v7qqdy172"/>
      <w:bookmarkStart w:id="6" w:name="_ib2v7qqdy172"/>
      <w:bookmarkEnd w:id="6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7" w:name="_8v2glr6gw2lb"/>
      <w:bookmarkStart w:id="8" w:name="_8v2glr6gw2lb"/>
      <w:bookmarkEnd w:id="8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9" w:name="_hhyhr8xobkbp"/>
      <w:bookmarkStart w:id="10" w:name="_hhyhr8xobkbp"/>
      <w:bookmarkEnd w:id="10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11" w:name="_kj3sa6nwzf4z"/>
      <w:bookmarkStart w:id="12" w:name="_kj3sa6nwzf4z"/>
      <w:bookmarkEnd w:id="12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13" w:name="_1z0uyupfd045"/>
      <w:bookmarkStart w:id="14" w:name="_1z0uyupfd045"/>
      <w:bookmarkEnd w:id="14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15" w:name="_fm1jn1bp7086"/>
      <w:bookmarkStart w:id="16" w:name="_fm1jn1bp7086"/>
      <w:bookmarkEnd w:id="16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17" w:name="_lrvu5d2bl7kf"/>
      <w:bookmarkStart w:id="18" w:name="_lrvu5d2bl7kf"/>
      <w:bookmarkEnd w:id="18"/>
    </w:p>
    <w:p>
      <w:pPr>
        <w:pStyle w:val="Ttulo1"/>
        <w:keepNext w:val="false"/>
        <w:keepLines w:val="false"/>
        <w:widowControl w:val="false"/>
        <w:rPr/>
      </w:pPr>
      <w:r>
        <w:rPr/>
      </w:r>
    </w:p>
    <w:p>
      <w:pPr>
        <w:pStyle w:val="Ttulo1"/>
        <w:widowControl w:val="false"/>
        <w:rPr/>
      </w:pPr>
      <w:bookmarkStart w:id="19" w:name="_fxb8gg7afej9"/>
      <w:bookmarkEnd w:id="19"/>
      <w:r>
        <w:rPr/>
        <w:t>1. Introducción y Objetivos</w:t>
      </w:r>
    </w:p>
    <w:p>
      <w:pPr>
        <w:pStyle w:val="Normal1"/>
        <w:keepNext w:val="false"/>
        <w:keepLines w:val="false"/>
        <w:widowControl w:val="false"/>
        <w:rPr/>
      </w:pPr>
      <w:r>
        <w:rPr>
          <w:b/>
          <w:bCs/>
        </w:rPr>
        <w:t>Menina Coiffure</w:t>
      </w:r>
      <w:r>
        <w:rPr/>
        <w:t xml:space="preserve"> es una peluquería de Villa Elisa que gestionaba sus citas con anotaciones manuales y chats. Esto producía solapamiento de turnos, citas fuera del horario del personal y falta de registro de los precios cobrados. </w:t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El proyecto responde con una aplicación web en </w:t>
      </w:r>
      <w:r>
        <w:rPr>
          <w:b/>
          <w:bCs/>
        </w:rPr>
        <w:t>Laravel</w:t>
      </w:r>
      <w:r>
        <w:rPr/>
        <w:t xml:space="preserve"> sobre </w:t>
      </w:r>
      <w:r>
        <w:rPr>
          <w:b/>
          <w:bCs/>
        </w:rPr>
        <w:t>PostgreSQL</w:t>
      </w:r>
      <w:r>
        <w:rPr/>
        <w:t xml:space="preserve">, orquestada con </w:t>
      </w:r>
      <w:r>
        <w:rPr>
          <w:b/>
          <w:bCs/>
        </w:rPr>
        <w:t>Docker Compose</w:t>
      </w:r>
      <w:r>
        <w:rPr/>
        <w:t xml:space="preserve"> y administrada con </w:t>
      </w:r>
      <w:r>
        <w:rPr>
          <w:b/>
          <w:bCs/>
        </w:rPr>
        <w:t>Portainer</w:t>
      </w:r>
      <w:r>
        <w:rPr/>
        <w:t xml:space="preserve">, preparada para incorporar </w:t>
      </w:r>
      <w:r>
        <w:rPr>
          <w:b/>
          <w:bCs/>
        </w:rPr>
        <w:t>HAProxy</w:t>
      </w:r>
      <w:r>
        <w:rPr/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/>
        <w:t>El “Avance 2” exige cuatro entregables, cuyo estado al cierre es el siguiente: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Observación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Reporte de Sprints / Flujo Kanban acumulado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Completo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Sprints con flujo acumulado y métricas (sección 2)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CRUD de Reservas con reglas de negocio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Funcional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5 reglas cubiertas por pruebas; HU-03 en validación final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Sesiones centralizadas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Completo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 xml:space="preserve">Driver </w:t>
            </w:r>
            <w:r>
              <w:rPr>
                <w:rFonts w:eastAsia="Roboto Mono" w:cs="Roboto Mono" w:ascii="Roboto Mono" w:hAnsi="Roboto Mono"/>
              </w:rPr>
              <w:t>database</w:t>
            </w:r>
            <w:r>
              <w:rPr/>
              <w:t xml:space="preserve"> verificado (sección 5)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Despliegue inicial del Stack en Portainer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Completo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Portainer integrado al stack (sección 6)</w:t>
            </w:r>
          </w:p>
        </w:tc>
      </w:tr>
    </w:tbl>
    <w:p>
      <w:pPr>
        <w:pStyle w:val="Ttulo1"/>
        <w:keepNext w:val="false"/>
        <w:keepLines w:val="false"/>
        <w:widowControl w:val="false"/>
        <w:rPr/>
      </w:pPr>
      <w:r>
        <w:rPr/>
      </w:r>
      <w:bookmarkStart w:id="20" w:name="_2zo34lnpelp"/>
      <w:bookmarkStart w:id="21" w:name="_2zo34lnpelp"/>
      <w:bookmarkEnd w:id="21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22" w:name="_offa3s55rxm7"/>
      <w:bookmarkStart w:id="23" w:name="_offa3s55rxm7"/>
      <w:bookmarkEnd w:id="23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24" w:name="_8mqu1j3b2esx"/>
      <w:bookmarkStart w:id="25" w:name="_8mqu1j3b2esx"/>
      <w:bookmarkEnd w:id="25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26" w:name="_jxkbu59jni87"/>
      <w:bookmarkStart w:id="27" w:name="_jxkbu59jni87"/>
      <w:bookmarkEnd w:id="27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28" w:name="_j0peivatum7f"/>
      <w:bookmarkStart w:id="29" w:name="_j0peivatum7f"/>
      <w:bookmarkEnd w:id="29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30" w:name="_1ff5i82x8wrg"/>
      <w:bookmarkStart w:id="31" w:name="_1ff5i82x8wrg"/>
      <w:bookmarkEnd w:id="31"/>
    </w:p>
    <w:p>
      <w:pPr>
        <w:pStyle w:val="Ttulo1"/>
        <w:keepNext w:val="false"/>
        <w:keepLines w:val="false"/>
        <w:widowControl w:val="false"/>
        <w:rPr/>
      </w:pPr>
      <w:bookmarkStart w:id="32" w:name="_7akfw6lyg8cp"/>
      <w:bookmarkEnd w:id="32"/>
      <w:r>
        <w:rPr/>
        <w:t>2. Metodología Ágil y Reporte de Sprints</w:t>
      </w:r>
    </w:p>
    <w:p>
      <w:pPr>
        <w:pStyle w:val="Ttulo2"/>
        <w:keepNext w:val="false"/>
        <w:keepLines w:val="false"/>
        <w:widowControl w:val="false"/>
        <w:rPr/>
      </w:pPr>
      <w:bookmarkStart w:id="33" w:name="_giizqdp08jw7"/>
      <w:bookmarkEnd w:id="33"/>
      <w:r>
        <w:rPr/>
        <w:t>2.1. Tablero y sprints</w:t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El equipo trabaja con </w:t>
      </w:r>
      <w:r>
        <w:rPr>
          <w:b/>
          <w:bCs/>
        </w:rPr>
        <w:t>Scrum</w:t>
      </w:r>
      <w:r>
        <w:rPr/>
        <w:t xml:space="preserve"> y visualización estilo </w:t>
      </w:r>
      <w:r>
        <w:rPr>
          <w:b/>
          <w:bCs/>
        </w:rPr>
        <w:t>Kanban</w:t>
      </w:r>
      <w:r>
        <w:rPr/>
        <w:t xml:space="preserve"> en Trello. Las columnas son: </w:t>
      </w:r>
      <w:r>
        <w:rPr>
          <w:i/>
          <w:iCs/>
        </w:rPr>
        <w:t>Product Backlog, Sprint Backlog, En progreso, En revisión / pruebas</w:t>
      </w:r>
      <w:r>
        <w:rPr/>
        <w:t xml:space="preserve"> y </w:t>
      </w:r>
      <w:r>
        <w:rPr>
          <w:i/>
          <w:iCs/>
        </w:rPr>
        <w:t>Terminado</w:t>
      </w:r>
      <w:r>
        <w:rPr/>
        <w:t xml:space="preserve">. </w:t>
      </w:r>
    </w:p>
    <w:p>
      <w:pPr>
        <w:pStyle w:val="Normal1"/>
        <w:keepNext w:val="false"/>
        <w:keepLines w:val="false"/>
        <w:widowControl w:val="false"/>
        <w:rPr/>
      </w:pPr>
      <w:r>
        <w:rPr/>
        <w:t>El Diagrama de Flujo Acumulado usa solo las cuatro columnas del sprint, porque el Product Backlog agrupa tareas aún no incorporadas a ningún sprint.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Sprint 1 (01/09 – 14/09)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Sprint 2 (15/09 – 25/09)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>
                <w:b/>
                <w:bCs/>
              </w:rPr>
              <w:t>Objetivo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Autenticación, servicios, personal y migraciones base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Reservas, agenda, sesiones centralizadas y stack en Portainer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>
                <w:b/>
                <w:bCs/>
              </w:rPr>
              <w:t>Tareas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HU-25 login por rol · HU-10 servicios y tarifas · HU-07 personal y especialidades · T-01 migraciones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 xml:space="preserve">HU-01 catálogo · HU-02 disponibilidad · HU-03 crear reserva · HU-06 agenda del profesional · T-02 sesiones · T-03 Portainer · HU-07 </w:t>
            </w:r>
            <w:r>
              <w:rPr>
                <w:i/>
                <w:iCs/>
              </w:rPr>
              <w:t>(arrastrada)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>
                <w:b/>
                <w:bCs/>
              </w:rPr>
              <w:t>Terminadas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HU-25, HU-10, T-01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HU-01, HU-02, T-02, T-03 y HU-07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>
                <w:b/>
                <w:bCs/>
              </w:rPr>
              <w:t>Pendientes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HU-07 (en revisión, pasó al Sprint 2)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HU-03 (en revisión) y HU-06 (en progreso)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>
                <w:b/>
                <w:bCs/>
              </w:rPr>
              <w:t>Cumplimiento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3 de 4 tareas (75 %)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4 de 6 planificadas (66,7 %), más HU-07</w:t>
            </w:r>
          </w:p>
        </w:tc>
      </w:tr>
    </w:tbl>
    <w:p>
      <w:pPr>
        <w:pStyle w:val="Ttulo2"/>
        <w:keepNext w:val="false"/>
        <w:keepLines w:val="false"/>
        <w:widowControl w:val="false"/>
        <w:rPr/>
      </w:pPr>
      <w:r>
        <w:rPr/>
      </w:r>
      <w:bookmarkStart w:id="34" w:name="_rp981ie7ve6w"/>
      <w:bookmarkStart w:id="35" w:name="_rp981ie7ve6w"/>
      <w:bookmarkEnd w:id="35"/>
    </w:p>
    <w:p>
      <w:pPr>
        <w:pStyle w:val="Ttulo2"/>
        <w:keepNext w:val="false"/>
        <w:keepLines w:val="false"/>
        <w:widowControl w:val="false"/>
        <w:rPr/>
      </w:pPr>
      <w:r>
        <w:rPr/>
      </w:r>
      <w:bookmarkStart w:id="36" w:name="_xtw1whl4717d"/>
      <w:bookmarkStart w:id="37" w:name="_xtw1whl4717d"/>
      <w:bookmarkEnd w:id="37"/>
    </w:p>
    <w:p>
      <w:pPr>
        <w:pStyle w:val="Ttulo2"/>
        <w:keepNext w:val="false"/>
        <w:keepLines w:val="false"/>
        <w:widowControl w:val="false"/>
        <w:rPr/>
      </w:pPr>
      <w:r>
        <w:rPr/>
      </w:r>
      <w:bookmarkStart w:id="38" w:name="_7pc74svo7y4c"/>
      <w:bookmarkStart w:id="39" w:name="_7pc74svo7y4c"/>
      <w:bookmarkEnd w:id="39"/>
    </w:p>
    <w:p>
      <w:pPr>
        <w:pStyle w:val="Ttulo2"/>
        <w:keepNext w:val="false"/>
        <w:keepLines w:val="false"/>
        <w:widowControl w:val="false"/>
        <w:rPr/>
      </w:pPr>
      <w:r>
        <w:rPr/>
      </w:r>
      <w:bookmarkStart w:id="40" w:name="_eaxq0irqvb4b"/>
      <w:bookmarkStart w:id="41" w:name="_eaxq0irqvb4b"/>
      <w:bookmarkEnd w:id="41"/>
    </w:p>
    <w:p>
      <w:pPr>
        <w:pStyle w:val="Ttulo2"/>
        <w:keepNext w:val="false"/>
        <w:keepLines w:val="false"/>
        <w:widowControl w:val="false"/>
        <w:rPr/>
      </w:pPr>
      <w:r>
        <w:rPr/>
      </w:r>
    </w:p>
    <w:p>
      <w:pPr>
        <w:pStyle w:val="Ttulo2"/>
        <w:widowControl w:val="false"/>
        <w:rPr/>
      </w:pPr>
      <w:bookmarkStart w:id="42" w:name="_ijocs0i4iel4"/>
      <w:bookmarkEnd w:id="42"/>
      <w:r>
        <w:rPr/>
        <w:t>2.2. Flujo Kanban Acumulado</w:t>
      </w:r>
    </w:p>
    <w:p>
      <w:pPr>
        <w:pStyle w:val="Normal1"/>
        <w:keepNext w:val="false"/>
        <w:keepLines w:val="false"/>
        <w:widowControl w:val="false"/>
        <w:rPr/>
      </w:pPr>
      <w:r>
        <w:rPr/>
        <w:t>Tarjetas por columna al cierre de cada jornada con movimiento (SB = Sprint Backlog, EP = En progreso, ER = En revisión, T = Terminado).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50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49"/>
      </w:tblGrid>
      <w:tr>
        <w:trPr>
          <w:tblHeader w:val="true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Sprint 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SB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EP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ER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Sprint 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SB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EP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ER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</w:tr>
      <w:tr>
        <w:trPr/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01/09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15/09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02/09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16/09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03/09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17/09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04/09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18/09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07/09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21/09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08/09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22/09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09/09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23/09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10/09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24/09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11/09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25/09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14/09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>
          <w:i/>
          <w:iCs/>
        </w:rPr>
        <w:t>Diagrama de Flujo Acumulado</w:t>
      </w:r>
    </w:p>
    <w:p>
      <w:pPr>
        <w:pStyle w:val="Ttulo2"/>
        <w:keepNext w:val="false"/>
        <w:keepLines w:val="false"/>
        <w:widowControl w:val="false"/>
        <w:rPr/>
      </w:pPr>
      <w:r>
        <w:rPr/>
      </w:r>
      <w:bookmarkStart w:id="43" w:name="_bjh54cys5335"/>
      <w:bookmarkStart w:id="44" w:name="_bjh54cys5335"/>
      <w:bookmarkEnd w:id="44"/>
    </w:p>
    <w:p>
      <w:pPr>
        <w:pStyle w:val="Ttulo2"/>
        <w:keepNext w:val="false"/>
        <w:keepLines w:val="false"/>
        <w:widowControl w:val="false"/>
        <w:rPr/>
      </w:pPr>
      <w:r>
        <w:rPr/>
      </w:r>
      <w:bookmarkStart w:id="45" w:name="_va5pmtkw45hj"/>
      <w:bookmarkStart w:id="46" w:name="_va5pmtkw45hj"/>
      <w:bookmarkEnd w:id="46"/>
    </w:p>
    <w:p>
      <w:pPr>
        <w:pStyle w:val="Ttulo2"/>
        <w:keepNext w:val="false"/>
        <w:keepLines w:val="false"/>
        <w:widowControl w:val="false"/>
        <w:rPr/>
      </w:pPr>
      <w:r>
        <w:rPr/>
      </w:r>
      <w:bookmarkStart w:id="47" w:name="_nmux2zmdjzgf"/>
      <w:bookmarkStart w:id="48" w:name="_nmux2zmdjzgf"/>
      <w:bookmarkEnd w:id="48"/>
    </w:p>
    <w:p>
      <w:pPr>
        <w:pStyle w:val="Ttulo2"/>
        <w:keepNext w:val="false"/>
        <w:keepLines w:val="false"/>
        <w:widowControl w:val="false"/>
        <w:rPr/>
      </w:pPr>
      <w:r>
        <w:rPr/>
      </w:r>
      <w:bookmarkStart w:id="49" w:name="_ywq1h2kqkez9"/>
      <w:bookmarkStart w:id="50" w:name="_ywq1h2kqkez9"/>
      <w:bookmarkEnd w:id="50"/>
    </w:p>
    <w:p>
      <w:pPr>
        <w:pStyle w:val="Ttulo2"/>
        <w:keepNext w:val="false"/>
        <w:keepLines w:val="false"/>
        <w:widowControl w:val="false"/>
        <w:rPr/>
      </w:pPr>
      <w:r>
        <w:rPr/>
      </w:r>
      <w:bookmarkStart w:id="51" w:name="_phugmtost5yb"/>
      <w:bookmarkStart w:id="52" w:name="_phugmtost5yb"/>
      <w:bookmarkEnd w:id="52"/>
    </w:p>
    <w:p>
      <w:pPr>
        <w:pStyle w:val="Ttulo2"/>
        <w:keepNext w:val="false"/>
        <w:keepLines w:val="false"/>
        <w:widowControl w:val="false"/>
        <w:rPr/>
      </w:pPr>
      <w:r>
        <w:rPr/>
      </w:r>
    </w:p>
    <w:p>
      <w:pPr>
        <w:pStyle w:val="Ttulo2"/>
        <w:widowControl w:val="false"/>
        <w:rPr/>
      </w:pPr>
      <w:bookmarkStart w:id="53" w:name="_wfe4f85ahtye"/>
      <w:bookmarkEnd w:id="53"/>
      <w:r>
        <w:rPr/>
        <w:t>2.3. Métricas y cuellos de botella</w:t>
      </w:r>
    </w:p>
    <w:p>
      <w:pPr>
        <w:pStyle w:val="Normal1"/>
        <w:keepNext w:val="false"/>
        <w:keepLines w:val="false"/>
        <w:widowControl w:val="false"/>
        <w:rPr/>
      </w:pPr>
      <w:r>
        <w:rPr/>
      </w:r>
    </w:p>
    <w:tbl>
      <w:tblPr>
        <w:tblStyle w:val="Table4"/>
        <w:tblW w:w="104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200"/>
        <w:gridCol w:w="2600"/>
        <w:gridCol w:w="2600"/>
      </w:tblGrid>
      <w:tr>
        <w:trPr/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rPr/>
            </w:pPr>
            <w:r>
              <w:rPr>
                <w:b/>
                <w:bCs/>
              </w:rPr>
              <w:t>Métrica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>
                <w:b/>
                <w:bCs/>
              </w:rPr>
              <w:t>Sprint 1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FE2F3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>
                <w:b/>
                <w:bCs/>
              </w:rPr>
              <w:t>Sprint 2</w:t>
            </w:r>
          </w:p>
        </w:tc>
      </w:tr>
      <w:tr>
        <w:trPr/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rPr/>
            </w:pPr>
            <w:r>
              <w:rPr/>
              <w:t>Tarjetas terminadas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rPr/>
            </w:pPr>
            <w:r>
              <w:rPr/>
              <w:t xml:space="preserve">Máximo simultáneo en </w:t>
            </w:r>
            <w:r>
              <w:rPr>
                <w:i/>
                <w:iCs/>
              </w:rPr>
              <w:t>En revisión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rPr/>
            </w:pPr>
            <w:r>
              <w:rPr/>
              <w:t>Cycle Time promedio (8 tarjetas terminadas en ambos sprints)</w:t>
            </w:r>
          </w:p>
        </w:tc>
        <w:tc>
          <w:tcPr>
            <w:tcW w:w="52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6,3 días (mínimo 3 días en HU-25 y HU-10; máximo 13 días en T-01)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  <w:drawing>
          <wp:anchor behindDoc="0" distT="114300" distB="114300" distL="114300" distR="114300" simplePos="0" locked="0" layoutInCell="0" allowOverlap="1" relativeHeight="6">
            <wp:simplePos x="0" y="0"/>
            <wp:positionH relativeFrom="column">
              <wp:posOffset>523875</wp:posOffset>
            </wp:positionH>
            <wp:positionV relativeFrom="paragraph">
              <wp:posOffset>114300</wp:posOffset>
            </wp:positionV>
            <wp:extent cx="4893945" cy="3091180"/>
            <wp:effectExtent l="0" t="0" r="0" b="0"/>
            <wp:wrapTopAndBottom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En el Sprint 1 la revisión nunca acumuló más de una tarjeta: cada una se resolvía antes de que entrara la siguiente. En el Sprint 2 se formaron dos acumulaciones: </w:t>
      </w:r>
    </w:p>
    <w:p>
      <w:pPr>
        <w:pStyle w:val="Normal1"/>
        <w:keepNext w:val="false"/>
        <w:keepLines w:val="false"/>
        <w:widowControl w:val="false"/>
        <w:numPr>
          <w:ilvl w:val="0"/>
          <w:numId w:val="4"/>
        </w:numPr>
        <w:ind w:left="720" w:hanging="360"/>
        <w:rPr/>
      </w:pPr>
      <w:r>
        <w:rPr/>
        <w:t xml:space="preserve">El </w:t>
      </w:r>
      <w:r>
        <w:rPr>
          <w:b/>
          <w:bCs/>
        </w:rPr>
        <w:t>17/09</w:t>
      </w:r>
      <w:r>
        <w:rPr/>
        <w:t xml:space="preserve"> (HU-07, T-02 y HU-01 entraron juntas a revisión tras iniciar desarrollo el mismo día).</w:t>
      </w:r>
    </w:p>
    <w:p>
      <w:pPr>
        <w:pStyle w:val="Normal1"/>
        <w:keepNext w:val="false"/>
        <w:keepLines w:val="false"/>
        <w:widowControl w:val="false"/>
        <w:numPr>
          <w:ilvl w:val="0"/>
          <w:numId w:val="4"/>
        </w:numPr>
        <w:ind w:left="720" w:hanging="360"/>
        <w:rPr/>
      </w:pPr>
      <w:r>
        <w:rPr/>
        <w:t xml:space="preserve">El </w:t>
      </w:r>
      <w:r>
        <w:rPr>
          <w:b/>
          <w:bCs/>
        </w:rPr>
        <w:t>23–24/09</w:t>
      </w:r>
      <w:r>
        <w:rPr/>
        <w:t xml:space="preserve"> (HU-01, T-03 y HU-02 permanecieron dos jornadas en revisión y se liberaron juntas el 25/09, último día del sprint; HU-01 estaba en revisión desde el 17/09). Además, HU-06 entró a </w:t>
      </w:r>
      <w:r>
        <w:rPr>
          <w:i/>
          <w:iCs/>
        </w:rPr>
        <w:t>En progreso</w:t>
      </w:r>
      <w:r>
        <w:rPr/>
        <w:t xml:space="preserve"> el 23/09 y no llegó a revisión.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Parte de la validación se resolvió sobre el límite del sprint. Como mejora para los Sprints 3 y 4 se propone un </w:t>
      </w:r>
      <w:r>
        <w:rPr>
          <w:b/>
          <w:bCs/>
        </w:rPr>
        <w:t>WIP Limit = 2</w:t>
      </w:r>
      <w:r>
        <w:rPr/>
        <w:t xml:space="preserve"> en </w:t>
      </w:r>
      <w:r>
        <w:rPr>
          <w:i/>
          <w:iCs/>
        </w:rPr>
        <w:t>En revisión / pruebas</w:t>
      </w:r>
      <w:r>
        <w:rPr/>
        <w:t xml:space="preserve"> y no iniciar varias tarjetas el mismo día.</w:t>
      </w:r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54" w:name="_lawclav3xr7o"/>
      <w:bookmarkStart w:id="55" w:name="_lawclav3xr7o"/>
      <w:bookmarkEnd w:id="55"/>
    </w:p>
    <w:p>
      <w:pPr>
        <w:pStyle w:val="Ttulo1"/>
        <w:keepNext w:val="false"/>
        <w:keepLines w:val="false"/>
        <w:widowControl w:val="false"/>
        <w:rPr/>
      </w:pPr>
      <w:r>
        <w:rPr/>
      </w:r>
    </w:p>
    <w:p>
      <w:pPr>
        <w:pStyle w:val="Ttulo1"/>
        <w:widowControl w:val="false"/>
        <w:rPr/>
      </w:pPr>
      <w:bookmarkStart w:id="56" w:name="_f0wicqlgt64j"/>
      <w:bookmarkEnd w:id="56"/>
      <w:r>
        <w:rPr/>
        <w:t>3. Arquitectura de la Solución</w:t>
      </w:r>
    </w:p>
    <w:tbl>
      <w:tblPr>
        <w:tblStyle w:val="Table5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Capa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Backend / BD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Laravel (PHP 8.4-FPM) / PostgreSQL 18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Frontend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Vue 3 + Inertia.js + Vite + Tailwind CSS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Servidor web / Contenedores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Nginx (alpine) / Docker Compose + Portainer CE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Pruebas / API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PHPUnit / OpenAPI 3.0 con Swagger UI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Cuatro servicios comparten la red privada </w:t>
      </w:r>
      <w:r>
        <w:rPr>
          <w:rFonts w:eastAsia="Roboto Mono" w:cs="Roboto Mono" w:ascii="Roboto Mono" w:hAnsi="Roboto Mono"/>
        </w:rPr>
        <w:t>menina_net</w:t>
      </w:r>
      <w:r>
        <w:rPr/>
        <w:t>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>
          <w:rFonts w:eastAsia="Arial Unicode MS" w:cs="Arial Unicode MS" w:ascii="Arial Unicode MS" w:hAnsi="Arial Unicode MS"/>
          <w:sz w:val="19"/>
          <w:szCs w:val="19"/>
        </w:rPr>
        <w:t>Navegador ─:8000─► menina_nginx:9000─► menina_app:5432─► menina_db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>
          <w:rFonts w:eastAsia="Roboto Mono" w:cs="Roboto Mono" w:ascii="Roboto Mono" w:hAnsi="Roboto Mono"/>
          <w:sz w:val="19"/>
          <w:szCs w:val="19"/>
        </w:rPr>
        <w:t xml:space="preserve">                </w:t>
      </w:r>
      <w:r>
        <w:rPr>
          <w:rFonts w:eastAsia="Roboto Mono" w:cs="Roboto Mono" w:ascii="Roboto Mono" w:hAnsi="Roboto Mono"/>
          <w:sz w:val="19"/>
          <w:szCs w:val="19"/>
        </w:rPr>
        <w:t>(nginx:alpine)          (PHP 8.4-FPM)        (PostgreSQL 18)</w:t>
      </w:r>
    </w:p>
    <w:p>
      <w:pPr>
        <w:pStyle w:val="Normal1"/>
        <w:keepNext w:val="false"/>
        <w:keepLines w:val="false"/>
        <w:widowControl w:val="false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>
          <w:rFonts w:eastAsia="Arial Unicode MS" w:cs="Arial Unicode MS" w:ascii="Arial Unicode MS" w:hAnsi="Arial Unicode MS"/>
          <w:sz w:val="19"/>
          <w:szCs w:val="19"/>
        </w:rPr>
        <w:t>Navegador:9443/:9001─► menina_portainer─docker.sock─► Motor Docker del host</w:t>
      </w:r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57" w:name="_c61k80eqippo"/>
      <w:bookmarkStart w:id="58" w:name="_c61k80eqippo"/>
      <w:bookmarkEnd w:id="58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59" w:name="_r6lhpv93vf9t"/>
      <w:bookmarkStart w:id="60" w:name="_r6lhpv93vf9t"/>
      <w:bookmarkEnd w:id="60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61" w:name="_kcqkmc1wllrd"/>
      <w:bookmarkStart w:id="62" w:name="_kcqkmc1wllrd"/>
      <w:bookmarkEnd w:id="62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63" w:name="_goycyzehqxfq"/>
      <w:bookmarkStart w:id="64" w:name="_goycyzehqxfq"/>
      <w:bookmarkEnd w:id="64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65" w:name="_35x492kaghjk"/>
      <w:bookmarkStart w:id="66" w:name="_35x492kaghjk"/>
      <w:bookmarkEnd w:id="66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67" w:name="_da49bi6jzjpm"/>
      <w:bookmarkStart w:id="68" w:name="_da49bi6jzjpm"/>
      <w:bookmarkEnd w:id="68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69" w:name="_q2s6h48brqw"/>
      <w:bookmarkStart w:id="70" w:name="_q2s6h48brqw"/>
      <w:bookmarkEnd w:id="70"/>
    </w:p>
    <w:p>
      <w:pPr>
        <w:pStyle w:val="Ttulo1"/>
        <w:keepNext w:val="false"/>
        <w:keepLines w:val="false"/>
        <w:widowControl w:val="false"/>
        <w:rPr/>
      </w:pPr>
      <w:r>
        <w:rPr/>
      </w:r>
    </w:p>
    <w:p>
      <w:pPr>
        <w:pStyle w:val="Ttulo1"/>
        <w:widowControl w:val="false"/>
        <w:rPr/>
      </w:pPr>
      <w:bookmarkStart w:id="71" w:name="_ut1v4qa3cbqy"/>
      <w:bookmarkEnd w:id="71"/>
      <w:r>
        <w:rPr/>
        <w:t>4. Módulo CRUD Principal: Reservas</w:t>
      </w:r>
    </w:p>
    <w:p>
      <w:pPr>
        <w:pStyle w:val="Ttulo2"/>
        <w:keepNext w:val="false"/>
        <w:keepLines w:val="false"/>
        <w:widowControl w:val="false"/>
        <w:rPr/>
      </w:pPr>
      <w:bookmarkStart w:id="72" w:name="_ga05x9otjkw7"/>
      <w:bookmarkEnd w:id="72"/>
      <w:r>
        <w:rPr/>
        <w:t>4.1. Modelo de datos del módulo</w:t>
      </w:r>
    </w:p>
    <w:p>
      <w:pPr>
        <w:pStyle w:val="Normal1"/>
        <w:keepNext w:val="false"/>
        <w:keepLines w:val="false"/>
        <w:widowControl w:val="false"/>
        <w:rPr/>
      </w:pPr>
      <w:r>
        <w:rPr>
          <w:rFonts w:eastAsia="Roboto Mono" w:cs="Roboto Mono" w:ascii="Roboto Mono" w:hAnsi="Roboto Mono"/>
        </w:rPr>
        <w:t>reservas</w:t>
      </w:r>
      <w:r>
        <w:rPr/>
        <w:t xml:space="preserve"> (cabecera: cliente, profesional, fecha, hora de inicio y fin, estado y descuento opcional), </w:t>
      </w:r>
      <w:r>
        <w:rPr>
          <w:rFonts w:eastAsia="Roboto Mono" w:cs="Roboto Mono" w:ascii="Roboto Mono" w:hAnsi="Roboto Mono"/>
        </w:rPr>
        <w:t>detalle_reserva</w:t>
      </w:r>
      <w:r>
        <w:rPr/>
        <w:t xml:space="preserve"> (líneas con </w:t>
      </w:r>
      <w:r>
        <w:rPr>
          <w:rFonts w:eastAsia="Roboto Mono" w:cs="Roboto Mono" w:ascii="Roboto Mono" w:hAnsi="Roboto Mono"/>
        </w:rPr>
        <w:t>servicio_id</w:t>
      </w:r>
      <w:r>
        <w:rPr/>
        <w:t xml:space="preserve">, </w:t>
      </w:r>
      <w:r>
        <w:rPr>
          <w:rFonts w:eastAsia="Roboto Mono" w:cs="Roboto Mono" w:ascii="Roboto Mono" w:hAnsi="Roboto Mono"/>
        </w:rPr>
        <w:t>precio_aplicado</w:t>
      </w:r>
      <w:r>
        <w:rPr/>
        <w:t xml:space="preserve">, </w:t>
      </w:r>
      <w:r>
        <w:rPr>
          <w:rFonts w:eastAsia="Roboto Mono" w:cs="Roboto Mono" w:ascii="Roboto Mono" w:hAnsi="Roboto Mono"/>
        </w:rPr>
        <w:t>cantidad</w:t>
      </w:r>
      <w:r>
        <w:rPr/>
        <w:t xml:space="preserve"> y </w:t>
      </w:r>
      <w:r>
        <w:rPr>
          <w:rFonts w:eastAsia="Roboto Mono" w:cs="Roboto Mono" w:ascii="Roboto Mono" w:hAnsi="Roboto Mono"/>
        </w:rPr>
        <w:t>agregado_en_el_momento</w:t>
      </w:r>
      <w:r>
        <w:rPr/>
        <w:t xml:space="preserve">) y </w:t>
      </w:r>
      <w:r>
        <w:rPr>
          <w:rFonts w:eastAsia="Roboto Mono" w:cs="Roboto Mono" w:ascii="Roboto Mono" w:hAnsi="Roboto Mono"/>
        </w:rPr>
        <w:t>precios_servicio</w:t>
      </w:r>
      <w:r>
        <w:rPr/>
        <w:t xml:space="preserve"> (histórico de tarifas con </w:t>
      </w:r>
      <w:r>
        <w:rPr>
          <w:rFonts w:eastAsia="Roboto Mono" w:cs="Roboto Mono" w:ascii="Roboto Mono" w:hAnsi="Roboto Mono"/>
        </w:rPr>
        <w:t>vigente_desde</w:t>
      </w:r>
      <w:r>
        <w:rPr/>
        <w:t xml:space="preserve"> / </w:t>
      </w:r>
      <w:r>
        <w:rPr>
          <w:rFonts w:eastAsia="Roboto Mono" w:cs="Roboto Mono" w:ascii="Roboto Mono" w:hAnsi="Roboto Mono"/>
        </w:rPr>
        <w:t>vigente_hasta</w:t>
      </w:r>
      <w:r>
        <w:rPr/>
        <w:t>). El precio del catálogo y el precio cobrado no son redundantes: el segundo es un dato propio de la línea de venta.</w:t>
      </w:r>
    </w:p>
    <w:p>
      <w:pPr>
        <w:pStyle w:val="Ttulo2"/>
        <w:keepNext w:val="false"/>
        <w:keepLines w:val="false"/>
        <w:widowControl w:val="false"/>
        <w:rPr/>
      </w:pPr>
      <w:bookmarkStart w:id="73" w:name="_6pzio5q1uqq7"/>
      <w:bookmarkEnd w:id="73"/>
      <w:r>
        <w:rPr/>
        <w:t>4.2. Reglas de negocio</w:t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La lógica está en </w:t>
      </w:r>
      <w:r>
        <w:rPr>
          <w:rFonts w:eastAsia="Roboto Mono" w:cs="Roboto Mono" w:ascii="Roboto Mono" w:hAnsi="Roboto Mono"/>
        </w:rPr>
        <w:t>src/app/Services/ReservaService.php</w:t>
      </w:r>
      <w:r>
        <w:rPr/>
        <w:t xml:space="preserve"> y se ejecuta dentro de </w:t>
      </w:r>
      <w:r>
        <w:rPr>
          <w:rFonts w:eastAsia="Roboto Mono" w:cs="Roboto Mono" w:ascii="Roboto Mono" w:hAnsi="Roboto Mono"/>
        </w:rPr>
        <w:t>DB::transaction</w:t>
      </w:r>
      <w:r>
        <w:rPr/>
        <w:t>, de modo que una reserva se guarda completa o no se guarda.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tbl>
      <w:tblPr>
        <w:tblStyle w:val="Table6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Regla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No solapamiento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 xml:space="preserve">Un profesional no puede tener dos citas simultáneas. Hay solapamiento si </w:t>
            </w:r>
            <w:r>
              <w:rPr>
                <w:rFonts w:eastAsia="Roboto Mono" w:cs="Roboto Mono" w:ascii="Roboto Mono" w:hAnsi="Roboto Mono"/>
              </w:rPr>
              <w:t>inicio_nueva &lt; fin_existente</w:t>
            </w:r>
            <w:r>
              <w:rPr/>
              <w:t xml:space="preserve"> y </w:t>
            </w:r>
            <w:r>
              <w:rPr>
                <w:rFonts w:eastAsia="Roboto Mono" w:cs="Roboto Mono" w:ascii="Roboto Mono" w:hAnsi="Roboto Mono"/>
              </w:rPr>
              <w:t>fin_nueva &gt; inicio_existente</w:t>
            </w:r>
            <w:r>
              <w:rPr/>
              <w:t>. Se excluyen las citas canceladas y la propia cita al editar.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Turno laboral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La cita debe quedar completa dentro del turno del profesional para ese día de la semana (</w:t>
            </w:r>
            <w:r>
              <w:rPr>
                <w:rFonts w:eastAsia="Roboto Mono" w:cs="Roboto Mono" w:ascii="Roboto Mono" w:hAnsi="Roboto Mono"/>
              </w:rPr>
              <w:t>turnos_personal</w:t>
            </w:r>
            <w:r>
              <w:rPr/>
              <w:t>).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Servicios activos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 xml:space="preserve">No se puede reservar ni agregar un servicio con </w:t>
            </w:r>
            <w:r>
              <w:rPr>
                <w:rFonts w:eastAsia="Roboto Mono" w:cs="Roboto Mono" w:ascii="Roboto Mono" w:hAnsi="Roboto Mono"/>
              </w:rPr>
              <w:t>activo = false</w:t>
            </w:r>
            <w:r>
              <w:rPr/>
              <w:t>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Precio congelado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 xml:space="preserve">Al crear la cita o agregar un servicio, se guarda el precio vigente en </w:t>
            </w:r>
            <w:r>
              <w:rPr>
                <w:rFonts w:eastAsia="Roboto Mono" w:cs="Roboto Mono" w:ascii="Roboto Mono" w:hAnsi="Roboto Mono"/>
              </w:rPr>
              <w:t>detalle_reserva.precio_aplicado</w:t>
            </w:r>
            <w:r>
              <w:rPr/>
              <w:t>. Cambios posteriores del catálogo no alteran la cita.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Inmutabilidad y baja lógica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 xml:space="preserve">Una reserva completada no se modifica ni se cancela. Cancelar es pasar el estado a </w:t>
            </w:r>
            <w:r>
              <w:rPr>
                <w:rFonts w:eastAsia="Roboto Mono" w:cs="Roboto Mono" w:ascii="Roboto Mono" w:hAnsi="Roboto Mono"/>
              </w:rPr>
              <w:t>cancelada</w:t>
            </w:r>
            <w:r>
              <w:rPr/>
              <w:t>; el registro se conserva.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/>
        <w:t>Durante la verificación se reforzaron además cuatro casos, todos con HTTP 422 y prueba automatizada: re-cancelar una reserva ya cancelada, modificar una cancelada, agregarle servicios a una cancelada o completada, y cancelar una cita cuya fecha ya pasó.</w:t>
      </w:r>
    </w:p>
    <w:p>
      <w:pPr>
        <w:pStyle w:val="Ttulo2"/>
        <w:keepNext w:val="false"/>
        <w:keepLines w:val="false"/>
        <w:widowControl w:val="false"/>
        <w:rPr/>
      </w:pPr>
      <w:bookmarkStart w:id="74" w:name="_opaudomy0bx6"/>
      <w:bookmarkEnd w:id="74"/>
      <w:r>
        <w:rPr/>
        <w:t>4.3. API, carga ansiosa y Swagger</w:t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La API expone listado paginado, consulta, creación, actualización, cancelación y agregado de servicios bajo </w:t>
      </w:r>
      <w:r>
        <w:rPr>
          <w:rFonts w:eastAsia="Roboto Mono" w:cs="Roboto Mono" w:ascii="Roboto Mono" w:hAnsi="Roboto Mono"/>
        </w:rPr>
        <w:t>/api/reservas</w:t>
      </w:r>
      <w:r>
        <w:rPr/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/>
        <w:t>Para evitar el problema de consultas N+1, el controlador carga las relaciones de una sola vez y pagina el resultado:</w:t>
      </w:r>
    </w:p>
    <w:p>
      <w:pPr>
        <w:pStyle w:val="Normal1"/>
        <w:keepNext w:val="false"/>
        <w:keepLines w:val="false"/>
        <w:widowControl w:val="false"/>
        <w:rPr/>
      </w:pPr>
      <w:r>
        <w:rPr>
          <w:rFonts w:eastAsia="Roboto Mono" w:cs="Roboto Mono" w:ascii="Roboto Mono" w:hAnsi="Roboto Mono"/>
        </w:rPr>
        <w:t>Reserva::with(['cliente', 'personal', 'detalles.servicio'])-&gt;orderByDesc('fecha')-&gt;orderByDesc('hora_inicio')-&gt;paginate($perPage);</w:t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La documentación OpenAPI está en </w:t>
      </w:r>
      <w:r>
        <w:rPr>
          <w:rFonts w:eastAsia="Roboto Mono" w:cs="Roboto Mono" w:ascii="Roboto Mono" w:hAnsi="Roboto Mono"/>
        </w:rPr>
        <w:t>src/public/openapi.json</w:t>
      </w:r>
      <w:r>
        <w:rPr/>
        <w:t xml:space="preserve"> y se prueba en </w:t>
      </w:r>
      <w:r>
        <w:rPr>
          <w:rFonts w:eastAsia="Roboto Mono" w:cs="Roboto Mono" w:ascii="Roboto Mono" w:hAnsi="Roboto Mono"/>
        </w:rPr>
        <w:t>http://localhost:8000/docs</w:t>
      </w:r>
      <w:r>
        <w:rPr/>
        <w:t>.</w:t>
      </w:r>
    </w:p>
    <w:p>
      <w:pPr>
        <w:pStyle w:val="Normal1"/>
        <w:keepNext w:val="false"/>
        <w:keepLines w:val="false"/>
        <w:widowControl w:val="false"/>
        <w:ind w:left="0" w:right="600" w:hanging="0"/>
        <w:rPr/>
      </w:pPr>
      <w:r>
        <w:rPr/>
        <w:drawing>
          <wp:anchor behindDoc="0" distT="114300" distB="114300" distL="114300" distR="114300" simplePos="0" locked="0" layoutInCell="0" allowOverlap="1" relativeHeight="5">
            <wp:simplePos x="0" y="0"/>
            <wp:positionH relativeFrom="column">
              <wp:posOffset>581025</wp:posOffset>
            </wp:positionH>
            <wp:positionV relativeFrom="paragraph">
              <wp:posOffset>161925</wp:posOffset>
            </wp:positionV>
            <wp:extent cx="4138295" cy="2378075"/>
            <wp:effectExtent l="0" t="0" r="0" b="0"/>
            <wp:wrapTopAndBottom/>
            <wp:docPr id="3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1"/>
        <w:keepNext w:val="false"/>
        <w:keepLines w:val="false"/>
        <w:widowControl w:val="false"/>
        <w:rPr/>
      </w:pPr>
      <w:bookmarkStart w:id="75" w:name="_b91ha2x5nqgd"/>
      <w:bookmarkEnd w:id="75"/>
      <w:r>
        <w:rPr/>
        <w:t>5. Sesiones Centralizadas</w:t>
      </w:r>
    </w:p>
    <w:p>
      <w:pPr>
        <w:pStyle w:val="Normal1"/>
        <w:keepNext w:val="false"/>
        <w:keepLines w:val="false"/>
        <w:widowControl w:val="false"/>
        <w:rPr/>
      </w:pPr>
      <w:r>
        <w:rPr/>
        <w:t>Con un solo servidor, Laravel guarda las sesiones como archivos locales. Con un balanceador (HAProxy, Avance 3) el usuario puede iniciar sesión en el nodo A y ser atendido luego por el nodo B, que no tiene su archivo de sesión: queda desconectado. Al guardar las sesiones en la base de datos compartida, cualquier réplica consulta la misma fuente y el balanceo es transparente.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>
          <w:rFonts w:eastAsia="Roboto Mono" w:cs="Roboto Mono" w:ascii="Roboto Mono" w:hAnsi="Roboto Mono"/>
        </w:rPr>
        <w:t>SESSION_DRIVER=database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>
          <w:rFonts w:eastAsia="Roboto Mono" w:cs="Roboto Mono" w:ascii="Roboto Mono" w:hAnsi="Roboto Mono"/>
        </w:rPr>
        <w:t>SESSION_LIFETIME=120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/>
        <w:t>Verificación en PostgreSQL:</w:t>
      </w:r>
    </w:p>
    <w:p>
      <w:pPr>
        <w:pStyle w:val="Normal1"/>
        <w:keepNext w:val="false"/>
        <w:keepLines w:val="false"/>
        <w:widowControl w:val="false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>
          <w:rFonts w:eastAsia="Roboto Mono" w:cs="Roboto Mono" w:ascii="Roboto Mono" w:hAnsi="Roboto Mono"/>
        </w:rPr>
        <w:t>docker compose exec app php artisan tinker --execute="print_r(DB::table('sessions')-&gt;select('id','user_id','ip_address','last_activity')-&gt;limit(3)-&gt;get()-&gt;toArray());"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Existen registros persistidos con identificador, IP y marca de actividad, y la prueba </w:t>
      </w:r>
      <w:r>
        <w:rPr>
          <w:rFonts w:eastAsia="Roboto Mono" w:cs="Roboto Mono" w:ascii="Roboto Mono" w:hAnsi="Roboto Mono"/>
        </w:rPr>
        <w:t>sesiones centralizadas persisten en base de datos</w:t>
      </w:r>
      <w:r>
        <w:rPr/>
        <w:t xml:space="preserve"> valida el comportamiento.</w:t>
      </w:r>
    </w:p>
    <w:p>
      <w:pPr>
        <w:pStyle w:val="Normal1"/>
        <w:keepNext w:val="false"/>
        <w:keepLines w:val="false"/>
        <w:widowControl w:val="false"/>
        <w:rPr/>
      </w:pPr>
      <w:r>
        <w:rPr/>
      </w:r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76" w:name="_c4aueamq7imq"/>
      <w:bookmarkStart w:id="77" w:name="_c4aueamq7imq"/>
      <w:bookmarkEnd w:id="77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78" w:name="_muwnp6ygcekc"/>
      <w:bookmarkStart w:id="79" w:name="_muwnp6ygcekc"/>
      <w:bookmarkEnd w:id="79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80" w:name="_bc1cb4eo679y"/>
      <w:bookmarkStart w:id="81" w:name="_bc1cb4eo679y"/>
      <w:bookmarkEnd w:id="81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82" w:name="_n41e7brg5z7b"/>
      <w:bookmarkStart w:id="83" w:name="_n41e7brg5z7b"/>
      <w:bookmarkEnd w:id="83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84" w:name="_iuojnsctxkks"/>
      <w:bookmarkStart w:id="85" w:name="_iuojnsctxkks"/>
      <w:bookmarkEnd w:id="85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86" w:name="_b1c45pfbh857"/>
      <w:bookmarkStart w:id="87" w:name="_b1c45pfbh857"/>
      <w:bookmarkEnd w:id="87"/>
    </w:p>
    <w:p>
      <w:pPr>
        <w:pStyle w:val="Ttulo1"/>
        <w:keepNext w:val="false"/>
        <w:keepLines w:val="false"/>
        <w:widowControl w:val="false"/>
        <w:rPr/>
      </w:pPr>
      <w:r>
        <w:rPr/>
      </w:r>
    </w:p>
    <w:p>
      <w:pPr>
        <w:pStyle w:val="Ttulo1"/>
        <w:widowControl w:val="false"/>
        <w:rPr/>
      </w:pPr>
      <w:bookmarkStart w:id="88" w:name="_dfwbi014nyfp"/>
      <w:bookmarkEnd w:id="88"/>
      <w:r>
        <w:rPr/>
        <w:t>6. Docker y Portainer</w:t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Extracto de </w:t>
      </w:r>
      <w:r>
        <w:rPr>
          <w:rFonts w:eastAsia="Roboto Mono" w:cs="Roboto Mono" w:ascii="Roboto Mono" w:hAnsi="Roboto Mono"/>
        </w:rPr>
        <w:t>docker-compose.yml</w:t>
      </w:r>
      <w:r>
        <w:rPr/>
        <w:t xml:space="preserve"> (completo en el repositorio): la aplicación espera a que la base esté saludable, y Portainer se integra como cuarto servicio con acceso al motor Docker.</w:t>
      </w:r>
    </w:p>
    <w:p>
      <w:pPr>
        <w:pStyle w:val="Normal1"/>
        <w:keepNext w:val="false"/>
        <w:keepLines w:val="false"/>
        <w:pageBreakBefore w:val="false"/>
        <w:widowControl w:val="false"/>
        <w:rPr>
          <w:rFonts w:ascii="Roboto Mono" w:hAnsi="Roboto Mono" w:eastAsia="Roboto Mono" w:cs="Roboto Mono"/>
        </w:rPr>
      </w:pPr>
      <w:r>
        <w:rPr/>
        <w:t></w:t>
      </w:r>
      <w:r>
        <w:rPr>
          <w:rFonts w:eastAsia="Roboto Mono" w:cs="Roboto Mono" w:ascii="Roboto Mono" w:hAnsi="Roboto Mono"/>
        </w:rPr>
        <w:t>services: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</w:t>
      </w:r>
      <w:r>
        <w:rPr>
          <w:rFonts w:eastAsia="Roboto Mono" w:cs="Roboto Mono" w:ascii="Roboto Mono" w:hAnsi="Roboto Mono"/>
        </w:rPr>
        <w:t>app: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build: { context: ., dockerfile: Dockerfile }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container_name: menina_app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depends_on: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</w:t>
      </w:r>
      <w:r>
        <w:rPr>
          <w:rFonts w:eastAsia="Roboto Mono" w:cs="Roboto Mono" w:ascii="Roboto Mono" w:hAnsi="Roboto Mono"/>
        </w:rPr>
        <w:t>db: { condition: service_healthy }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</w:t>
      </w:r>
      <w:r>
        <w:rPr>
          <w:rFonts w:eastAsia="Roboto Mono" w:cs="Roboto Mono" w:ascii="Roboto Mono" w:hAnsi="Roboto Mono"/>
        </w:rPr>
        <w:t>db: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image: postgres:18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container_name: menina_db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volumes: [ "db_data:/var/lib/postgresql" ]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healthcheck: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</w:t>
      </w:r>
      <w:r>
        <w:rPr>
          <w:rFonts w:eastAsia="Roboto Mono" w:cs="Roboto Mono" w:ascii="Roboto Mono" w:hAnsi="Roboto Mono"/>
        </w:rPr>
        <w:t>test: ["CMD-SHELL", "pg_isready -U menina -d menina_coiffure"]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</w:t>
      </w:r>
      <w:r>
        <w:rPr>
          <w:rFonts w:eastAsia="Roboto Mono" w:cs="Roboto Mono" w:ascii="Roboto Mono" w:hAnsi="Roboto Mono"/>
        </w:rPr>
        <w:t>interval: 5s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</w:t>
      </w:r>
      <w:r>
        <w:rPr>
          <w:rFonts w:eastAsia="Roboto Mono" w:cs="Roboto Mono" w:ascii="Roboto Mono" w:hAnsi="Roboto Mono"/>
        </w:rPr>
        <w:t>retries: 20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</w:t>
      </w:r>
      <w:r>
        <w:rPr>
          <w:rFonts w:eastAsia="Roboto Mono" w:cs="Roboto Mono" w:ascii="Roboto Mono" w:hAnsi="Roboto Mono"/>
        </w:rPr>
        <w:t>portainer: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image: portainer/portainer-ce:latest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container_name: menina_portainer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ports: [ "9443:9443", "9001:9000" ]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volumes: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</w:t>
      </w:r>
      <w:r>
        <w:rPr>
          <w:rFonts w:eastAsia="Roboto Mono" w:cs="Roboto Mono" w:ascii="Roboto Mono" w:hAnsi="Roboto Mono"/>
        </w:rPr>
        <w:t>- /var/run/docker.sock:/var/run/docker.sock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  </w:t>
      </w:r>
      <w:r>
        <w:rPr>
          <w:rFonts w:eastAsia="Roboto Mono" w:cs="Roboto Mono" w:ascii="Roboto Mono" w:hAnsi="Roboto Mono"/>
        </w:rPr>
        <w:t>- portainer_data:/data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  <w:t></w:t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Extracto del </w:t>
      </w:r>
      <w:r>
        <w:rPr>
          <w:rFonts w:eastAsia="Roboto Mono" w:cs="Roboto Mono" w:ascii="Roboto Mono" w:hAnsi="Roboto Mono"/>
        </w:rPr>
        <w:t>Dockerfile</w:t>
      </w:r>
      <w:r>
        <w:rPr/>
        <w:t>: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/>
        <w:t></w:t>
      </w:r>
      <w:r>
        <w:rPr>
          <w:rFonts w:eastAsia="Roboto Mono" w:cs="Roboto Mono" w:ascii="Roboto Mono" w:hAnsi="Roboto Mono"/>
        </w:rPr>
        <w:t>FROM php:8.4-fpm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RUN apt-get update &amp;&amp; apt-get install -y git curl zip unzip libpq-dev ... \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&amp;&amp; docker-php-ext-install pdo pdo_pgsql pgsql zip mbstring exif pcntl bcmath gd \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 xml:space="preserve">    </w:t>
      </w:r>
      <w:r>
        <w:rPr>
          <w:rFonts w:eastAsia="Roboto Mono" w:cs="Roboto Mono" w:ascii="Roboto Mono" w:hAnsi="Roboto Mono"/>
        </w:rPr>
        <w:t>&amp;&amp; apt-get clean &amp;&amp; rm -rf /var/lib/apt/lists/*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COPY --from=composer:2 /usr/bin/composer /usr/bin/composer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RUN groupadd -g 1000 laravel &amp;&amp; useradd -u 1000 -ms /bin/bash -g laravel laravel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USER laravel</w:t>
      </w:r>
    </w:p>
    <w:p>
      <w:pPr>
        <w:pStyle w:val="Normal1"/>
        <w:keepNext w:val="false"/>
        <w:keepLines w:val="false"/>
        <w:widowControl w:val="fals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CMD ["php-fpm"]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  <w:t></w:t>
      </w:r>
    </w:p>
    <w:p>
      <w:pPr>
        <w:pStyle w:val="Normal1"/>
        <w:keepNext w:val="false"/>
        <w:keepLines w:val="false"/>
        <w:widowControl w:val="false"/>
        <w:rPr/>
      </w:pPr>
      <w:r>
        <w:rPr/>
        <w:t>Buenas prácticas: Composer copiado desde su imagen oficial (</w:t>
      </w:r>
      <w:r>
        <w:rPr>
          <w:rFonts w:eastAsia="Roboto Mono" w:cs="Roboto Mono" w:ascii="Roboto Mono" w:hAnsi="Roboto Mono"/>
        </w:rPr>
        <w:t>COPY --from=composer:2</w:t>
      </w:r>
      <w:r>
        <w:rPr/>
        <w:t xml:space="preserve">), ejecución con el usuario no privilegiado </w:t>
      </w:r>
      <w:r>
        <w:rPr>
          <w:rFonts w:eastAsia="Roboto Mono" w:cs="Roboto Mono" w:ascii="Roboto Mono" w:hAnsi="Roboto Mono"/>
        </w:rPr>
        <w:t>laravel</w:t>
      </w:r>
      <w:r>
        <w:rPr/>
        <w:t xml:space="preserve"> (UID 1000), eliminación de las listas de paquetes en la misma capa para reducir el tamaño de la imagen y Node.js 22 incluido para compilar el frontend. </w:t>
      </w:r>
      <w:r>
        <w:rPr>
          <w:rFonts w:eastAsia="Roboto Mono" w:cs="Roboto Mono" w:ascii="Roboto Mono" w:hAnsi="Roboto Mono"/>
        </w:rPr>
        <w:t>nginx.conf</w:t>
      </w:r>
      <w:r>
        <w:rPr/>
        <w:t xml:space="preserve"> sirve </w:t>
      </w:r>
      <w:r>
        <w:rPr>
          <w:rFonts w:eastAsia="Roboto Mono" w:cs="Roboto Mono" w:ascii="Roboto Mono" w:hAnsi="Roboto Mono"/>
        </w:rPr>
        <w:t>public/</w:t>
      </w:r>
      <w:r>
        <w:rPr/>
        <w:t xml:space="preserve">, delega PHP a </w:t>
      </w:r>
      <w:r>
        <w:rPr>
          <w:rFonts w:eastAsia="Roboto Mono" w:cs="Roboto Mono" w:ascii="Roboto Mono" w:hAnsi="Roboto Mono"/>
        </w:rPr>
        <w:t>app:9000</w:t>
      </w:r>
      <w:r>
        <w:rPr/>
        <w:t xml:space="preserve"> por FastCGI y bloquea los archivos </w:t>
      </w:r>
      <w:r>
        <w:rPr>
          <w:rFonts w:eastAsia="Roboto Mono" w:cs="Roboto Mono" w:ascii="Roboto Mono" w:hAnsi="Roboto Mono"/>
        </w:rPr>
        <w:t>.ht*</w:t>
      </w:r>
      <w:r>
        <w:rPr/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/>
        <w:t xml:space="preserve">Portainer queda disponible en </w:t>
      </w:r>
      <w:r>
        <w:rPr>
          <w:rFonts w:eastAsia="Roboto Mono" w:cs="Roboto Mono" w:ascii="Roboto Mono" w:hAnsi="Roboto Mono"/>
        </w:rPr>
        <w:t>https://localhost:9443</w:t>
      </w:r>
      <w:r>
        <w:rPr/>
        <w:t xml:space="preserve"> (HTTPS) y </w:t>
      </w:r>
      <w:r>
        <w:rPr>
          <w:rFonts w:eastAsia="Roboto Mono" w:cs="Roboto Mono" w:ascii="Roboto Mono" w:hAnsi="Roboto Mono"/>
        </w:rPr>
        <w:t>http://localhost:9001</w:t>
      </w:r>
      <w:r>
        <w:rPr/>
        <w:t xml:space="preserve"> (HTTP). Las credenciales se crean en el primer ingreso y no se incluyen en este informe. El procedimiento completo de despliegue está en el </w:t>
      </w:r>
      <w:r>
        <w:rPr>
          <w:rFonts w:eastAsia="Roboto Mono" w:cs="Roboto Mono" w:ascii="Roboto Mono" w:hAnsi="Roboto Mono"/>
        </w:rPr>
        <w:t>README.md</w:t>
      </w:r>
      <w:r>
        <w:rPr/>
        <w:t xml:space="preserve"> del repositorio (</w:t>
      </w:r>
      <w:r>
        <w:rPr>
          <w:rFonts w:eastAsia="Roboto Mono" w:cs="Roboto Mono" w:ascii="Roboto Mono" w:hAnsi="Roboto Mono"/>
        </w:rPr>
        <w:t>github.com/Wycie-R/meninaCoiffure-back</w:t>
      </w:r>
      <w:r>
        <w:rPr/>
        <w:t>).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  <w:drawing>
          <wp:anchor behindDoc="0" distT="114300" distB="114300" distL="114300" distR="114300" simplePos="0" locked="0" layoutInCell="0" allowOverlap="1" relativeHeight="4">
            <wp:simplePos x="0" y="0"/>
            <wp:positionH relativeFrom="column">
              <wp:posOffset>-66675</wp:posOffset>
            </wp:positionH>
            <wp:positionV relativeFrom="paragraph">
              <wp:posOffset>266700</wp:posOffset>
            </wp:positionV>
            <wp:extent cx="5943600" cy="1638300"/>
            <wp:effectExtent l="0" t="0" r="0" b="0"/>
            <wp:wrapTopAndBottom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widowControl w:val="false"/>
        <w:ind w:left="600" w:right="600" w:hanging="0"/>
        <w:rPr/>
      </w:pPr>
      <w:r>
        <w:rPr/>
      </w:r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89" w:name="_prp0psxf9ko1"/>
      <w:bookmarkStart w:id="90" w:name="_prp0psxf9ko1"/>
      <w:bookmarkEnd w:id="90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91" w:name="_axvo47dqvtmw"/>
      <w:bookmarkStart w:id="92" w:name="_axvo47dqvtmw"/>
      <w:bookmarkEnd w:id="92"/>
    </w:p>
    <w:p>
      <w:pPr>
        <w:pStyle w:val="Ttulo1"/>
        <w:keepNext w:val="false"/>
        <w:keepLines w:val="false"/>
        <w:widowControl w:val="false"/>
        <w:rPr/>
      </w:pPr>
      <w:r>
        <w:rPr/>
      </w:r>
      <w:bookmarkStart w:id="93" w:name="_z3bs30edln2u"/>
      <w:bookmarkStart w:id="94" w:name="_z3bs30edln2u"/>
      <w:bookmarkEnd w:id="94"/>
    </w:p>
    <w:p>
      <w:pPr>
        <w:pStyle w:val="Ttulo1"/>
        <w:keepNext w:val="false"/>
        <w:keepLines w:val="false"/>
        <w:widowControl w:val="false"/>
        <w:rPr/>
      </w:pPr>
      <w:r>
        <w:rPr/>
      </w:r>
    </w:p>
    <w:p>
      <w:pPr>
        <w:pStyle w:val="Ttulo1"/>
        <w:widowControl w:val="false"/>
        <w:rPr/>
      </w:pPr>
      <w:r>
        <w:rPr/>
      </w:r>
    </w:p>
    <w:p>
      <w:pPr>
        <w:pStyle w:val="Ttulo1"/>
        <w:widowControl w:val="false"/>
        <w:rPr/>
      </w:pPr>
      <w:bookmarkStart w:id="95" w:name="_5o1j3s6zrfjy"/>
      <w:bookmarkEnd w:id="95"/>
      <w:r>
        <w:rPr/>
        <w:t>7. Evidencia de Pruebas</w:t>
      </w:r>
    </w:p>
    <w:p>
      <w:pPr>
        <w:pStyle w:val="Normal1"/>
        <w:keepNext w:val="false"/>
        <w:keepLines w:val="false"/>
        <w:widowControl w:val="false"/>
        <w:rPr/>
      </w:pPr>
      <w:r>
        <w:rPr/>
        <w:t>La suite de PHPUnit (</w:t>
      </w:r>
      <w:r>
        <w:rPr>
          <w:rFonts w:eastAsia="Roboto Mono" w:cs="Roboto Mono" w:ascii="Roboto Mono" w:hAnsi="Roboto Mono"/>
        </w:rPr>
        <w:t>docker compose exec app php artisan test</w:t>
      </w:r>
      <w:r>
        <w:rPr/>
        <w:t xml:space="preserve">) ejecutó </w:t>
      </w:r>
      <w:r>
        <w:rPr>
          <w:b/>
          <w:bCs/>
        </w:rPr>
        <w:t>19 pruebas con 130 aserciones, todas aprobadas</w:t>
      </w:r>
      <w:r>
        <w:rPr/>
        <w:t>. Las 11 pruebas del módulo de reservas son: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tbl>
      <w:tblPr>
        <w:tblStyle w:val="Table7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Prueba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Regla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Creación con detalles y precio congelado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 y 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HTTP 201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Solapamiento de horarios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HTTP 422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Horario fuera del turno laboral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HTTP 422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Servicio inactivo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HTTP 422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Cancelar reserva completada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HTTP 422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Cancelación de reserva no completada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 xml:space="preserve">HTTP 200; queda </w:t>
            </w:r>
            <w:r>
              <w:rPr>
                <w:rFonts w:eastAsia="Roboto Mono" w:cs="Roboto Mono" w:ascii="Roboto Mono" w:hAnsi="Roboto Mono"/>
              </w:rPr>
              <w:t>cancelada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Agregar servicio en el momento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HTTP 201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Re-cancelar reserva cancelada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HTTP 422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Modificar reserva cancelada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HTTP 422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Agregar servicios a reserva cancelada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HTTP 422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Cancelar reserva en el pasado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jc w:val="left"/>
              <w:rPr/>
            </w:pPr>
            <w:r>
              <w:rPr/>
              <w:t>HTTP 422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 w:val="false"/>
        <w:rPr/>
      </w:pPr>
      <w:r>
        <w:rPr/>
        <w:drawing>
          <wp:anchor behindDoc="0" distT="114300" distB="114300" distL="114300" distR="114300" simplePos="0" locked="0" layoutInCell="0" allowOverlap="1" relativeHeight="2">
            <wp:simplePos x="0" y="0"/>
            <wp:positionH relativeFrom="column">
              <wp:posOffset>3019425</wp:posOffset>
            </wp:positionH>
            <wp:positionV relativeFrom="paragraph">
              <wp:posOffset>732155</wp:posOffset>
            </wp:positionV>
            <wp:extent cx="2233295" cy="1504950"/>
            <wp:effectExtent l="0" t="0" r="0" b="0"/>
            <wp:wrapTopAndBottom/>
            <wp:docPr id="5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29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114300" distB="114300" distL="114300" distR="114300" simplePos="0" locked="0" layoutInCell="0" allowOverlap="1" relativeHeight="3">
            <wp:simplePos x="0" y="0"/>
            <wp:positionH relativeFrom="column">
              <wp:posOffset>304800</wp:posOffset>
            </wp:positionH>
            <wp:positionV relativeFrom="paragraph">
              <wp:posOffset>731520</wp:posOffset>
            </wp:positionV>
            <wp:extent cx="2324100" cy="1504950"/>
            <wp:effectExtent l="0" t="0" r="0" b="0"/>
            <wp:wrapTopAndBottom/>
            <wp:docPr id="6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Las 8 pruebas restantes cubren el inicio de sesión por rol, credenciales inválidas, servicios con precios históricos, catálogo, personal y turnos, sesiones centralizadas y las dos pruebas de ejemplo de Laravel.</w:t>
      </w:r>
      <w:r>
        <w:br w:type="page"/>
      </w:r>
    </w:p>
    <w:p>
      <w:pPr>
        <w:pStyle w:val="Ttulo1"/>
        <w:keepNext w:val="false"/>
        <w:keepLines w:val="false"/>
        <w:widowControl w:val="false"/>
        <w:rPr/>
      </w:pPr>
      <w:bookmarkStart w:id="96" w:name="_i6tnwtstmzh8"/>
      <w:bookmarkEnd w:id="96"/>
      <w:r>
        <w:rPr/>
        <w:t>8. Conclusiones</w:t>
      </w:r>
    </w:p>
    <w:p>
      <w:pPr>
        <w:pStyle w:val="Normal1"/>
        <w:keepNext w:val="false"/>
        <w:keepLines w:val="false"/>
        <w:widowControl w:val="false"/>
        <w:numPr>
          <w:ilvl w:val="0"/>
          <w:numId w:val="1"/>
        </w:numPr>
        <w:ind w:left="720" w:hanging="360"/>
        <w:rPr/>
      </w:pPr>
      <w:r>
        <w:rPr>
          <w:b/>
          <w:bCs/>
        </w:rPr>
        <w:t>Cumplimiento.</w:t>
      </w:r>
      <w:r>
        <w:rPr/>
        <w:t xml:space="preserve"> Se cubrieron los cuatro entregables del Avance 2. HU-03 queda en validación de aceptación final y HU-06 pasa al Sprint 3.</w:t>
      </w:r>
    </w:p>
    <w:p>
      <w:pPr>
        <w:pStyle w:val="Normal1"/>
        <w:keepNext w:val="false"/>
        <w:keepLines w:val="false"/>
        <w:widowControl w:val="false"/>
        <w:numPr>
          <w:ilvl w:val="0"/>
          <w:numId w:val="1"/>
        </w:numPr>
        <w:ind w:left="720" w:hanging="360"/>
        <w:rPr/>
      </w:pPr>
      <w:r>
        <w:rPr>
          <w:b/>
          <w:bCs/>
        </w:rPr>
        <w:t>Calidad.</w:t>
      </w:r>
      <w:r>
        <w:rPr/>
        <w:t xml:space="preserve"> Las 19 pruebas cubren las reglas de negocio y los casos límite de cancelación y edición.</w:t>
      </w:r>
    </w:p>
    <w:p>
      <w:pPr>
        <w:pStyle w:val="Normal1"/>
        <w:keepNext w:val="false"/>
        <w:keepLines w:val="false"/>
        <w:widowControl w:val="false"/>
        <w:numPr>
          <w:ilvl w:val="0"/>
          <w:numId w:val="1"/>
        </w:numPr>
        <w:ind w:left="720" w:hanging="360"/>
        <w:rPr/>
      </w:pPr>
      <w:r>
        <w:rPr>
          <w:b/>
          <w:bCs/>
        </w:rPr>
        <w:t>Proceso.</w:t>
      </w:r>
      <w:r>
        <w:rPr/>
        <w:t xml:space="preserve"> Se propone un WIP Limit de 2 en revisión para evitar acumulaciones al cierre de cada sprint.</w:t>
      </w:r>
    </w:p>
    <w:p>
      <w:pPr>
        <w:pStyle w:val="Ttulo1"/>
        <w:keepNext w:val="false"/>
        <w:keepLines w:val="false"/>
        <w:widowControl w:val="false"/>
        <w:rPr/>
      </w:pPr>
      <w:bookmarkStart w:id="97" w:name="_20hy22l22hxx"/>
      <w:bookmarkEnd w:id="97"/>
      <w:r>
        <w:rPr/>
        <w:t>9. Referencias</w:t>
      </w:r>
    </w:p>
    <w:p>
      <w:pPr>
        <w:pStyle w:val="Normal1"/>
        <w:keepNext w:val="false"/>
        <w:keepLines w:val="false"/>
        <w:widowControl w:val="false"/>
        <w:numPr>
          <w:ilvl w:val="0"/>
          <w:numId w:val="3"/>
        </w:numPr>
        <w:ind w:left="720" w:hanging="360"/>
        <w:rPr/>
      </w:pPr>
      <w:r>
        <w:rPr/>
        <w:t xml:space="preserve">Laravel. </w:t>
      </w:r>
      <w:r>
        <w:rPr>
          <w:i/>
          <w:iCs/>
        </w:rPr>
        <w:t>Documentación oficial.</w:t>
      </w:r>
      <w:r>
        <w:rPr/>
        <w:t xml:space="preserve"> </w:t>
      </w:r>
      <w:hyperlink r:id="rId8">
        <w:r>
          <w:rPr>
            <w:u w:val="single"/>
          </w:rPr>
          <w:t>https://laravel.com/docs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3"/>
        </w:numPr>
        <w:ind w:left="720" w:hanging="360"/>
        <w:rPr/>
      </w:pPr>
      <w:r>
        <w:rPr/>
        <w:t xml:space="preserve">PostgreSQL Global Development Group. </w:t>
      </w:r>
      <w:r>
        <w:rPr>
          <w:i/>
          <w:iCs/>
        </w:rPr>
        <w:t>PostgreSQL Documentation.</w:t>
      </w:r>
      <w:r>
        <w:rPr/>
        <w:t xml:space="preserve"> </w:t>
      </w:r>
      <w:hyperlink r:id="rId9">
        <w:r>
          <w:rPr>
            <w:u w:val="single"/>
          </w:rPr>
          <w:t>https://www.postgresql.org/docs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3"/>
        </w:numPr>
        <w:ind w:left="720" w:hanging="360"/>
        <w:rPr/>
      </w:pPr>
      <w:r>
        <w:rPr/>
        <w:t xml:space="preserve">Docker. </w:t>
      </w:r>
      <w:r>
        <w:rPr>
          <w:i/>
          <w:iCs/>
        </w:rPr>
        <w:t>Best practices for writing Dockerfiles.</w:t>
      </w:r>
      <w:r>
        <w:rPr/>
        <w:t xml:space="preserve"> </w:t>
      </w:r>
      <w:hyperlink r:id="rId10">
        <w:r>
          <w:rPr>
            <w:u w:val="single"/>
          </w:rPr>
          <w:t>https://docs.docker.com/develop/develop-images/dockerfile_best-practices/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3"/>
        </w:numPr>
        <w:ind w:left="720" w:hanging="360"/>
        <w:rPr/>
      </w:pPr>
      <w:r>
        <w:rPr/>
        <w:t xml:space="preserve">Portainer. </w:t>
      </w:r>
      <w:r>
        <w:rPr>
          <w:i/>
          <w:iCs/>
        </w:rPr>
        <w:t>Portainer Documentation.</w:t>
      </w:r>
      <w:r>
        <w:rPr/>
        <w:t xml:space="preserve"> </w:t>
      </w:r>
      <w:hyperlink r:id="rId11">
        <w:r>
          <w:rPr>
            <w:u w:val="single"/>
          </w:rPr>
          <w:t>https://docs.portainer.io/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3"/>
        </w:numPr>
        <w:ind w:left="720" w:hanging="360"/>
        <w:rPr/>
      </w:pPr>
      <w:r>
        <w:rPr/>
        <w:t xml:space="preserve">OpenAPI Initiative. </w:t>
      </w:r>
      <w:r>
        <w:rPr>
          <w:i/>
          <w:iCs/>
        </w:rPr>
        <w:t>OpenAPI Specification v3.0.</w:t>
      </w:r>
      <w:r>
        <w:rPr/>
        <w:t xml:space="preserve"> </w:t>
      </w:r>
      <w:hyperlink r:id="rId12">
        <w:r>
          <w:rPr>
            <w:u w:val="single"/>
          </w:rPr>
          <w:t>https://spec.openapis.org/oas/v3.0.3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3"/>
        </w:numPr>
        <w:ind w:left="720" w:hanging="360"/>
        <w:rPr/>
      </w:pPr>
      <w:r>
        <w:rPr/>
        <w:t xml:space="preserve">Schwaber, K. &amp; Sutherland, J. (2020). </w:t>
      </w:r>
      <w:r>
        <w:rPr>
          <w:i/>
          <w:iCs/>
        </w:rPr>
        <w:t>The Scrum Guide.</w:t>
      </w:r>
      <w:r>
        <w:rPr/>
        <w:t xml:space="preserve"> </w:t>
      </w:r>
      <w:hyperlink r:id="rId13">
        <w:r>
          <w:rPr>
            <w:u w:val="single"/>
          </w:rPr>
          <w:t>https://scrumguides.org</w:t>
        </w:r>
      </w:hyperlink>
    </w:p>
    <w:p>
      <w:pPr>
        <w:pStyle w:val="Normal1"/>
        <w:keepNext w:val="false"/>
        <w:keepLines w:val="false"/>
        <w:widowControl w:val="false"/>
        <w:numPr>
          <w:ilvl w:val="0"/>
          <w:numId w:val="3"/>
        </w:numPr>
        <w:ind w:left="720" w:hanging="360"/>
        <w:rPr/>
      </w:pPr>
      <w:r>
        <w:rPr/>
        <w:t xml:space="preserve">Anderson, D. J. (2010). </w:t>
      </w:r>
      <w:r>
        <w:rPr>
          <w:i/>
          <w:iCs/>
        </w:rPr>
        <w:t>Kanban: Successful Evolutionary Change for Your Technology Business.</w:t>
      </w:r>
      <w:r>
        <w:rPr/>
        <w:t xml:space="preserve"> Blue Hole Press.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 Unicode MS">
    <w:charset w:val="01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P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PY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EnlacedeInternet">
    <w:name w:val="Enlace de Internet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PY" w:eastAsia="zh-CN" w:bidi="hi-IN"/>
    </w:rPr>
  </w:style>
  <w:style w:type="paragraph" w:styleId="Ttulogeneral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laravel.com/docs" TargetMode="External"/><Relationship Id="rId9" Type="http://schemas.openxmlformats.org/officeDocument/2006/relationships/hyperlink" Target="https://www.postgresql.org/docs" TargetMode="External"/><Relationship Id="rId10" Type="http://schemas.openxmlformats.org/officeDocument/2006/relationships/hyperlink" Target="https://docs.docker.com/develop/develop-images/dockerfile_best-practices/" TargetMode="External"/><Relationship Id="rId11" Type="http://schemas.openxmlformats.org/officeDocument/2006/relationships/hyperlink" Target="https://docs.portainer.io/" TargetMode="External"/><Relationship Id="rId12" Type="http://schemas.openxmlformats.org/officeDocument/2006/relationships/hyperlink" Target="https://spec.openapis.org/oas/v3.0.3" TargetMode="External"/><Relationship Id="rId13" Type="http://schemas.openxmlformats.org/officeDocument/2006/relationships/hyperlink" Target="https://scrumguides.org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14</Pages>
  <Words>1752</Words>
  <Characters>9725</Characters>
  <CharactersWithSpaces>11242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es-PY</dc:language>
  <cp:lastModifiedBy/>
  <dcterms:modified xsi:type="dcterms:W3CDTF">2026-10-02T18:14:12Z</dcterms:modified>
  <cp:revision>1</cp:revision>
  <dc:subject/>
  <dc:title/>
</cp:coreProperties>
</file>