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A022" w14:textId="5CBEBFC2" w:rsidR="00D34B55" w:rsidRPr="00043B3C" w:rsidRDefault="00CD1FA0" w:rsidP="00872B2C">
      <w:pPr>
        <w:spacing w:after="0" w:line="240" w:lineRule="auto"/>
        <w:jc w:val="center"/>
        <w:rPr>
          <w:b/>
          <w:bCs/>
          <w:sz w:val="24"/>
          <w:szCs w:val="24"/>
          <w:lang w:val="pt-BR"/>
        </w:rPr>
      </w:pPr>
      <w:r w:rsidRPr="00043B3C">
        <w:rPr>
          <w:b/>
          <w:bCs/>
          <w:sz w:val="24"/>
          <w:szCs w:val="24"/>
          <w:lang w:val="pt-BR"/>
        </w:rPr>
        <w:t xml:space="preserve">Guia do Treinador T3 </w:t>
      </w:r>
    </w:p>
    <w:p w14:paraId="78D1C8E5" w14:textId="4B22B5A0" w:rsidR="004C7E01" w:rsidRPr="00043B3C" w:rsidRDefault="00CD1FA0" w:rsidP="00D34B55">
      <w:pPr>
        <w:jc w:val="center"/>
        <w:rPr>
          <w:b/>
          <w:bCs/>
          <w:sz w:val="24"/>
          <w:szCs w:val="24"/>
          <w:lang w:val="pt-BR"/>
        </w:rPr>
      </w:pPr>
      <w:r w:rsidRPr="00043B3C">
        <w:rPr>
          <w:b/>
          <w:bCs/>
          <w:sz w:val="24"/>
          <w:szCs w:val="24"/>
          <w:lang w:val="pt-BR"/>
        </w:rPr>
        <w:t>Índice</w:t>
      </w:r>
    </w:p>
    <w:p w14:paraId="694062D9" w14:textId="2ADBFA83" w:rsidR="00D31A97" w:rsidRPr="00043B3C" w:rsidRDefault="002071F4" w:rsidP="00403409">
      <w:pPr>
        <w:spacing w:after="0"/>
        <w:ind w:firstLine="360"/>
        <w:rPr>
          <w:b/>
          <w:bCs/>
          <w:sz w:val="24"/>
          <w:szCs w:val="24"/>
          <w:lang w:val="pt-BR"/>
        </w:rPr>
      </w:pPr>
      <w:r w:rsidRPr="00043B3C">
        <w:rPr>
          <w:b/>
          <w:bCs/>
          <w:sz w:val="24"/>
          <w:szCs w:val="24"/>
          <w:lang w:val="pt-BR"/>
        </w:rPr>
        <w:t>Wycliffe Associates: Valores e Visão</w:t>
      </w:r>
    </w:p>
    <w:p w14:paraId="3493EC7F" w14:textId="46DD4A75" w:rsidR="00CD1FA0" w:rsidRPr="00043B3C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 xml:space="preserve">Introdução à Wycliffe Associates TS00 . . . . </w:t>
      </w:r>
      <w:r w:rsidR="00043B3C">
        <w:rPr>
          <w:sz w:val="24"/>
          <w:szCs w:val="24"/>
          <w:lang w:val="pt-BR"/>
        </w:rPr>
        <w:t xml:space="preserve">. . . . . . . . . . . . . . . . . . . . . . . . . . . . . </w:t>
      </w:r>
      <w:proofErr w:type="gramStart"/>
      <w:r w:rsidR="00043B3C">
        <w:rPr>
          <w:sz w:val="24"/>
          <w:szCs w:val="24"/>
          <w:lang w:val="pt-BR"/>
        </w:rPr>
        <w:t>. . . .</w:t>
      </w:r>
      <w:proofErr w:type="gramEnd"/>
      <w:r w:rsidR="00043B3C">
        <w:rPr>
          <w:sz w:val="24"/>
          <w:szCs w:val="24"/>
          <w:lang w:val="pt-BR"/>
        </w:rPr>
        <w:t xml:space="preserve"> </w:t>
      </w:r>
      <w:r w:rsidRPr="00043B3C">
        <w:rPr>
          <w:sz w:val="24"/>
          <w:szCs w:val="24"/>
          <w:lang w:val="pt-BR"/>
        </w:rPr>
        <w:t xml:space="preserve">Pág. 1 </w:t>
      </w:r>
    </w:p>
    <w:p w14:paraId="1B57E6E4" w14:textId="008EAA2C" w:rsidR="00D31A97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Declaração de Fé TS04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Pr="00722C33">
        <w:rPr>
          <w:sz w:val="24"/>
          <w:szCs w:val="24"/>
        </w:rPr>
        <w:t xml:space="preserve">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</w:t>
      </w:r>
      <w:r w:rsidRPr="00722C33">
        <w:rPr>
          <w:sz w:val="24"/>
          <w:szCs w:val="24"/>
        </w:rPr>
        <w:t>4</w:t>
      </w:r>
    </w:p>
    <w:p w14:paraId="1472943B" w14:textId="77777777" w:rsidR="002071F4" w:rsidRPr="00722C33" w:rsidRDefault="002071F4" w:rsidP="00872B2C">
      <w:pPr>
        <w:pStyle w:val="ListParagraph"/>
        <w:spacing w:after="0"/>
        <w:rPr>
          <w:sz w:val="24"/>
          <w:szCs w:val="24"/>
        </w:rPr>
      </w:pPr>
    </w:p>
    <w:p w14:paraId="08A3E300" w14:textId="135EC308" w:rsidR="00D31A97" w:rsidRPr="00420F1D" w:rsidRDefault="00D31A97" w:rsidP="00420F1D">
      <w:pPr>
        <w:spacing w:after="0"/>
        <w:ind w:firstLine="360"/>
        <w:rPr>
          <w:b/>
          <w:bCs/>
          <w:sz w:val="24"/>
          <w:szCs w:val="24"/>
        </w:rPr>
      </w:pPr>
      <w:r w:rsidRPr="00722C33">
        <w:rPr>
          <w:b/>
          <w:bCs/>
          <w:sz w:val="24"/>
          <w:szCs w:val="24"/>
        </w:rPr>
        <w:t>Princípios e Processos de Tradução</w:t>
      </w:r>
    </w:p>
    <w:p w14:paraId="2D019855" w14:textId="141DDB0B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COBT 4 Crenças TS01a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Pr="00722C33">
        <w:rPr>
          <w:sz w:val="24"/>
          <w:szCs w:val="24"/>
        </w:rPr>
        <w:t xml:space="preserve"> </w:t>
      </w:r>
      <w:r w:rsidR="00043B3C">
        <w:rPr>
          <w:sz w:val="24"/>
          <w:szCs w:val="24"/>
        </w:rPr>
        <w:t>. . . . . . . . . . . . . . . . .</w:t>
      </w:r>
      <w:r w:rsidRPr="00722C33">
        <w:rPr>
          <w:sz w:val="24"/>
          <w:szCs w:val="24"/>
        </w:rPr>
        <w:t>8</w:t>
      </w:r>
    </w:p>
    <w:p w14:paraId="59801F18" w14:textId="56E57777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COBT 6 Comportamentos TS01b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="00043B3C">
        <w:rPr>
          <w:sz w:val="24"/>
          <w:szCs w:val="24"/>
          <w:lang w:val="pt-BR"/>
        </w:rPr>
        <w:t xml:space="preserve"> . . . . . . . </w:t>
      </w:r>
      <w:r w:rsidRPr="00722C33">
        <w:rPr>
          <w:sz w:val="24"/>
          <w:szCs w:val="24"/>
        </w:rPr>
        <w:t>12</w:t>
      </w:r>
    </w:p>
    <w:p w14:paraId="24DB64AC" w14:textId="53D3E097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B3C">
        <w:rPr>
          <w:sz w:val="24"/>
          <w:szCs w:val="24"/>
          <w:lang w:val="pt-BR"/>
        </w:rPr>
        <w:t xml:space="preserve">Abrir Licença de Direitos Autorais TS02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="00043B3C">
        <w:rPr>
          <w:sz w:val="24"/>
          <w:szCs w:val="24"/>
          <w:lang w:val="pt-BR"/>
        </w:rPr>
        <w:t xml:space="preserve"> . .</w:t>
      </w:r>
      <w:r w:rsidRPr="00722C33">
        <w:rPr>
          <w:sz w:val="24"/>
          <w:szCs w:val="24"/>
        </w:rPr>
        <w:t>16</w:t>
      </w:r>
    </w:p>
    <w:p w14:paraId="3E0AD3C4" w14:textId="6661A6AC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B3C">
        <w:rPr>
          <w:sz w:val="24"/>
          <w:szCs w:val="24"/>
          <w:lang w:val="pt-BR"/>
        </w:rPr>
        <w:t xml:space="preserve">Liberar cedo, revisar frequentemente TS03 .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. . . . . . . . . . . . </w:t>
      </w:r>
      <w:r w:rsidRPr="00722C33">
        <w:rPr>
          <w:sz w:val="24"/>
          <w:szCs w:val="24"/>
        </w:rPr>
        <w:t>25</w:t>
      </w:r>
    </w:p>
    <w:p w14:paraId="7730701C" w14:textId="57F1CC4B" w:rsidR="00CD1FA0" w:rsidRPr="00043B3C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 xml:space="preserve">Preparação do MAST: Tradução Baseada em Significados TS06a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</w:t>
      </w:r>
      <w:proofErr w:type="gramStart"/>
      <w:r w:rsidR="00043B3C">
        <w:rPr>
          <w:sz w:val="24"/>
          <w:szCs w:val="24"/>
          <w:lang w:val="pt-BR"/>
        </w:rPr>
        <w:t xml:space="preserve"> .</w:t>
      </w:r>
      <w:r w:rsidRPr="00043B3C">
        <w:rPr>
          <w:sz w:val="24"/>
          <w:szCs w:val="24"/>
          <w:lang w:val="pt-BR"/>
        </w:rPr>
        <w:t>.</w:t>
      </w:r>
      <w:proofErr w:type="gramEnd"/>
      <w:r w:rsidRPr="00043B3C">
        <w:rPr>
          <w:sz w:val="24"/>
          <w:szCs w:val="24"/>
          <w:lang w:val="pt-BR"/>
        </w:rPr>
        <w:t xml:space="preserve"> 28</w:t>
      </w:r>
    </w:p>
    <w:p w14:paraId="0683192C" w14:textId="6C60C622" w:rsidR="00CD1FA0" w:rsidRPr="00043B3C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>Preparação do MAST: Avaliação da Qualidade TS06b . 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</w:t>
      </w:r>
      <w:proofErr w:type="gramStart"/>
      <w:r w:rsidR="00043B3C">
        <w:rPr>
          <w:sz w:val="24"/>
          <w:szCs w:val="24"/>
          <w:lang w:val="pt-BR"/>
        </w:rPr>
        <w:t>. . . .</w:t>
      </w:r>
      <w:proofErr w:type="gramEnd"/>
      <w:r w:rsidR="00043B3C">
        <w:rPr>
          <w:sz w:val="24"/>
          <w:szCs w:val="24"/>
          <w:lang w:val="pt-BR"/>
        </w:rPr>
        <w:t xml:space="preserve"> .</w:t>
      </w:r>
      <w:r w:rsidRPr="00043B3C">
        <w:rPr>
          <w:sz w:val="24"/>
          <w:szCs w:val="24"/>
          <w:lang w:val="pt-BR"/>
        </w:rPr>
        <w:t xml:space="preserve"> 31</w:t>
      </w:r>
    </w:p>
    <w:p w14:paraId="78583CB3" w14:textId="3D67522B" w:rsidR="00CD1FA0" w:rsidRPr="00043B3C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 xml:space="preserve">Processo MAST: Etapas de Redação (1-4) TS07a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</w:t>
      </w:r>
      <w:proofErr w:type="gramStart"/>
      <w:r w:rsidR="00043B3C">
        <w:rPr>
          <w:sz w:val="24"/>
          <w:szCs w:val="24"/>
          <w:lang w:val="pt-BR"/>
        </w:rPr>
        <w:t xml:space="preserve"> ..</w:t>
      </w:r>
      <w:proofErr w:type="gramEnd"/>
      <w:r w:rsidR="00043B3C">
        <w:rPr>
          <w:sz w:val="24"/>
          <w:szCs w:val="24"/>
          <w:lang w:val="pt-BR"/>
        </w:rPr>
        <w:t xml:space="preserve"> .</w:t>
      </w:r>
      <w:r w:rsidRPr="00043B3C">
        <w:rPr>
          <w:sz w:val="24"/>
          <w:szCs w:val="24"/>
          <w:lang w:val="pt-BR"/>
        </w:rPr>
        <w:t>. 40</w:t>
      </w:r>
    </w:p>
    <w:p w14:paraId="3B54EC10" w14:textId="3B0F3E2F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B3C">
        <w:rPr>
          <w:sz w:val="24"/>
          <w:szCs w:val="24"/>
          <w:lang w:val="pt-BR"/>
        </w:rPr>
        <w:t xml:space="preserve">Processo MAST: Etapas de verificação (5-8) TS07b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</w:t>
      </w:r>
      <w:r w:rsidR="00043B3C">
        <w:rPr>
          <w:sz w:val="24"/>
          <w:szCs w:val="24"/>
          <w:lang w:val="pt-BR"/>
        </w:rPr>
        <w:t>4</w:t>
      </w:r>
      <w:r w:rsidRPr="00722C33">
        <w:rPr>
          <w:sz w:val="24"/>
          <w:szCs w:val="24"/>
        </w:rPr>
        <w:t>4</w:t>
      </w:r>
    </w:p>
    <w:p w14:paraId="341B784A" w14:textId="5EE24136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>Termos Familiares Divinos TS08a08b . 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Pr="00722C33">
        <w:rPr>
          <w:sz w:val="24"/>
          <w:szCs w:val="24"/>
        </w:rPr>
        <w:t xml:space="preserve"> </w:t>
      </w:r>
      <w:r w:rsidR="00043B3C">
        <w:rPr>
          <w:sz w:val="24"/>
          <w:szCs w:val="24"/>
        </w:rPr>
        <w:t xml:space="preserve">. . . . </w:t>
      </w:r>
      <w:r w:rsidRPr="00722C33">
        <w:rPr>
          <w:sz w:val="24"/>
          <w:szCs w:val="24"/>
        </w:rPr>
        <w:t>50</w:t>
      </w:r>
    </w:p>
    <w:p w14:paraId="276A30D5" w14:textId="3EADE761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B3C">
        <w:rPr>
          <w:sz w:val="24"/>
          <w:szCs w:val="24"/>
          <w:lang w:val="pt-BR"/>
        </w:rPr>
        <w:t>Tradução oral e escrita TS05 . 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="00043B3C">
        <w:rPr>
          <w:sz w:val="24"/>
          <w:szCs w:val="24"/>
          <w:lang w:val="pt-BR"/>
        </w:rPr>
        <w:t xml:space="preserve"> . . . . . . . . . . .</w:t>
      </w:r>
      <w:r w:rsidRPr="00722C33">
        <w:rPr>
          <w:sz w:val="24"/>
          <w:szCs w:val="24"/>
        </w:rPr>
        <w:t>57</w:t>
      </w:r>
    </w:p>
    <w:p w14:paraId="11249B47" w14:textId="267292E6" w:rsidR="00CD1FA0" w:rsidRPr="00043B3C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 xml:space="preserve">Ferramentas de software para tradução TS09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. . . . . . . . . . . </w:t>
      </w:r>
      <w:r w:rsidRPr="00043B3C">
        <w:rPr>
          <w:sz w:val="24"/>
          <w:szCs w:val="24"/>
          <w:lang w:val="pt-BR"/>
        </w:rPr>
        <w:t>61</w:t>
      </w:r>
    </w:p>
    <w:p w14:paraId="2E60B665" w14:textId="147A41FF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Verificação de Recursos TS10 . . . . . . . . . . .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Pr="00722C33">
        <w:rPr>
          <w:sz w:val="24"/>
          <w:szCs w:val="24"/>
        </w:rPr>
        <w:t>65</w:t>
      </w:r>
    </w:p>
    <w:p w14:paraId="587FEEC5" w14:textId="11FC243A" w:rsidR="00CD1FA0" w:rsidRPr="00043B3C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>Recursos de Refinamento e Revisão TS11 . . .  . . . . . . . . . . . . 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</w:t>
      </w:r>
      <w:r w:rsidRPr="00043B3C">
        <w:rPr>
          <w:sz w:val="24"/>
          <w:szCs w:val="24"/>
          <w:lang w:val="pt-BR"/>
        </w:rPr>
        <w:t>68</w:t>
      </w:r>
    </w:p>
    <w:p w14:paraId="2D5F1FC1" w14:textId="758CC92D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Estratégias de Conclusão TS12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Pr="00722C33">
        <w:rPr>
          <w:sz w:val="24"/>
          <w:szCs w:val="24"/>
        </w:rPr>
        <w:t xml:space="preserve"> </w:t>
      </w:r>
      <w:r w:rsidR="00043B3C">
        <w:rPr>
          <w:sz w:val="24"/>
          <w:szCs w:val="24"/>
          <w:lang w:val="pt-BR"/>
        </w:rPr>
        <w:t xml:space="preserve">. . . . . </w:t>
      </w:r>
      <w:proofErr w:type="gramStart"/>
      <w:r w:rsidR="00043B3C">
        <w:rPr>
          <w:sz w:val="24"/>
          <w:szCs w:val="24"/>
          <w:lang w:val="pt-BR"/>
        </w:rPr>
        <w:t>. . . .</w:t>
      </w:r>
      <w:proofErr w:type="gramEnd"/>
      <w:r w:rsidR="00043B3C">
        <w:rPr>
          <w:sz w:val="24"/>
          <w:szCs w:val="24"/>
          <w:lang w:val="pt-BR"/>
        </w:rPr>
        <w:t xml:space="preserve"> </w:t>
      </w:r>
      <w:r w:rsidR="00043B3C">
        <w:rPr>
          <w:sz w:val="24"/>
          <w:szCs w:val="24"/>
          <w:lang w:val="pt-BR"/>
        </w:rPr>
        <w:t xml:space="preserve">. </w:t>
      </w:r>
      <w:r w:rsidRPr="00722C33">
        <w:rPr>
          <w:sz w:val="24"/>
          <w:szCs w:val="24"/>
        </w:rPr>
        <w:t>71</w:t>
      </w:r>
    </w:p>
    <w:p w14:paraId="24EB2BED" w14:textId="20FB0F10" w:rsidR="00CD1FA0" w:rsidRPr="00043B3C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 xml:space="preserve">Desafios culturais e sociais TS13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. . . . . . . . . . </w:t>
      </w:r>
      <w:proofErr w:type="gramStart"/>
      <w:r w:rsidR="00043B3C">
        <w:rPr>
          <w:sz w:val="24"/>
          <w:szCs w:val="24"/>
          <w:lang w:val="pt-BR"/>
        </w:rPr>
        <w:t>. . . .</w:t>
      </w:r>
      <w:proofErr w:type="gramEnd"/>
      <w:r w:rsidRPr="00043B3C">
        <w:rPr>
          <w:sz w:val="24"/>
          <w:szCs w:val="24"/>
          <w:lang w:val="pt-BR"/>
        </w:rPr>
        <w:t>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>
        <w:rPr>
          <w:sz w:val="24"/>
          <w:szCs w:val="24"/>
          <w:lang w:val="pt-BR"/>
        </w:rPr>
        <w:t xml:space="preserve">. . . . . . . . </w:t>
      </w:r>
      <w:r w:rsidRPr="00043B3C">
        <w:rPr>
          <w:sz w:val="24"/>
          <w:szCs w:val="24"/>
          <w:lang w:val="pt-BR"/>
        </w:rPr>
        <w:t>73</w:t>
      </w:r>
    </w:p>
    <w:p w14:paraId="18FEF85F" w14:textId="4C343143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>Aceitação comunitária TS</w:t>
      </w:r>
      <w:proofErr w:type="gramStart"/>
      <w:r w:rsidRPr="00722C33">
        <w:rPr>
          <w:sz w:val="24"/>
          <w:szCs w:val="24"/>
        </w:rPr>
        <w:t>14 .</w:t>
      </w:r>
      <w:proofErr w:type="gramEnd"/>
      <w:r w:rsidRPr="00722C33">
        <w:rPr>
          <w:sz w:val="24"/>
          <w:szCs w:val="24"/>
        </w:rPr>
        <w:t xml:space="preserve"> 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>
        <w:rPr>
          <w:sz w:val="24"/>
          <w:szCs w:val="24"/>
          <w:lang w:val="pt-BR"/>
        </w:rPr>
        <w:t xml:space="preserve">. . . . . . . . . </w:t>
      </w:r>
      <w:r w:rsidR="00043B3C">
        <w:rPr>
          <w:sz w:val="24"/>
          <w:szCs w:val="24"/>
          <w:lang w:val="pt-BR"/>
        </w:rPr>
        <w:t>. . .</w:t>
      </w:r>
      <w:r w:rsidRPr="00722C33">
        <w:rPr>
          <w:sz w:val="24"/>
          <w:szCs w:val="24"/>
        </w:rPr>
        <w:t>77</w:t>
      </w:r>
    </w:p>
    <w:p w14:paraId="7736AB07" w14:textId="23A9ADB9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>Escritura Acessibilidade TS15 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Pr="00722C33">
        <w:rPr>
          <w:sz w:val="24"/>
          <w:szCs w:val="24"/>
        </w:rPr>
        <w:t xml:space="preserve"> </w:t>
      </w:r>
      <w:r w:rsidR="00043B3C">
        <w:rPr>
          <w:sz w:val="24"/>
          <w:szCs w:val="24"/>
          <w:lang w:val="pt-BR"/>
        </w:rPr>
        <w:t xml:space="preserve">. . . . . . . . . </w:t>
      </w:r>
      <w:r w:rsidR="00043B3C">
        <w:rPr>
          <w:sz w:val="24"/>
          <w:szCs w:val="24"/>
          <w:lang w:val="pt-BR"/>
        </w:rPr>
        <w:t xml:space="preserve">. . </w:t>
      </w:r>
      <w:r w:rsidRPr="00722C33">
        <w:rPr>
          <w:sz w:val="24"/>
          <w:szCs w:val="24"/>
        </w:rPr>
        <w:t>79</w:t>
      </w:r>
    </w:p>
    <w:p w14:paraId="09A86881" w14:textId="6766605D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>Escritura Engajamento TS16 .</w:t>
      </w:r>
      <w:r w:rsidR="00043B3C" w:rsidRPr="00043B3C">
        <w:rPr>
          <w:sz w:val="24"/>
          <w:szCs w:val="24"/>
          <w:lang w:val="pt-BR"/>
        </w:rPr>
        <w:t xml:space="preserve">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>. . . . . . . . . . . . . . . . . . . . . . . . . . . . . . . .</w:t>
      </w:r>
      <w:r w:rsidRPr="00722C33">
        <w:rPr>
          <w:sz w:val="24"/>
          <w:szCs w:val="24"/>
        </w:rPr>
        <w:t xml:space="preserve"> </w:t>
      </w:r>
      <w:r w:rsidR="00043B3C">
        <w:rPr>
          <w:sz w:val="24"/>
          <w:szCs w:val="24"/>
        </w:rPr>
        <w:t xml:space="preserve">. . . . . . . . </w:t>
      </w:r>
      <w:proofErr w:type="gramStart"/>
      <w:r w:rsidR="00043B3C">
        <w:rPr>
          <w:sz w:val="24"/>
          <w:szCs w:val="24"/>
        </w:rPr>
        <w:t>. . . .</w:t>
      </w:r>
      <w:proofErr w:type="gramEnd"/>
      <w:r w:rsidR="00043B3C">
        <w:rPr>
          <w:sz w:val="24"/>
          <w:szCs w:val="24"/>
        </w:rPr>
        <w:t xml:space="preserve"> </w:t>
      </w:r>
      <w:r w:rsidRPr="00722C33">
        <w:rPr>
          <w:sz w:val="24"/>
          <w:szCs w:val="24"/>
        </w:rPr>
        <w:t>81</w:t>
      </w:r>
    </w:p>
    <w:p w14:paraId="7B37A4BB" w14:textId="4A638807" w:rsidR="00D34B55" w:rsidRPr="00043B3C" w:rsidRDefault="00D34B55" w:rsidP="00AD013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 xml:space="preserve">Compartilhando a Tradução da Bíblia com Outros TS17e .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. </w:t>
      </w:r>
      <w:r w:rsidR="00043B3C">
        <w:rPr>
          <w:sz w:val="24"/>
          <w:szCs w:val="24"/>
          <w:lang w:val="pt-BR"/>
        </w:rPr>
        <w:t>84</w:t>
      </w:r>
    </w:p>
    <w:p w14:paraId="34D5FC89" w14:textId="77777777" w:rsidR="002071F4" w:rsidRPr="00043B3C" w:rsidRDefault="002071F4" w:rsidP="008618E7">
      <w:pPr>
        <w:pStyle w:val="ListParagraph"/>
        <w:spacing w:after="0"/>
        <w:rPr>
          <w:sz w:val="24"/>
          <w:szCs w:val="24"/>
          <w:lang w:val="pt-BR"/>
        </w:rPr>
      </w:pPr>
    </w:p>
    <w:p w14:paraId="16B7FC54" w14:textId="27D7289E" w:rsidR="002A00F9" w:rsidRPr="00420F1D" w:rsidRDefault="002A00F9" w:rsidP="00420F1D">
      <w:pPr>
        <w:spacing w:after="0"/>
        <w:ind w:firstLine="360"/>
        <w:rPr>
          <w:b/>
          <w:bCs/>
          <w:sz w:val="24"/>
          <w:szCs w:val="24"/>
        </w:rPr>
      </w:pPr>
      <w:r w:rsidRPr="00722C33">
        <w:rPr>
          <w:b/>
          <w:bCs/>
          <w:sz w:val="24"/>
          <w:szCs w:val="24"/>
        </w:rPr>
        <w:t>Treinamento de Lideranças</w:t>
      </w:r>
    </w:p>
    <w:p w14:paraId="00806C47" w14:textId="5427B794" w:rsidR="00CD1FA0" w:rsidRPr="00722C33" w:rsidRDefault="00CD1FA0" w:rsidP="00CD1F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2C33">
        <w:rPr>
          <w:sz w:val="24"/>
          <w:szCs w:val="24"/>
        </w:rPr>
        <w:t>Porquê o MAST Works TS17c . . . . . . . . . . . .</w:t>
      </w:r>
      <w:r w:rsidR="00043B3C" w:rsidRPr="00043B3C">
        <w:rPr>
          <w:sz w:val="24"/>
          <w:szCs w:val="24"/>
        </w:rPr>
        <w:t xml:space="preserve"> </w:t>
      </w:r>
      <w:r w:rsidR="00043B3C" w:rsidRPr="00043B3C">
        <w:rPr>
          <w:sz w:val="24"/>
          <w:szCs w:val="24"/>
        </w:rPr>
        <w:t>. . . . . . . . . . . . . . . . . . . . . . . . . . . . . . . . . . . .</w:t>
      </w:r>
      <w:r w:rsidRPr="00722C33">
        <w:rPr>
          <w:sz w:val="24"/>
          <w:szCs w:val="24"/>
        </w:rPr>
        <w:t xml:space="preserve"> 86</w:t>
      </w:r>
    </w:p>
    <w:p w14:paraId="6C2478F3" w14:textId="2936F6FE" w:rsidR="00CD1FA0" w:rsidRPr="00722C33" w:rsidRDefault="00CD1FA0" w:rsidP="00CD1F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2C33">
        <w:rPr>
          <w:sz w:val="24"/>
          <w:szCs w:val="24"/>
        </w:rPr>
        <w:t xml:space="preserve">Oficina de Planejamento TS17d17a . . . . . . . . . . . . .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. . . . . . </w:t>
      </w:r>
      <w:r w:rsidRPr="00722C33">
        <w:rPr>
          <w:sz w:val="24"/>
          <w:szCs w:val="24"/>
        </w:rPr>
        <w:t>92</w:t>
      </w:r>
    </w:p>
    <w:p w14:paraId="39C022DD" w14:textId="15ACF3CF" w:rsidR="00D32ECF" w:rsidRPr="00043B3C" w:rsidRDefault="008C4EEF" w:rsidP="00D32ECF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 xml:space="preserve">Inventário de Habilidades de Equipe TS17a17b . . </w:t>
      </w:r>
      <w:r w:rsidR="00043B3C" w:rsidRPr="00043B3C">
        <w:rPr>
          <w:sz w:val="24"/>
          <w:szCs w:val="24"/>
          <w:lang w:val="pt-BR"/>
        </w:rPr>
        <w:t xml:space="preserve">. . . . </w:t>
      </w:r>
      <w:r w:rsidR="00043B3C">
        <w:rPr>
          <w:sz w:val="24"/>
          <w:szCs w:val="24"/>
          <w:lang w:val="pt-BR"/>
        </w:rPr>
        <w:t xml:space="preserve">. . . . . . . . . . . . . . . . . . . . . . . . . . . </w:t>
      </w:r>
      <w:r w:rsidRPr="00043B3C">
        <w:rPr>
          <w:sz w:val="24"/>
          <w:szCs w:val="24"/>
          <w:lang w:val="pt-BR"/>
        </w:rPr>
        <w:t>98</w:t>
      </w:r>
    </w:p>
    <w:p w14:paraId="2446C491" w14:textId="78ADE081" w:rsidR="00B25CA8" w:rsidRPr="00043B3C" w:rsidRDefault="00B25CA8" w:rsidP="00256D34">
      <w:pPr>
        <w:spacing w:after="0"/>
        <w:ind w:left="360"/>
        <w:rPr>
          <w:sz w:val="24"/>
          <w:szCs w:val="24"/>
          <w:lang w:val="pt-BR"/>
        </w:rPr>
      </w:pPr>
      <w:r w:rsidRPr="00043B3C">
        <w:rPr>
          <w:b/>
          <w:bCs/>
          <w:sz w:val="24"/>
          <w:szCs w:val="24"/>
          <w:lang w:val="pt-BR"/>
        </w:rPr>
        <w:t xml:space="preserve">Referência rápida e apostilas </w:t>
      </w:r>
      <w:proofErr w:type="gramStart"/>
      <w:r w:rsidRPr="00043B3C">
        <w:rPr>
          <w:b/>
          <w:bCs/>
          <w:sz w:val="24"/>
          <w:szCs w:val="24"/>
          <w:lang w:val="pt-BR"/>
        </w:rPr>
        <w:t>reprodutíveis</w:t>
      </w:r>
      <w:r w:rsidR="00F64910" w:rsidRPr="00043B3C">
        <w:rPr>
          <w:sz w:val="24"/>
          <w:szCs w:val="24"/>
          <w:lang w:val="pt-BR"/>
        </w:rPr>
        <w:t xml:space="preserve"> .</w:t>
      </w:r>
      <w:proofErr w:type="gramEnd"/>
      <w:r w:rsidR="00F64910" w:rsidRPr="00043B3C">
        <w:rPr>
          <w:sz w:val="24"/>
          <w:szCs w:val="24"/>
          <w:lang w:val="pt-BR"/>
        </w:rPr>
        <w:t xml:space="preserve">  . . </w:t>
      </w:r>
      <w:r w:rsidR="00043B3C">
        <w:rPr>
          <w:sz w:val="24"/>
          <w:szCs w:val="24"/>
          <w:lang w:val="pt-BR"/>
        </w:rPr>
        <w:t xml:space="preserve">. . . . . . . . . . . . . . . . . . . . . . . . . . . . . . . . . . . . </w:t>
      </w:r>
      <w:r w:rsidR="00043B3C">
        <w:rPr>
          <w:sz w:val="24"/>
          <w:szCs w:val="24"/>
          <w:lang w:val="pt-BR"/>
        </w:rPr>
        <w:t>i</w:t>
      </w:r>
      <w:r w:rsidR="00F64910" w:rsidRPr="00043B3C">
        <w:rPr>
          <w:sz w:val="24"/>
          <w:szCs w:val="24"/>
          <w:lang w:val="pt-BR"/>
        </w:rPr>
        <w:t>.</w:t>
      </w:r>
    </w:p>
    <w:p w14:paraId="1812FDB0" w14:textId="77777777" w:rsidR="00256D34" w:rsidRPr="00043B3C" w:rsidRDefault="00256D34" w:rsidP="00463106">
      <w:pPr>
        <w:jc w:val="center"/>
        <w:rPr>
          <w:sz w:val="24"/>
          <w:szCs w:val="24"/>
          <w:lang w:val="pt-BR"/>
        </w:rPr>
      </w:pPr>
    </w:p>
    <w:p w14:paraId="5CBA4519" w14:textId="51FDFE56" w:rsidR="00D32ECF" w:rsidRPr="00043B3C" w:rsidRDefault="00D32ECF" w:rsidP="00463106">
      <w:pPr>
        <w:jc w:val="center"/>
        <w:rPr>
          <w:sz w:val="24"/>
          <w:szCs w:val="24"/>
          <w:lang w:val="pt-BR"/>
        </w:rPr>
      </w:pPr>
      <w:r w:rsidRPr="00043B3C">
        <w:rPr>
          <w:sz w:val="24"/>
          <w:szCs w:val="24"/>
          <w:lang w:val="pt-BR"/>
        </w:rPr>
        <w:t>Compilado pela Wycliffe Associates para ajudar as igrejas a completar a Tradução da Bíblia de Propriedade da Igreja. Para obter assistência pessoal com seu treinamento de tradução, entre em contato conosco em COBT@wycliffeassociates.org.</w:t>
      </w:r>
    </w:p>
    <w:p w14:paraId="71779F92" w14:textId="470A07F7" w:rsidR="00175C14" w:rsidRPr="00043B3C" w:rsidRDefault="00474C4D" w:rsidP="00D32ECF">
      <w:pPr>
        <w:rPr>
          <w:rFonts w:ascii="Source Sans Pro" w:hAnsi="Source Sans Pro"/>
          <w:noProof/>
          <w:color w:val="D14500"/>
          <w:sz w:val="24"/>
          <w:szCs w:val="24"/>
          <w:shd w:val="clear" w:color="auto" w:fill="FFFFFF"/>
          <w:lang w:val="pt-BR"/>
        </w:rPr>
      </w:pPr>
      <w:r w:rsidRPr="00043B3C">
        <w:rPr>
          <w:rFonts w:ascii="Source Sans Pro" w:hAnsi="Source Sans Pro"/>
          <w:color w:val="333333"/>
          <w:sz w:val="24"/>
          <w:szCs w:val="24"/>
          <w:shd w:val="clear" w:color="auto" w:fill="FFFFFF"/>
          <w:lang w:val="pt-BR"/>
        </w:rPr>
        <w:t xml:space="preserve">O T3 Trainer Guide © 2023 da </w:t>
      </w:r>
      <w:hyperlink r:id="rId5" w:tgtFrame="_blank" w:history="1">
        <w:r w:rsidRPr="00043B3C">
          <w:rPr>
            <w:rStyle w:val="Hyperlink"/>
            <w:rFonts w:ascii="Source Sans Pro" w:hAnsi="Source Sans Pro"/>
            <w:color w:val="D14500"/>
            <w:sz w:val="24"/>
            <w:szCs w:val="24"/>
            <w:u w:val="none"/>
            <w:shd w:val="clear" w:color="auto" w:fill="FFFFFF"/>
            <w:lang w:val="pt-BR"/>
          </w:rPr>
          <w:t xml:space="preserve">Wycliffe Associates </w:t>
        </w:r>
      </w:hyperlink>
      <w:r w:rsidRPr="00043B3C">
        <w:rPr>
          <w:rFonts w:ascii="Source Sans Pro" w:hAnsi="Source Sans Pro"/>
          <w:color w:val="333333"/>
          <w:sz w:val="24"/>
          <w:szCs w:val="24"/>
          <w:shd w:val="clear" w:color="auto" w:fill="FFFFFF"/>
          <w:lang w:val="pt-BR"/>
        </w:rPr>
        <w:t xml:space="preserve">está licenciado sob </w:t>
      </w:r>
      <w:hyperlink r:id="rId6" w:tgtFrame="_blank" w:history="1">
        <w:r w:rsidRPr="00043B3C">
          <w:rPr>
            <w:rStyle w:val="Hyperlink"/>
            <w:rFonts w:ascii="Source Sans Pro" w:hAnsi="Source Sans Pro"/>
            <w:color w:val="D14500"/>
            <w:sz w:val="24"/>
            <w:szCs w:val="24"/>
            <w:u w:val="none"/>
            <w:shd w:val="clear" w:color="auto" w:fill="FFFFFF"/>
            <w:lang w:val="pt-BR"/>
          </w:rPr>
          <w:t xml:space="preserve">CC BY-SA 4.0 </w:t>
        </w:r>
        <w:r w:rsidRPr="00722C33">
          <w:rPr>
            <w:rFonts w:ascii="Source Sans Pro" w:hAnsi="Source Sans Pro"/>
            <w:noProof/>
            <w:color w:val="D14500"/>
            <w:sz w:val="24"/>
            <w:szCs w:val="24"/>
            <w:shd w:val="clear" w:color="auto" w:fill="FFFFFF"/>
          </w:rPr>
          <mc:AlternateContent>
            <mc:Choice Requires="wps">
              <w:drawing>
                <wp:inline distT="0" distB="0" distL="0" distR="0" wp14:anchorId="5ACB4699" wp14:editId="03A4F213">
                  <wp:extent cx="186055" cy="186055"/>
                  <wp:effectExtent l="0" t="0" r="0" b="0"/>
                  <wp:docPr id="25335036" name="Rectang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14="http://schemas.microsoft.com/office/drawing/2010/main" xmlns:a="http://schemas.openxmlformats.org/drawingml/2006/main">
              <w:pict>
                <v:rect id="Rectangle 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l60gEAAJ4DAAAOAAAAZHJzL2Uyb0RvYy54bWysU8tu2zAQvBfoPxC815IMO00Fy0GQIEWB&#10;9AGk+QCaIiWhEpfdpS27X98l5dhueit6IfZBzc4OR6ub/dCLnUHqwFWymOVSGKeh7lxTyefvD++u&#10;paCgXK16cKaSB0PyZv32zWr0pZlDC31tUDCIo3L0lWxD8GWWkW7NoGgG3jhuWsBBBU6xyWpUI6MP&#10;fTbP86tsBKw9gjZEXL2fmnKd8K01Ony1lkwQfSWZW0gnpnMTz2y9UmWDyredPtJQ/8BiUJ3joSeo&#10;exWU2GL3F9TQaQQCG2Yahgys7bRJO/A2Rf5qm6dWeZN2YXHIn2Si/werv+ye/DeM1Mk/gv5BwsFd&#10;q1xjbsmzfPyo8lxChLE1qmYGRdQuGz2VJ4yYEKOJzfgZan5ttQ2QZNlbHOIMXljsk/qHk/pmH4Tm&#10;YnF9lS+XUmhuHeM4QZUvH3uk8NHAIGJQSWR2CVztHilMV1+uxFkOHrq+Tw/cuz8KjBkriXzkG91C&#10;5QbqA3NHmEzCpuagBfwlxcgGqST93Co0UvSfHO//oVgsoqNSsli+n3OCl53NZUc5zVCVDFJM4V2Y&#10;XLj12DVtknnieMua2S7tc2Z1JMsmSIocDRtddpmnW+ffav0bAAD//wMAUEsDBBQABgAIAAAAIQAi&#10;GKU/2QAAAAMBAAAPAAAAZHJzL2Rvd25yZXYueG1sTI9BS8NAEIXvgv9hGcGL2I0VRGM2RQpiEaE0&#10;1Z6n2TEJZmfT7DaJ/95RD3qZx/CG977JFpNr1UB9aDwbuJoloIhLbxuuDLxuHy9vQYWIbLH1TAY+&#10;KcAiPz3JMLV+5A0NRayUhHBI0UAdY5dqHcqaHIaZ74jFe/e9wyhrX2nb4yjhrtXzJLnRDhuWhho7&#10;WtZUfhRHZ2As18Nu+/Kk1xe7lefD6rAs3p6NOT+bHu5BRZri3zF84ws65MK090e2QbUG5JH4M8Wb&#10;312D2v+qzjP9nz3/AgAA//8DAFBLAQItABQABgAIAAAAIQC2gziS/gAAAOEBAAATAAAAAAAAAAAA&#10;AAAAAAAAAABbQ29udGVudF9UeXBlc10ueG1sUEsBAi0AFAAGAAgAAAAhADj9If/WAAAAlAEAAAsA&#10;AAAAAAAAAAAAAAAALwEAAF9yZWxzLy5yZWxzUEsBAi0AFAAGAAgAAAAhAIBQuXrSAQAAngMAAA4A&#10;AAAAAAAAAAAAAAAALgIAAGRycy9lMm9Eb2MueG1sUEsBAi0AFAAGAAgAAAAhACIYpT/ZAAAAAwEA&#10;AA8AAAAAAAAAAAAAAAAALAQAAGRycy9kb3ducmV2LnhtbFBLBQYAAAAABAAEAPMAAAAyBQAAAAA=&#10;" w14:anchorId="63CB379E">
                  <o:lock v:ext="edit" aspectratio="t"/>
                  <w10:anchorlock/>
                </v:rect>
              </w:pict>
            </mc:Fallback>
          </mc:AlternateContent>
        </w:r>
        <w:r w:rsidRPr="00722C33">
          <w:rPr>
            <w:rFonts w:ascii="Source Sans Pro" w:hAnsi="Source Sans Pro"/>
            <w:noProof/>
            <w:color w:val="D14500"/>
            <w:sz w:val="24"/>
            <w:szCs w:val="24"/>
            <w:shd w:val="clear" w:color="auto" w:fill="FFFFFF"/>
          </w:rPr>
          <mc:AlternateContent>
            <mc:Choice Requires="wps">
              <w:drawing>
                <wp:inline distT="0" distB="0" distL="0" distR="0" wp14:anchorId="43603EF0" wp14:editId="24A3E75A">
                  <wp:extent cx="186055" cy="186055"/>
                  <wp:effectExtent l="0" t="0" r="0" b="0"/>
                  <wp:docPr id="1337585099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14="http://schemas.microsoft.com/office/drawing/2010/main" xmlns:a="http://schemas.openxmlformats.org/drawingml/2006/main">
              <w:pict>
                <v:rect id="Rectangle 1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l60gEAAJ4DAAAOAAAAZHJzL2Uyb0RvYy54bWysU8tu2zAQvBfoPxC815IMO00Fy0GQIEWB&#10;9AGk+QCaIiWhEpfdpS27X98l5dhueit6IfZBzc4OR6ub/dCLnUHqwFWymOVSGKeh7lxTyefvD++u&#10;paCgXK16cKaSB0PyZv32zWr0pZlDC31tUDCIo3L0lWxD8GWWkW7NoGgG3jhuWsBBBU6xyWpUI6MP&#10;fTbP86tsBKw9gjZEXL2fmnKd8K01Ony1lkwQfSWZW0gnpnMTz2y9UmWDyredPtJQ/8BiUJ3joSeo&#10;exWU2GL3F9TQaQQCG2Yahgys7bRJO/A2Rf5qm6dWeZN2YXHIn2Si/werv+ye/DeM1Mk/gv5BwsFd&#10;q1xjbsmzfPyo8lxChLE1qmYGRdQuGz2VJ4yYEKOJzfgZan5ttQ2QZNlbHOIMXljsk/qHk/pmH4Tm&#10;YnF9lS+XUmhuHeM4QZUvH3uk8NHAIGJQSWR2CVztHilMV1+uxFkOHrq+Tw/cuz8KjBkriXzkG91C&#10;5QbqA3NHmEzCpuagBfwlxcgGqST93Co0UvSfHO//oVgsoqNSsli+n3OCl53NZUc5zVCVDFJM4V2Y&#10;XLj12DVtknnieMua2S7tc2Z1JMsmSIocDRtddpmnW+ffav0bAAD//wMAUEsDBBQABgAIAAAAIQAi&#10;GKU/2QAAAAMBAAAPAAAAZHJzL2Rvd25yZXYueG1sTI9BS8NAEIXvgv9hGcGL2I0VRGM2RQpiEaE0&#10;1Z6n2TEJZmfT7DaJ/95RD3qZx/CG977JFpNr1UB9aDwbuJoloIhLbxuuDLxuHy9vQYWIbLH1TAY+&#10;KcAiPz3JMLV+5A0NRayUhHBI0UAdY5dqHcqaHIaZ74jFe/e9wyhrX2nb4yjhrtXzJLnRDhuWhho7&#10;WtZUfhRHZ2As18Nu+/Kk1xe7lefD6rAs3p6NOT+bHu5BRZri3zF84ws65MK090e2QbUG5JH4M8Wb&#10;312D2v+qzjP9nz3/AgAA//8DAFBLAQItABQABgAIAAAAIQC2gziS/gAAAOEBAAATAAAAAAAAAAAA&#10;AAAAAAAAAABbQ29udGVudF9UeXBlc10ueG1sUEsBAi0AFAAGAAgAAAAhADj9If/WAAAAlAEAAAsA&#10;AAAAAAAAAAAAAAAALwEAAF9yZWxzLy5yZWxzUEsBAi0AFAAGAAgAAAAhAIBQuXrSAQAAngMAAA4A&#10;AAAAAAAAAAAAAAAALgIAAGRycy9lMm9Eb2MueG1sUEsBAi0AFAAGAAgAAAAhACIYpT/ZAAAAAwEA&#10;AA8AAAAAAAAAAAAAAAAALAQAAGRycy9kb3ducmV2LnhtbFBLBQYAAAAABAAEAPMAAAAyBQAAAAA=&#10;" w14:anchorId="726C8EF3">
                  <o:lock v:ext="edit" aspectratio="t"/>
                  <w10:anchorlock/>
                </v:rect>
              </w:pict>
            </mc:Fallback>
          </mc:AlternateContent>
        </w:r>
      </w:hyperlink>
    </w:p>
    <w:p w14:paraId="13FA2A59" w14:textId="77777777" w:rsidR="001605F5" w:rsidRPr="00043B3C" w:rsidRDefault="001605F5" w:rsidP="00D32ECF">
      <w:pPr>
        <w:rPr>
          <w:sz w:val="24"/>
          <w:szCs w:val="24"/>
          <w:lang w:val="pt-BR"/>
        </w:rPr>
      </w:pPr>
    </w:p>
    <w:p w14:paraId="4A045B9E" w14:textId="3DF78BE6" w:rsidR="00A316F4" w:rsidRPr="00043B3C" w:rsidRDefault="00E20030" w:rsidP="00D32ECF">
      <w:pPr>
        <w:rPr>
          <w:sz w:val="24"/>
          <w:szCs w:val="24"/>
          <w:lang w:val="pt-BR"/>
        </w:rPr>
      </w:pPr>
      <w:r w:rsidRPr="00043B3C">
        <w:rPr>
          <w:rStyle w:val="eop"/>
          <w:rFonts w:ascii="Calibri" w:hAnsi="Calibri" w:cs="Calibri"/>
          <w:sz w:val="24"/>
          <w:szCs w:val="24"/>
          <w:shd w:val="clear" w:color="auto" w:fill="FFFFFF"/>
          <w:lang w:val="pt-BR"/>
        </w:rPr>
        <w:t>Escritura tirada da Nova Versão® King James. © 1982 por Thomas Nelson, Inc. Todos os direitos reservados.</w:t>
      </w:r>
    </w:p>
    <w:sectPr w:rsidR="00A316F4" w:rsidRPr="00043B3C" w:rsidSect="001605F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4B8"/>
    <w:multiLevelType w:val="hybridMultilevel"/>
    <w:tmpl w:val="B58A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5D27"/>
    <w:multiLevelType w:val="hybridMultilevel"/>
    <w:tmpl w:val="6E448792"/>
    <w:lvl w:ilvl="0" w:tplc="34609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750302">
    <w:abstractNumId w:val="0"/>
  </w:num>
  <w:num w:numId="2" w16cid:durableId="694234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A0"/>
    <w:rsid w:val="00043B3C"/>
    <w:rsid w:val="00087454"/>
    <w:rsid w:val="000B0C93"/>
    <w:rsid w:val="0013255D"/>
    <w:rsid w:val="001605F5"/>
    <w:rsid w:val="00175C14"/>
    <w:rsid w:val="001A479A"/>
    <w:rsid w:val="002071F4"/>
    <w:rsid w:val="00256D34"/>
    <w:rsid w:val="002667B1"/>
    <w:rsid w:val="002A00F9"/>
    <w:rsid w:val="002A526A"/>
    <w:rsid w:val="002D219C"/>
    <w:rsid w:val="002E4724"/>
    <w:rsid w:val="00325714"/>
    <w:rsid w:val="003D60CA"/>
    <w:rsid w:val="004009F9"/>
    <w:rsid w:val="00403409"/>
    <w:rsid w:val="00420F1D"/>
    <w:rsid w:val="00463106"/>
    <w:rsid w:val="00474C4D"/>
    <w:rsid w:val="004C214A"/>
    <w:rsid w:val="004C7E01"/>
    <w:rsid w:val="0054290D"/>
    <w:rsid w:val="00722C33"/>
    <w:rsid w:val="008618E7"/>
    <w:rsid w:val="00872B2C"/>
    <w:rsid w:val="008B7438"/>
    <w:rsid w:val="008C4EEF"/>
    <w:rsid w:val="00A316F4"/>
    <w:rsid w:val="00AD0137"/>
    <w:rsid w:val="00B25CA8"/>
    <w:rsid w:val="00BD0901"/>
    <w:rsid w:val="00BE4F08"/>
    <w:rsid w:val="00BE7C40"/>
    <w:rsid w:val="00BF46A6"/>
    <w:rsid w:val="00CD1FA0"/>
    <w:rsid w:val="00D10714"/>
    <w:rsid w:val="00D31A97"/>
    <w:rsid w:val="00D32ECF"/>
    <w:rsid w:val="00D34B55"/>
    <w:rsid w:val="00E20030"/>
    <w:rsid w:val="00E5152A"/>
    <w:rsid w:val="00E71419"/>
    <w:rsid w:val="00EE0EBE"/>
    <w:rsid w:val="00F326E5"/>
    <w:rsid w:val="00F6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ACCC"/>
  <w15:chartTrackingRefBased/>
  <w15:docId w15:val="{9218EF51-2350-4F39-AC46-19C119FE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4C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8E7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E20030"/>
  </w:style>
  <w:style w:type="character" w:styleId="PlaceholderText">
    <w:name w:val="Placeholder Text"/>
    <w:basedOn w:val="DefaultParagraphFont"/>
    <w:uiPriority w:val="99"/>
    <w:semiHidden/>
    <w:rsid w:val="00043B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sa/4.0/?ref=chooser-v1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COBT@wycliffeassociates.org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D1C2B304-54C7-433B-B6F8-0B952503F301}"/>
</file>

<file path=customXml/itemProps2.xml><?xml version="1.0" encoding="utf-8"?>
<ds:datastoreItem xmlns:ds="http://schemas.openxmlformats.org/officeDocument/2006/customXml" ds:itemID="{7E6F2FC2-4B0F-468E-BDCD-1E9F6E2F046B}"/>
</file>

<file path=customXml/itemProps3.xml><?xml version="1.0" encoding="utf-8"?>
<ds:datastoreItem xmlns:ds="http://schemas.openxmlformats.org/officeDocument/2006/customXml" ds:itemID="{8C0BBCEC-0696-44AF-A203-E30CCD9907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1338</Words>
  <Characters>2411</Characters>
  <Application>Microsoft Office Word</Application>
  <DocSecurity>0</DocSecurity>
  <Lines>40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Shaw</dc:creator>
  <cp:keywords/>
  <dc:description/>
  <cp:lastModifiedBy>Deborah Shaw</cp:lastModifiedBy>
  <cp:revision>1</cp:revision>
  <dcterms:created xsi:type="dcterms:W3CDTF">2023-10-24T16:10:00Z</dcterms:created>
  <dcterms:modified xsi:type="dcterms:W3CDTF">2023-12-27T09:48:00Z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