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0594" w14:textId="343E9458" w:rsidR="00FD43C4" w:rsidRPr="00405591" w:rsidRDefault="00F4611F" w:rsidP="00FD43C4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175EF7">
        <w:rPr>
          <w:rFonts w:eastAsiaTheme="minorEastAsia"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669504" behindDoc="0" locked="0" layoutInCell="1" allowOverlap="1" wp14:anchorId="64606157" wp14:editId="760E88B1">
                <wp:simplePos x="0" y="0"/>
                <wp:positionH relativeFrom="margin">
                  <wp:align>right</wp:align>
                </wp:positionH>
                <wp:positionV relativeFrom="margin">
                  <wp:posOffset>-116205</wp:posOffset>
                </wp:positionV>
                <wp:extent cx="1995805" cy="8370570"/>
                <wp:effectExtent l="19050" t="0" r="0" b="0"/>
                <wp:wrapSquare wrapText="bothSides"/>
                <wp:docPr id="1633836519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37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FFA5" w14:textId="551B3B98" w:rsidR="00175EF7" w:rsidRDefault="00175EF7" w:rsidP="00175EF7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1CED9523" w14:textId="02565FB8" w:rsidR="00175EF7" w:rsidRDefault="00175EF7" w:rsidP="00175EF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64606157">
                <v:stroke joinstyle="miter"/>
                <v:path gradientshapeok="t" o:connecttype="rect"/>
              </v:shapetype>
              <v:shape id="Text Box 42" style="position:absolute;margin-left:105.95pt;margin-top:-9.15pt;width:157.15pt;height:659.1pt;z-index:251669504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350;mso-height-percent:0;mso-width-relative:margin;mso-height-relative:margin;v-text-anchor:top" o:spid="_x0000_s1026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">
                <v:shadow on="t" color="#ed7d31 [3205]" offset="-1.5pt,0" origin=".5"/>
                <v:textbox inset="18pt,10.8pt,0,10.8pt">
                  <w:txbxContent>
                    <w:p w:rsidR="00175EF7" w:rsidP="00175EF7" w:rsidRDefault="00175EF7" w14:paraId="10D0FFA5" w14:textId="551B3B98">
                      <w:pPr>
                        <w:spacing w:after="240" w:line="240" w:lineRule="auto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175EF7" w:rsidP="00175EF7" w:rsidRDefault="00175EF7" w14:paraId="1CED9523" w14:textId="02565FB8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43C4" w:rsidRPr="008B0B67">
        <w:rPr>
          <w:rFonts w:eastAsia="Times New Roman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7FEA29" wp14:editId="20A90596">
                <wp:simplePos x="0" y="0"/>
                <wp:positionH relativeFrom="margin">
                  <wp:align>left</wp:align>
                </wp:positionH>
                <wp:positionV relativeFrom="paragraph">
                  <wp:posOffset>13879</wp:posOffset>
                </wp:positionV>
                <wp:extent cx="3798570" cy="1404620"/>
                <wp:effectExtent l="0" t="0" r="11430" b="17780"/>
                <wp:wrapSquare wrapText="bothSides"/>
                <wp:docPr id="1786879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1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1FDB0" w14:textId="1B0FA955" w:rsidR="008B0B67" w:rsidRPr="00405591" w:rsidRDefault="008B0B67" w:rsidP="008B0B67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405591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 xml:space="preserve">Então [José] reuniu todo o alimento dos sete anos que estavam na terra do Egito, e colocou o alimento nas cidades; pôs em todas as cidades o alimento dos campos que as cercavam (Gn 41:48).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7FEA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1.1pt;width:299.1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">
                <v:textbox style="mso-fit-shape-to-text:t">
                  <w:txbxContent>
                    <w:p w14:paraId="7941FDB0" w14:textId="1B0FA955" w:rsidR="008B0B67" w:rsidRPr="00405591" w:rsidRDefault="008B0B67" w:rsidP="008B0B67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405591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 xml:space="preserve">Então [José] reuniu todo o alimento dos sete anos que estavam na terra do Egito, e colocou o alimento nas cidades; pôs em todas as cidades o alimento dos campos que as cercavam (Gn 41:48).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43C4"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>Todos os softwares e recursos são gratuitos.</w:t>
      </w:r>
    </w:p>
    <w:p w14:paraId="2569C0C8" w14:textId="138E0F78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6515789B" w14:textId="37DA8860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color w:val="auto"/>
          <w:kern w:val="0"/>
          <w:szCs w:val="24"/>
          <w:lang w:val="pt-BR"/>
        </w:rPr>
        <w:t>A Wycliffe Associates está comprometida em fornecer software livre para:</w:t>
      </w:r>
    </w:p>
    <w:p w14:paraId="03C0C07F" w14:textId="5815F16B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72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>Tradução</w:t>
      </w:r>
    </w:p>
    <w:p w14:paraId="14A56C68" w14:textId="67D33B6D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72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>Preservação</w:t>
      </w:r>
    </w:p>
    <w:p w14:paraId="293C81F6" w14:textId="307F69B3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72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>Armazenamento</w:t>
      </w:r>
    </w:p>
    <w:p w14:paraId="11528C58" w14:textId="77777777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72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>Usar</w:t>
      </w:r>
    </w:p>
    <w:p w14:paraId="26DEB482" w14:textId="11178109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72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Revisão  </w:t>
      </w:r>
    </w:p>
    <w:p w14:paraId="48BF9CF8" w14:textId="7EFE2A9E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79F5A357" w14:textId="77777777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Várias opções de software estão disponíveis para download em bibleineverylanguage.org. </w:t>
      </w:r>
    </w:p>
    <w:p w14:paraId="5F884B39" w14:textId="120CB423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0ABAA50C" w14:textId="595C811D" w:rsidR="00FD43C4" w:rsidRPr="00405591" w:rsidRDefault="00FD43C4" w:rsidP="00F4611F">
      <w:pPr>
        <w:autoSpaceDE w:val="0"/>
        <w:autoSpaceDN w:val="0"/>
        <w:adjustRightInd w:val="0"/>
        <w:spacing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color w:val="auto"/>
          <w:kern w:val="0"/>
          <w:szCs w:val="24"/>
          <w:lang w:val="pt-BR"/>
        </w:rPr>
        <w:t>A escolha do software deve ser baseada no formato.</w:t>
      </w:r>
    </w:p>
    <w:p w14:paraId="355A80F2" w14:textId="77777777" w:rsidR="00FD43C4" w:rsidRPr="00405591" w:rsidRDefault="00FD43C4" w:rsidP="00F4611F">
      <w:pPr>
        <w:autoSpaceDE w:val="0"/>
        <w:autoSpaceDN w:val="0"/>
        <w:adjustRightInd w:val="0"/>
        <w:spacing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Lembre-se que é o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>___________________ ______________</w:t>
      </w: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que decide qual formato de tradução usar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>:</w:t>
      </w:r>
    </w:p>
    <w:p w14:paraId="6C11979B" w14:textId="77777777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uma tradução escrita que as pessoas possam ler usando um sistema de escrita aceito para sua comunidade linguística, ou </w:t>
      </w:r>
    </w:p>
    <w:p w14:paraId="79F21163" w14:textId="77777777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uma tradução oral que as pessoas podem ouvir usando um MP3 player ou smartphone. </w:t>
      </w:r>
    </w:p>
    <w:p w14:paraId="5691FB60" w14:textId="77777777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396567D2" w14:textId="15FBE459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>Planos para a sua tradução:</w:t>
      </w:r>
    </w:p>
    <w:p w14:paraId="024CA3E2" w14:textId="05E94C83" w:rsidR="00FD43C4" w:rsidRPr="00405591" w:rsidRDefault="00FD43C4" w:rsidP="005C2899">
      <w:pPr>
        <w:autoSpaceDE w:val="0"/>
        <w:autoSpaceDN w:val="0"/>
        <w:adjustRightInd w:val="0"/>
        <w:spacing w:line="36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405591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405591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Você terá uma tradução oral ou escrita? _______________________________________ </w:t>
      </w:r>
    </w:p>
    <w:p w14:paraId="5137B83E" w14:textId="3AB9D33B" w:rsidR="00FD43C4" w:rsidRDefault="00FD43C4" w:rsidP="005C2899">
      <w:pPr>
        <w:autoSpaceDE w:val="0"/>
        <w:autoSpaceDN w:val="0"/>
        <w:adjustRightInd w:val="0"/>
        <w:spacing w:line="360" w:lineRule="auto"/>
        <w:ind w:left="360" w:hanging="360"/>
        <w:rPr>
          <w:rFonts w:eastAsiaTheme="minorEastAsia"/>
          <w:b/>
          <w:bCs/>
          <w:color w:val="auto"/>
          <w:kern w:val="0"/>
          <w:szCs w:val="24"/>
          <w:lang w:val="pt-BR"/>
        </w:rPr>
      </w:pPr>
      <w:r w:rsidRPr="00405591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Quantas pessoas na sua comunidade leem e escrevem? _______________________________________ </w:t>
      </w:r>
    </w:p>
    <w:p w14:paraId="473D2A9D" w14:textId="77777777" w:rsidR="00405591" w:rsidRDefault="00405591" w:rsidP="005C2899">
      <w:pPr>
        <w:autoSpaceDE w:val="0"/>
        <w:autoSpaceDN w:val="0"/>
        <w:adjustRightInd w:val="0"/>
        <w:spacing w:line="360" w:lineRule="auto"/>
        <w:ind w:left="360" w:hanging="360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4D64DDC0" w14:textId="77777777" w:rsidR="00405591" w:rsidRDefault="00405591" w:rsidP="005C2899">
      <w:pPr>
        <w:autoSpaceDE w:val="0"/>
        <w:autoSpaceDN w:val="0"/>
        <w:adjustRightInd w:val="0"/>
        <w:spacing w:line="360" w:lineRule="auto"/>
        <w:ind w:left="360" w:hanging="360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452B3B0B" w14:textId="77777777" w:rsidR="00405591" w:rsidRDefault="00405591" w:rsidP="005C2899">
      <w:pPr>
        <w:autoSpaceDE w:val="0"/>
        <w:autoSpaceDN w:val="0"/>
        <w:adjustRightInd w:val="0"/>
        <w:spacing w:line="360" w:lineRule="auto"/>
        <w:ind w:left="360" w:hanging="360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57327DBD" w14:textId="77777777" w:rsidR="00405591" w:rsidRPr="00405591" w:rsidRDefault="00405591" w:rsidP="005C2899">
      <w:pPr>
        <w:autoSpaceDE w:val="0"/>
        <w:autoSpaceDN w:val="0"/>
        <w:adjustRightInd w:val="0"/>
        <w:spacing w:line="36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61A403A2" w14:textId="76A7386E" w:rsidR="00FD43C4" w:rsidRPr="00405591" w:rsidRDefault="00FD43C4" w:rsidP="005C2899">
      <w:pPr>
        <w:autoSpaceDE w:val="0"/>
        <w:autoSpaceDN w:val="0"/>
        <w:adjustRightInd w:val="0"/>
        <w:spacing w:line="36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405591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lastRenderedPageBreak/>
        <w:t>o</w:t>
      </w:r>
      <w:proofErr w:type="spellEnd"/>
      <w:r w:rsidRPr="00405591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Como aqueles que não leem ou escrevem serão capazes de ouvir as Escrituras em sua língua, uma vez que sua tradução esteja completa? _______________________________________ _______________________________________ </w:t>
      </w:r>
    </w:p>
    <w:p w14:paraId="6C2C37EA" w14:textId="77777777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</w:t>
      </w:r>
    </w:p>
    <w:p w14:paraId="7769F295" w14:textId="77777777" w:rsidR="00FD43C4" w:rsidRPr="00405591" w:rsidRDefault="00FD43C4" w:rsidP="005C2899">
      <w:pPr>
        <w:autoSpaceDE w:val="0"/>
        <w:autoSpaceDN w:val="0"/>
        <w:adjustRightInd w:val="0"/>
        <w:spacing w:line="240" w:lineRule="auto"/>
        <w:ind w:left="0" w:firstLine="0"/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Software para Traduções Escritas</w:t>
      </w:r>
    </w:p>
    <w:p w14:paraId="047A4A1D" w14:textId="77777777" w:rsidR="005C2899" w:rsidRPr="00405591" w:rsidRDefault="005C2899" w:rsidP="005C2899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368C3198" w14:textId="77777777" w:rsidR="00FD43C4" w:rsidRPr="00405591" w:rsidRDefault="00FD43C4" w:rsidP="005C2899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>BTTWriter</w:t>
      </w:r>
      <w:proofErr w:type="spellEnd"/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-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>-tablet ou computador</w:t>
      </w:r>
    </w:p>
    <w:p w14:paraId="3B576A9D" w14:textId="77777777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Nem todo tradutor precisa ter um computador. </w:t>
      </w:r>
    </w:p>
    <w:p w14:paraId="23A1CD12" w14:textId="04CD1670" w:rsidR="00FD43C4" w:rsidRPr="00405591" w:rsidRDefault="00FD43C4" w:rsidP="00FD43C4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Recursos de tradução (para uso durante as etapas de verificação do MAST) são incorporados no programa. </w:t>
      </w:r>
    </w:p>
    <w:p w14:paraId="114502AF" w14:textId="4AE28A46" w:rsidR="00FD43C4" w:rsidRPr="00405591" w:rsidRDefault="00F4611F" w:rsidP="00FD43C4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175EF7">
        <w:rPr>
          <w:rFonts w:eastAsiaTheme="minorEastAsia"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667456" behindDoc="0" locked="0" layoutInCell="1" allowOverlap="1" wp14:anchorId="39052D33" wp14:editId="547D58AF">
                <wp:simplePos x="0" y="0"/>
                <wp:positionH relativeFrom="margin">
                  <wp:align>right</wp:align>
                </wp:positionH>
                <wp:positionV relativeFrom="margin">
                  <wp:posOffset>-116205</wp:posOffset>
                </wp:positionV>
                <wp:extent cx="1995805" cy="8359775"/>
                <wp:effectExtent l="19050" t="0" r="0" b="3175"/>
                <wp:wrapSquare wrapText="bothSides"/>
                <wp:docPr id="14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35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14FA8" w14:textId="05000A48" w:rsidR="00175EF7" w:rsidRDefault="00B028DC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45A84C21" w14:textId="546A663D" w:rsidR="00175EF7" w:rsidRDefault="00175EF7" w:rsidP="00B028D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28" style="position:absolute;left:0;text-align:left;margin-left:105.95pt;margin-top:-9.15pt;width:157.15pt;height:658.25pt;z-index:251667456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350;mso-height-percent:0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" w14:anchorId="39052D33">
                <v:shadow on="t" color="#ed7d31 [3205]" offset="-1.5pt,0" origin=".5"/>
                <v:textbox inset="18pt,10.8pt,0,10.8pt">
                  <w:txbxContent>
                    <w:p w:rsidR="00175EF7" w:rsidRDefault="00B028DC" w14:paraId="67914FA8" w14:textId="05000A48">
                      <w:pPr>
                        <w:spacing w:after="240" w:line="240" w:lineRule="auto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175EF7" w:rsidP="00B028DC" w:rsidRDefault="00175EF7" w14:paraId="45A84C21" w14:textId="546A663D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43C4"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="00FD43C4" w:rsidRPr="00405591">
        <w:rPr>
          <w:rFonts w:eastAsiaTheme="minorEastAsia"/>
          <w:color w:val="auto"/>
          <w:kern w:val="0"/>
          <w:szCs w:val="24"/>
          <w:lang w:val="pt-BR"/>
        </w:rPr>
        <w:t xml:space="preserve">O acesso à Internet não é necessário para usar recursos. </w:t>
      </w:r>
    </w:p>
    <w:p w14:paraId="5750C765" w14:textId="29BFCA04" w:rsidR="00F12D8A" w:rsidRPr="00405591" w:rsidRDefault="00FD43C4" w:rsidP="00FD43C4">
      <w:pPr>
        <w:rPr>
          <w:rFonts w:asciiTheme="minorBidi" w:hAnsiTheme="minorBidi" w:cstheme="minorBidi"/>
          <w:b/>
          <w:i/>
          <w:iCs/>
          <w:color w:val="C00000"/>
          <w:u w:val="single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Internet é necessária para carregar o trabalho. </w:t>
      </w:r>
    </w:p>
    <w:p w14:paraId="5E2BBFB0" w14:textId="77777777" w:rsidR="00F736AE" w:rsidRPr="00405591" w:rsidRDefault="00F736AE" w:rsidP="00CE5C89">
      <w:pPr>
        <w:spacing w:line="240" w:lineRule="auto"/>
        <w:ind w:left="0" w:firstLine="0"/>
        <w:rPr>
          <w:rFonts w:asciiTheme="minorBidi" w:hAnsiTheme="minorBidi" w:cstheme="minorBidi"/>
          <w:bCs/>
          <w:i/>
          <w:iCs/>
          <w:u w:val="single"/>
          <w:lang w:val="pt-BR"/>
        </w:rPr>
      </w:pPr>
    </w:p>
    <w:p w14:paraId="6C343C8B" w14:textId="77777777" w:rsidR="00175EF7" w:rsidRPr="00405591" w:rsidRDefault="00175EF7" w:rsidP="00175EF7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>Autographa</w:t>
      </w:r>
      <w:proofErr w:type="spellEnd"/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--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>programa mais simples</w:t>
      </w:r>
    </w:p>
    <w:p w14:paraId="2B038CC5" w14:textId="77777777" w:rsidR="00175EF7" w:rsidRPr="00405591" w:rsidRDefault="00175EF7" w:rsidP="00175EF7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>Ótimo para equipes com baixa alfabetização em informática</w:t>
      </w:r>
    </w:p>
    <w:p w14:paraId="423C272D" w14:textId="77777777" w:rsidR="00175EF7" w:rsidRPr="00405591" w:rsidRDefault="00175EF7" w:rsidP="00175EF7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Os recursos de verificação NÃO estão disponíveis neste programa.  </w:t>
      </w:r>
    </w:p>
    <w:p w14:paraId="18B7B960" w14:textId="77777777" w:rsidR="00175EF7" w:rsidRPr="00405591" w:rsidRDefault="00175EF7" w:rsidP="00175EF7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5B4F4B0D" w14:textId="77777777" w:rsidR="00175EF7" w:rsidRPr="00405591" w:rsidRDefault="00175EF7" w:rsidP="005C2899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>V-MAST -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-permite que os tradutores continuem trabalhando juntos virtualmente. </w:t>
      </w:r>
    </w:p>
    <w:p w14:paraId="0BFF0DE3" w14:textId="77777777" w:rsidR="00175EF7" w:rsidRPr="00405591" w:rsidRDefault="00175EF7" w:rsidP="00175EF7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Requer um computador e uma boa conexão com </w:t>
      </w:r>
      <w:proofErr w:type="gramStart"/>
      <w:r w:rsidRPr="00405591">
        <w:rPr>
          <w:rFonts w:eastAsiaTheme="minorEastAsia"/>
          <w:color w:val="auto"/>
          <w:kern w:val="0"/>
          <w:szCs w:val="24"/>
          <w:lang w:val="pt-BR"/>
        </w:rPr>
        <w:t>a</w:t>
      </w:r>
      <w:proofErr w:type="gramEnd"/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 internet para cada tradutor, porque eles devem trabalhar em V-MAST online.</w:t>
      </w:r>
    </w:p>
    <w:p w14:paraId="52C480F9" w14:textId="77777777" w:rsidR="00175EF7" w:rsidRPr="00405591" w:rsidRDefault="00175EF7" w:rsidP="00175EF7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>Fornece acesso direto a recursos de verificação on-line.</w:t>
      </w:r>
    </w:p>
    <w:p w14:paraId="5794C38C" w14:textId="77777777" w:rsidR="00175EF7" w:rsidRPr="00405591" w:rsidRDefault="00175EF7" w:rsidP="00175EF7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</w:t>
      </w:r>
    </w:p>
    <w:p w14:paraId="011EABB4" w14:textId="77777777" w:rsidR="00175EF7" w:rsidRPr="00405591" w:rsidRDefault="00175EF7" w:rsidP="005C2899">
      <w:pPr>
        <w:autoSpaceDE w:val="0"/>
        <w:autoSpaceDN w:val="0"/>
        <w:adjustRightInd w:val="0"/>
        <w:spacing w:line="240" w:lineRule="auto"/>
        <w:ind w:left="0" w:firstLine="0"/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Software para traduções de áudio</w:t>
      </w:r>
    </w:p>
    <w:p w14:paraId="7BA3EFA3" w14:textId="77777777" w:rsidR="005C2899" w:rsidRPr="00405591" w:rsidRDefault="005C2899" w:rsidP="005C2899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10ADC3B4" w14:textId="77777777" w:rsidR="00175EF7" w:rsidRPr="00405591" w:rsidRDefault="00175EF7" w:rsidP="005C2899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>Gravador BTT</w:t>
      </w:r>
    </w:p>
    <w:p w14:paraId="7539836A" w14:textId="77777777" w:rsidR="00175EF7" w:rsidRPr="00405591" w:rsidRDefault="00175EF7" w:rsidP="00175EF7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Permite que pessoas sem alfabetização ou com baixos níveis de alfabetização criem uma tradução oral da Bíblia. </w:t>
      </w:r>
    </w:p>
    <w:p w14:paraId="3A737999" w14:textId="77777777" w:rsidR="00175EF7" w:rsidRPr="00405591" w:rsidRDefault="00175EF7" w:rsidP="00175EF7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Projetado para atender pessoas com pouco ou nenhum conhecimento de informática. </w:t>
      </w:r>
    </w:p>
    <w:p w14:paraId="7B0CBD04" w14:textId="77777777" w:rsidR="00175EF7" w:rsidRDefault="00175EF7" w:rsidP="00175EF7">
      <w:pPr>
        <w:autoSpaceDE w:val="0"/>
        <w:autoSpaceDN w:val="0"/>
        <w:adjustRightInd w:val="0"/>
        <w:spacing w:line="240" w:lineRule="auto"/>
        <w:ind w:left="360"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158A212D" w14:textId="77777777" w:rsidR="00405591" w:rsidRPr="00405591" w:rsidRDefault="00405591" w:rsidP="00175EF7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32BC4BDF" w14:textId="77777777" w:rsidR="00175EF7" w:rsidRPr="00405591" w:rsidRDefault="00175EF7" w:rsidP="006A4296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lastRenderedPageBreak/>
        <w:t>Oratura</w:t>
      </w:r>
      <w:proofErr w:type="spellEnd"/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7CB788F1" w14:textId="77777777" w:rsidR="00175EF7" w:rsidRPr="00405591" w:rsidRDefault="00175EF7" w:rsidP="00175EF7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Permite gravações de áudio de traduções escritas atuais. </w:t>
      </w:r>
    </w:p>
    <w:p w14:paraId="280D8B13" w14:textId="77777777" w:rsidR="00175EF7" w:rsidRPr="00405591" w:rsidRDefault="00175EF7" w:rsidP="005B719E">
      <w:pPr>
        <w:autoSpaceDE w:val="0"/>
        <w:autoSpaceDN w:val="0"/>
        <w:adjustRightInd w:val="0"/>
        <w:spacing w:line="240" w:lineRule="auto"/>
        <w:ind w:left="288" w:hanging="288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Também serve como plataforma para a criação de traduções orais. </w:t>
      </w:r>
    </w:p>
    <w:p w14:paraId="2A9D25C1" w14:textId="77777777" w:rsidR="00175EF7" w:rsidRPr="00405591" w:rsidRDefault="00175EF7" w:rsidP="00175EF7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Inclui arquivos de origem de áudio.  </w:t>
      </w:r>
    </w:p>
    <w:p w14:paraId="69BE2C63" w14:textId="77777777" w:rsidR="00175EF7" w:rsidRPr="00405591" w:rsidRDefault="00175EF7" w:rsidP="00175EF7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3FB9B28C" w14:textId="77777777" w:rsidR="00175EF7" w:rsidRPr="00405591" w:rsidRDefault="00175EF7" w:rsidP="006A42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Quando você pensa em sua comunidade de idiomas, qual dessas ferramentas pode atender melhor às suas necessidades? </w:t>
      </w:r>
    </w:p>
    <w:p w14:paraId="39AF2804" w14:textId="77777777" w:rsidR="004F0D7C" w:rsidRPr="00405591" w:rsidRDefault="004F0D7C" w:rsidP="004F0D7C">
      <w:pPr>
        <w:autoSpaceDE w:val="0"/>
        <w:autoSpaceDN w:val="0"/>
        <w:adjustRightInd w:val="0"/>
        <w:spacing w:line="240" w:lineRule="auto"/>
        <w:ind w:left="0" w:firstLine="0"/>
        <w:rPr>
          <w:rFonts w:eastAsiaTheme="minorEastAsia"/>
          <w:color w:val="auto"/>
          <w:kern w:val="0"/>
          <w:szCs w:val="24"/>
          <w:lang w:val="pt-BR"/>
        </w:rPr>
      </w:pPr>
    </w:p>
    <w:p w14:paraId="520383DE" w14:textId="424BA829" w:rsidR="00175EF7" w:rsidRPr="004F0D7C" w:rsidRDefault="004F0D7C" w:rsidP="004F0D7C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  <w:r>
        <w:rPr>
          <w:rFonts w:eastAsiaTheme="minorEastAsia"/>
          <w:color w:val="auto"/>
          <w:kern w:val="0"/>
          <w:szCs w:val="24"/>
        </w:rPr>
        <w:t xml:space="preserve">________________________________________ </w:t>
      </w:r>
    </w:p>
    <w:p w14:paraId="6BE6C1C6" w14:textId="3766CF23" w:rsidR="00175EF7" w:rsidRDefault="00175EF7" w:rsidP="006A4296">
      <w:pPr>
        <w:autoSpaceDE w:val="0"/>
        <w:autoSpaceDN w:val="0"/>
        <w:adjustRightInd w:val="0"/>
        <w:spacing w:line="240" w:lineRule="auto"/>
        <w:ind w:left="-360" w:firstLine="72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</w:p>
    <w:p w14:paraId="0EA4B8E0" w14:textId="5D458585" w:rsidR="00175EF7" w:rsidRPr="00405591" w:rsidRDefault="000776D8" w:rsidP="00A33C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A33C9F">
        <w:rPr>
          <w:rFonts w:eastAsiaTheme="minorEastAsia"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671552" behindDoc="0" locked="0" layoutInCell="1" allowOverlap="1" wp14:anchorId="5E3025E1" wp14:editId="4F2030FB">
                <wp:simplePos x="0" y="0"/>
                <wp:positionH relativeFrom="margin">
                  <wp:align>right</wp:align>
                </wp:positionH>
                <wp:positionV relativeFrom="margin">
                  <wp:posOffset>-116205</wp:posOffset>
                </wp:positionV>
                <wp:extent cx="1995805" cy="8348980"/>
                <wp:effectExtent l="19050" t="0" r="0" b="0"/>
                <wp:wrapSquare wrapText="bothSides"/>
                <wp:docPr id="206773711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348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C5E6D" w14:textId="306A3A70" w:rsidR="00A33C9F" w:rsidRDefault="00A33C9F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192A4E69" w14:textId="44180965" w:rsidR="00A33C9F" w:rsidRDefault="00A33C9F" w:rsidP="000776D8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29" style="position:absolute;left:0;text-align:left;margin-left:105.95pt;margin-top:-9.15pt;width:157.15pt;height:657.4pt;z-index:251671552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350;mso-height-percent:0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" w14:anchorId="5E3025E1">
                <v:shadow on="t" color="#ed7d31 [3205]" offset="-1.5pt,0" origin=".5"/>
                <v:textbox inset="18pt,10.8pt,0,10.8pt">
                  <w:txbxContent>
                    <w:p w:rsidR="00A33C9F" w:rsidRDefault="00A33C9F" w14:paraId="274C5E6D" w14:textId="306A3A70">
                      <w:pPr>
                        <w:spacing w:after="240" w:line="240" w:lineRule="auto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A33C9F" w:rsidP="000776D8" w:rsidRDefault="00A33C9F" w14:paraId="192A4E69" w14:textId="44180965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5EF7"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Quais seriam os benefícios e desafios do(s) programa(s) que você está considerando? </w:t>
      </w:r>
    </w:p>
    <w:p w14:paraId="60552B3C" w14:textId="77777777" w:rsidR="00175EF7" w:rsidRPr="00405591" w:rsidRDefault="00175EF7" w:rsidP="00A33C9F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3E689009" w14:textId="41546222" w:rsidR="00175EF7" w:rsidRPr="00405591" w:rsidRDefault="00175EF7" w:rsidP="00A33C9F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4C6A910B" w14:textId="77777777" w:rsidR="00175EF7" w:rsidRPr="00405591" w:rsidRDefault="00175EF7" w:rsidP="00A33C9F">
      <w:pPr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2F4B42CA" w14:textId="77777777" w:rsidR="00175EF7" w:rsidRPr="00405591" w:rsidRDefault="00175EF7" w:rsidP="00A33C9F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Salmos 102:18 </w:t>
      </w:r>
    </w:p>
    <w:p w14:paraId="1A86DA4B" w14:textId="77777777" w:rsidR="000776D8" w:rsidRPr="00405591" w:rsidRDefault="00175EF7" w:rsidP="00A33C9F">
      <w:pPr>
        <w:autoSpaceDE w:val="0"/>
        <w:autoSpaceDN w:val="0"/>
        <w:adjustRightInd w:val="0"/>
        <w:spacing w:line="240" w:lineRule="auto"/>
        <w:ind w:left="0" w:firstLine="0"/>
        <w:rPr>
          <w:rFonts w:eastAsiaTheme="minorEastAsia"/>
          <w:color w:val="auto"/>
          <w:kern w:val="0"/>
          <w:szCs w:val="24"/>
          <w:lang w:val="pt-BR"/>
        </w:rPr>
      </w:pPr>
      <w:r w:rsidRPr="00405591">
        <w:rPr>
          <w:rFonts w:eastAsiaTheme="minorEastAsia"/>
          <w:color w:val="auto"/>
          <w:kern w:val="0"/>
          <w:szCs w:val="24"/>
          <w:lang w:val="pt-BR"/>
        </w:rPr>
        <w:t xml:space="preserve">Nosso objetivo: preservar as Escrituras para  </w:t>
      </w:r>
    </w:p>
    <w:p w14:paraId="0DA652D5" w14:textId="77777777" w:rsidR="000776D8" w:rsidRPr="00405591" w:rsidRDefault="000776D8" w:rsidP="00A33C9F">
      <w:pPr>
        <w:autoSpaceDE w:val="0"/>
        <w:autoSpaceDN w:val="0"/>
        <w:adjustRightInd w:val="0"/>
        <w:spacing w:line="240" w:lineRule="auto"/>
        <w:ind w:left="0" w:firstLine="0"/>
        <w:rPr>
          <w:rFonts w:eastAsiaTheme="minorEastAsia"/>
          <w:color w:val="auto"/>
          <w:kern w:val="0"/>
          <w:szCs w:val="24"/>
          <w:lang w:val="pt-BR"/>
        </w:rPr>
      </w:pPr>
    </w:p>
    <w:p w14:paraId="754E1985" w14:textId="7AEE1B10" w:rsidR="00175EF7" w:rsidRPr="00405591" w:rsidRDefault="00175EF7" w:rsidP="00A33C9F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color w:val="auto"/>
          <w:kern w:val="0"/>
          <w:szCs w:val="24"/>
          <w:lang w:val="pt-BR"/>
        </w:rPr>
        <w:t>_________________________________________</w:t>
      </w:r>
    </w:p>
    <w:p w14:paraId="5035F0DC" w14:textId="77777777" w:rsidR="00175EF7" w:rsidRPr="00405591" w:rsidRDefault="00175EF7" w:rsidP="00A33C9F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40661757" w14:textId="77777777" w:rsidR="00175EF7" w:rsidRPr="00405591" w:rsidRDefault="00175EF7" w:rsidP="00A33C9F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405591">
        <w:rPr>
          <w:rFonts w:eastAsiaTheme="minorEastAsia"/>
          <w:b/>
          <w:bCs/>
          <w:color w:val="auto"/>
          <w:kern w:val="0"/>
          <w:szCs w:val="24"/>
          <w:lang w:val="pt-BR"/>
        </w:rPr>
        <w:t>Por que é importante escolher a ferramenta de tradução certa para sua equipe?</w:t>
      </w:r>
    </w:p>
    <w:p w14:paraId="12A8E932" w14:textId="2FD90917" w:rsidR="0013707C" w:rsidRPr="00405591" w:rsidRDefault="0013707C">
      <w:pPr>
        <w:spacing w:line="259" w:lineRule="auto"/>
        <w:ind w:left="0" w:firstLine="0"/>
        <w:rPr>
          <w:lang w:val="pt-BR"/>
        </w:rPr>
      </w:pPr>
    </w:p>
    <w:sectPr w:rsidR="0013707C" w:rsidRPr="00405591" w:rsidSect="00B93D3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68" w:right="1421" w:bottom="699" w:left="1459" w:header="720" w:footer="720" w:gutter="0"/>
      <w:pgNumType w:start="5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FC78" w14:textId="77777777" w:rsidR="00F90E9A" w:rsidRDefault="00F90E9A" w:rsidP="00302AAB">
      <w:pPr>
        <w:spacing w:line="240" w:lineRule="auto"/>
      </w:pPr>
      <w:r>
        <w:separator/>
      </w:r>
    </w:p>
  </w:endnote>
  <w:endnote w:type="continuationSeparator" w:id="0">
    <w:p w14:paraId="31697D58" w14:textId="77777777" w:rsidR="00F90E9A" w:rsidRDefault="00F90E9A" w:rsidP="00302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EF76C" w14:textId="01698D88" w:rsidR="0043492D" w:rsidRPr="00405591" w:rsidRDefault="0043492D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4A04FA2" wp14:editId="351BAD1A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1304964675" name="Picture 1304964675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B93D32" w:rsidRPr="00405591">
      <w:rPr>
        <w:lang w:val="pt-BR"/>
      </w:rPr>
      <w:t xml:space="preserve">             </w:t>
    </w:r>
    <w:r w:rsidR="00405591">
      <w:rPr>
        <w:lang w:val="pt-BR"/>
      </w:rPr>
      <w:t xml:space="preserve">      </w:t>
    </w:r>
    <w:r w:rsidR="00B93D32" w:rsidRPr="00405591">
      <w:rPr>
        <w:lang w:val="pt-BR"/>
      </w:rPr>
      <w:t>Pasta de trabalho Capítulo 13</w:t>
    </w:r>
    <w:r>
      <w:ptab w:relativeTo="margin" w:alignment="right" w:leader="none"/>
    </w:r>
    <w:r w:rsidRPr="00405591">
      <w:rPr>
        <w:lang w:val="pt-BR"/>
      </w:rPr>
      <w:t xml:space="preserve"> </w:t>
    </w:r>
    <w:proofErr w:type="spellStart"/>
    <w:r w:rsidRPr="00405591">
      <w:rPr>
        <w:lang w:val="pt-BR"/>
      </w:rPr>
      <w:t>Rev</w:t>
    </w:r>
    <w:proofErr w:type="spellEnd"/>
    <w:r w:rsidRPr="00405591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405591">
      <w:rPr>
        <w:noProof/>
      </w:rPr>
      <w:t>12262023</w:t>
    </w:r>
    <w:r>
      <w:fldChar w:fldCharType="end"/>
    </w:r>
  </w:p>
  <w:p w14:paraId="5C57E84C" w14:textId="6887C20A" w:rsidR="00F968A6" w:rsidRDefault="0043492D" w:rsidP="0043492D">
    <w:pPr>
      <w:pStyle w:val="Footer"/>
      <w:ind w:left="370"/>
    </w:pPr>
    <w:r w:rsidRPr="00405591">
      <w:rPr>
        <w:lang w:val="pt-BR"/>
      </w:rPr>
      <w:tab/>
    </w:r>
    <w:r w:rsidRPr="00405591">
      <w:rPr>
        <w:lang w:val="pt-BR"/>
      </w:rPr>
      <w:tab/>
    </w:r>
    <w:r w:rsidRPr="00405591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30FDF" w14:textId="094D3B8C" w:rsidR="00984DC9" w:rsidRPr="00405591" w:rsidRDefault="00984DC9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7FF9EAB" wp14:editId="1476C1FE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B93D32" w:rsidRPr="00405591">
      <w:rPr>
        <w:lang w:val="pt-BR"/>
      </w:rPr>
      <w:t xml:space="preserve">             </w:t>
    </w:r>
    <w:r w:rsidR="00405591">
      <w:rPr>
        <w:lang w:val="pt-BR"/>
      </w:rPr>
      <w:t xml:space="preserve">      </w:t>
    </w:r>
    <w:r w:rsidR="00B93D32" w:rsidRPr="00405591">
      <w:rPr>
        <w:lang w:val="pt-BR"/>
      </w:rPr>
      <w:t>Pasta de trabalho Capítulo13</w:t>
    </w:r>
    <w:r>
      <w:ptab w:relativeTo="margin" w:alignment="right" w:leader="none"/>
    </w:r>
    <w:r w:rsidRPr="00405591">
      <w:rPr>
        <w:lang w:val="pt-BR"/>
      </w:rPr>
      <w:t xml:space="preserve"> </w:t>
    </w:r>
    <w:proofErr w:type="spellStart"/>
    <w:r w:rsidRPr="00405591">
      <w:rPr>
        <w:lang w:val="pt-BR"/>
      </w:rPr>
      <w:t>Rev</w:t>
    </w:r>
    <w:proofErr w:type="spellEnd"/>
    <w:r w:rsidRPr="00405591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405591">
      <w:rPr>
        <w:noProof/>
      </w:rPr>
      <w:t>12262023</w:t>
    </w:r>
    <w:r>
      <w:fldChar w:fldCharType="end"/>
    </w:r>
  </w:p>
  <w:p w14:paraId="0E0EE1C8" w14:textId="02BBCC18" w:rsidR="00984DC9" w:rsidRDefault="00984DC9" w:rsidP="0043492D">
    <w:pPr>
      <w:pStyle w:val="Footer"/>
      <w:ind w:left="370"/>
    </w:pPr>
    <w:r w:rsidRPr="00405591">
      <w:rPr>
        <w:lang w:val="pt-BR"/>
      </w:rPr>
      <w:tab/>
    </w:r>
    <w:r w:rsidRPr="00405591">
      <w:rPr>
        <w:lang w:val="pt-BR"/>
      </w:rPr>
      <w:tab/>
    </w:r>
    <w:r w:rsidRPr="00405591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F5483" w14:textId="77777777" w:rsidR="00F90E9A" w:rsidRDefault="00F90E9A" w:rsidP="00302AAB">
      <w:pPr>
        <w:spacing w:line="240" w:lineRule="auto"/>
      </w:pPr>
      <w:r>
        <w:separator/>
      </w:r>
    </w:p>
  </w:footnote>
  <w:footnote w:type="continuationSeparator" w:id="0">
    <w:p w14:paraId="3B5F8E2D" w14:textId="77777777" w:rsidR="00F90E9A" w:rsidRDefault="00F90E9A" w:rsidP="00302A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2AEB5" w14:textId="48C45F5F" w:rsidR="00302AAB" w:rsidRPr="00405591" w:rsidRDefault="00D62A0E">
    <w:pPr>
      <w:pStyle w:val="Header"/>
      <w:rPr>
        <w:lang w:val="pt-BR"/>
      </w:rPr>
    </w:pPr>
    <w:r w:rsidRPr="00405591">
      <w:rPr>
        <w:b/>
        <w:bCs/>
        <w:sz w:val="36"/>
        <w:szCs w:val="36"/>
        <w:lang w:val="pt-BR"/>
      </w:rPr>
      <w:t>Ferramentas de software para tradução</w:t>
    </w:r>
    <w:r w:rsidRPr="00405591">
      <w:rPr>
        <w:lang w:val="pt-BR"/>
      </w:rPr>
      <w:tab/>
    </w:r>
    <w:r w:rsidRPr="00405591">
      <w:rPr>
        <w:sz w:val="22"/>
        <w:lang w:val="pt-BR"/>
      </w:rPr>
      <w:t>TS09</w:t>
    </w:r>
  </w:p>
  <w:p w14:paraId="2AAC55C3" w14:textId="77777777" w:rsidR="00302AAB" w:rsidRPr="00405591" w:rsidRDefault="00302AAB">
    <w:pPr>
      <w:pStyle w:val="Header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FE3A" w14:textId="0DE5B84B" w:rsidR="00984DC9" w:rsidRPr="00405591" w:rsidRDefault="00984DC9" w:rsidP="00984DC9">
    <w:pPr>
      <w:pStyle w:val="Header"/>
      <w:rPr>
        <w:lang w:val="pt-BR"/>
      </w:rPr>
    </w:pPr>
    <w:r w:rsidRPr="00405591">
      <w:rPr>
        <w:b/>
        <w:bCs/>
        <w:sz w:val="32"/>
        <w:szCs w:val="32"/>
        <w:lang w:val="pt-BR"/>
      </w:rPr>
      <w:t>Capítulo 13: Ferramentas de software para tradução</w:t>
    </w:r>
    <w:r w:rsidRPr="00405591">
      <w:rPr>
        <w:lang w:val="pt-BR"/>
      </w:rPr>
      <w:tab/>
    </w:r>
    <w:r w:rsidRPr="00405591">
      <w:rPr>
        <w:sz w:val="22"/>
        <w:lang w:val="pt-BR"/>
      </w:rPr>
      <w:t>TS09</w:t>
    </w:r>
  </w:p>
  <w:p w14:paraId="564C0374" w14:textId="77777777" w:rsidR="00984DC9" w:rsidRPr="00405591" w:rsidRDefault="00984DC9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B75"/>
    <w:multiLevelType w:val="hybridMultilevel"/>
    <w:tmpl w:val="4D08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77389"/>
    <w:multiLevelType w:val="hybridMultilevel"/>
    <w:tmpl w:val="5C48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F64A5"/>
    <w:multiLevelType w:val="hybridMultilevel"/>
    <w:tmpl w:val="ABEE39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0B0402"/>
    <w:multiLevelType w:val="hybridMultilevel"/>
    <w:tmpl w:val="DDFE01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62017"/>
    <w:multiLevelType w:val="hybridMultilevel"/>
    <w:tmpl w:val="8F3EB8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08561F"/>
    <w:multiLevelType w:val="hybridMultilevel"/>
    <w:tmpl w:val="117C4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C6FB0"/>
    <w:multiLevelType w:val="hybridMultilevel"/>
    <w:tmpl w:val="89863BDC"/>
    <w:lvl w:ilvl="0" w:tplc="8066416E">
      <w:start w:val="1"/>
      <w:numFmt w:val="bullet"/>
      <w:lvlText w:val="-"/>
      <w:lvlJc w:val="left"/>
      <w:pPr>
        <w:ind w:left="288" w:firstLine="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DEB6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25E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4462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46DB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E60C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920E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7EC5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B0DB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5E62DB"/>
    <w:multiLevelType w:val="hybridMultilevel"/>
    <w:tmpl w:val="7D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27153"/>
    <w:multiLevelType w:val="hybridMultilevel"/>
    <w:tmpl w:val="A2425AE0"/>
    <w:lvl w:ilvl="0" w:tplc="BC48BC8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EEA05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129A6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69BE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D84D4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86208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E6CF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ACCE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9810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991804"/>
    <w:multiLevelType w:val="hybridMultilevel"/>
    <w:tmpl w:val="63EE21B4"/>
    <w:lvl w:ilvl="0" w:tplc="8066416E">
      <w:start w:val="1"/>
      <w:numFmt w:val="bullet"/>
      <w:lvlText w:val="-"/>
      <w:lvlJc w:val="left"/>
      <w:pPr>
        <w:ind w:left="0" w:firstLine="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0539485">
    <w:abstractNumId w:val="8"/>
  </w:num>
  <w:num w:numId="2" w16cid:durableId="880942002">
    <w:abstractNumId w:val="6"/>
  </w:num>
  <w:num w:numId="3" w16cid:durableId="1212958684">
    <w:abstractNumId w:val="1"/>
  </w:num>
  <w:num w:numId="4" w16cid:durableId="1469056446">
    <w:abstractNumId w:val="0"/>
  </w:num>
  <w:num w:numId="5" w16cid:durableId="691103290">
    <w:abstractNumId w:val="5"/>
  </w:num>
  <w:num w:numId="6" w16cid:durableId="2003123309">
    <w:abstractNumId w:val="7"/>
  </w:num>
  <w:num w:numId="7" w16cid:durableId="2044820889">
    <w:abstractNumId w:val="3"/>
  </w:num>
  <w:num w:numId="8" w16cid:durableId="91517511">
    <w:abstractNumId w:val="4"/>
  </w:num>
  <w:num w:numId="9" w16cid:durableId="389615994">
    <w:abstractNumId w:val="9"/>
  </w:num>
  <w:num w:numId="10" w16cid:durableId="566383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07C"/>
    <w:rsid w:val="000270EE"/>
    <w:rsid w:val="00063058"/>
    <w:rsid w:val="000759EA"/>
    <w:rsid w:val="00075CF3"/>
    <w:rsid w:val="000776D8"/>
    <w:rsid w:val="001055F2"/>
    <w:rsid w:val="00117367"/>
    <w:rsid w:val="0013707C"/>
    <w:rsid w:val="00137764"/>
    <w:rsid w:val="00153DFE"/>
    <w:rsid w:val="00154EDD"/>
    <w:rsid w:val="00175EF7"/>
    <w:rsid w:val="00176331"/>
    <w:rsid w:val="001813F3"/>
    <w:rsid w:val="001C4340"/>
    <w:rsid w:val="001E23FE"/>
    <w:rsid w:val="002075B1"/>
    <w:rsid w:val="00217963"/>
    <w:rsid w:val="00244D1C"/>
    <w:rsid w:val="002577AD"/>
    <w:rsid w:val="002A4CFD"/>
    <w:rsid w:val="002F541D"/>
    <w:rsid w:val="002F6FD7"/>
    <w:rsid w:val="00302AAB"/>
    <w:rsid w:val="0031573B"/>
    <w:rsid w:val="003306EA"/>
    <w:rsid w:val="00336FA6"/>
    <w:rsid w:val="00364E51"/>
    <w:rsid w:val="00387F3B"/>
    <w:rsid w:val="003A01BD"/>
    <w:rsid w:val="003E420C"/>
    <w:rsid w:val="003E70B5"/>
    <w:rsid w:val="003F48B2"/>
    <w:rsid w:val="00405591"/>
    <w:rsid w:val="004177D7"/>
    <w:rsid w:val="00427876"/>
    <w:rsid w:val="0043492D"/>
    <w:rsid w:val="00453A51"/>
    <w:rsid w:val="0047202B"/>
    <w:rsid w:val="00477779"/>
    <w:rsid w:val="004862B8"/>
    <w:rsid w:val="004905ED"/>
    <w:rsid w:val="004F0D7C"/>
    <w:rsid w:val="005030D8"/>
    <w:rsid w:val="00503D56"/>
    <w:rsid w:val="00531CDB"/>
    <w:rsid w:val="00532AA6"/>
    <w:rsid w:val="00534242"/>
    <w:rsid w:val="005B719E"/>
    <w:rsid w:val="005C04B1"/>
    <w:rsid w:val="005C2899"/>
    <w:rsid w:val="005D203F"/>
    <w:rsid w:val="005E5566"/>
    <w:rsid w:val="005E7C42"/>
    <w:rsid w:val="00601955"/>
    <w:rsid w:val="0063061E"/>
    <w:rsid w:val="00655AD6"/>
    <w:rsid w:val="006619E5"/>
    <w:rsid w:val="006816CC"/>
    <w:rsid w:val="006A20FA"/>
    <w:rsid w:val="006A244D"/>
    <w:rsid w:val="006A3771"/>
    <w:rsid w:val="006A4296"/>
    <w:rsid w:val="006C1238"/>
    <w:rsid w:val="006C2A4E"/>
    <w:rsid w:val="006D7C45"/>
    <w:rsid w:val="00715D32"/>
    <w:rsid w:val="00744A9B"/>
    <w:rsid w:val="0078344D"/>
    <w:rsid w:val="007914DA"/>
    <w:rsid w:val="007C13C0"/>
    <w:rsid w:val="007E141C"/>
    <w:rsid w:val="007F7894"/>
    <w:rsid w:val="00824529"/>
    <w:rsid w:val="00830A1A"/>
    <w:rsid w:val="008A4A82"/>
    <w:rsid w:val="008A62C4"/>
    <w:rsid w:val="008B0B67"/>
    <w:rsid w:val="008E2DE5"/>
    <w:rsid w:val="009601B3"/>
    <w:rsid w:val="00984DC9"/>
    <w:rsid w:val="009A512E"/>
    <w:rsid w:val="009C0CE9"/>
    <w:rsid w:val="009F1C38"/>
    <w:rsid w:val="00A10E9C"/>
    <w:rsid w:val="00A16DBF"/>
    <w:rsid w:val="00A33C9F"/>
    <w:rsid w:val="00A3466B"/>
    <w:rsid w:val="00A553D5"/>
    <w:rsid w:val="00A56BE0"/>
    <w:rsid w:val="00AA032E"/>
    <w:rsid w:val="00AA17A2"/>
    <w:rsid w:val="00AC7CB5"/>
    <w:rsid w:val="00AE7093"/>
    <w:rsid w:val="00B028DC"/>
    <w:rsid w:val="00B93D32"/>
    <w:rsid w:val="00BD5593"/>
    <w:rsid w:val="00BD6A3C"/>
    <w:rsid w:val="00BE44A0"/>
    <w:rsid w:val="00C030A4"/>
    <w:rsid w:val="00C063FC"/>
    <w:rsid w:val="00C36496"/>
    <w:rsid w:val="00CB1D8E"/>
    <w:rsid w:val="00CD3AE3"/>
    <w:rsid w:val="00CE4DF4"/>
    <w:rsid w:val="00CE5C89"/>
    <w:rsid w:val="00D22F0F"/>
    <w:rsid w:val="00D464B6"/>
    <w:rsid w:val="00D51827"/>
    <w:rsid w:val="00D62A0E"/>
    <w:rsid w:val="00D74E66"/>
    <w:rsid w:val="00D77DAA"/>
    <w:rsid w:val="00D82B8B"/>
    <w:rsid w:val="00D85792"/>
    <w:rsid w:val="00D8742C"/>
    <w:rsid w:val="00DA49A5"/>
    <w:rsid w:val="00DB7196"/>
    <w:rsid w:val="00DD71C5"/>
    <w:rsid w:val="00DD7A18"/>
    <w:rsid w:val="00DE1E82"/>
    <w:rsid w:val="00DE5E2A"/>
    <w:rsid w:val="00DF402D"/>
    <w:rsid w:val="00E2414D"/>
    <w:rsid w:val="00E545F7"/>
    <w:rsid w:val="00EB3FEE"/>
    <w:rsid w:val="00EE0346"/>
    <w:rsid w:val="00F060D5"/>
    <w:rsid w:val="00F12D8A"/>
    <w:rsid w:val="00F4611F"/>
    <w:rsid w:val="00F54C9A"/>
    <w:rsid w:val="00F564BF"/>
    <w:rsid w:val="00F736AE"/>
    <w:rsid w:val="00F90E9A"/>
    <w:rsid w:val="00F968A6"/>
    <w:rsid w:val="00FA081E"/>
    <w:rsid w:val="00FB6FE2"/>
    <w:rsid w:val="00FD43C4"/>
    <w:rsid w:val="00FF3F40"/>
    <w:rsid w:val="00FF579F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B446B"/>
  <w15:docId w15:val="{847D1E4A-09FB-4A55-BEBF-2383459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C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A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AAB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02A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AAB"/>
    <w:rPr>
      <w:rFonts w:ascii="Arial" w:eastAsia="Arial" w:hAnsi="Arial" w:cs="Arial"/>
      <w:color w:val="000000"/>
      <w:sz w:val="24"/>
    </w:rPr>
  </w:style>
  <w:style w:type="paragraph" w:styleId="Revision">
    <w:name w:val="Revision"/>
    <w:hidden/>
    <w:uiPriority w:val="99"/>
    <w:semiHidden/>
    <w:rsid w:val="00744A9B"/>
    <w:pPr>
      <w:spacing w:after="0" w:line="240" w:lineRule="auto"/>
    </w:pPr>
    <w:rPr>
      <w:rFonts w:ascii="Arial" w:eastAsia="Arial" w:hAnsi="Arial" w:cs="Arial"/>
      <w:color w:val="000000"/>
      <w:sz w:val="24"/>
    </w:rPr>
  </w:style>
  <w:style w:type="paragraph" w:customStyle="1" w:styleId="paragraph">
    <w:name w:val="paragraph"/>
    <w:basedOn w:val="Normal"/>
    <w:rsid w:val="008B0B6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8B0B67"/>
  </w:style>
  <w:style w:type="character" w:styleId="PlaceholderText">
    <w:name w:val="Placeholder Text"/>
    <w:basedOn w:val="DefaultParagraphFont"/>
    <w:uiPriority w:val="99"/>
    <w:semiHidden/>
    <w:rsid w:val="004055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E01E75CE-B7B4-4381-8157-00572C7346FE}"/>
</file>

<file path=customXml/itemProps2.xml><?xml version="1.0" encoding="utf-8"?>
<ds:datastoreItem xmlns:ds="http://schemas.openxmlformats.org/officeDocument/2006/customXml" ds:itemID="{135764B1-D2D0-457F-A3C0-5570E1E03DF7}"/>
</file>

<file path=customXml/itemProps3.xml><?xml version="1.0" encoding="utf-8"?>
<ds:datastoreItem xmlns:ds="http://schemas.openxmlformats.org/officeDocument/2006/customXml" ds:itemID="{775EAA7B-49D9-47A6-A30A-BF3E135A3B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376</Words>
  <Characters>2302</Characters>
  <Application>Microsoft Office Word</Application>
  <DocSecurity>0</DocSecurity>
  <Lines>82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- 09 Software Tools - WALKTHROUGH.docx</vt:lpstr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- 09 Ferramentas de Software - PASSO a PASSO.docx</dc:title>
  <dc:subject/>
  <dc:creator>Deborah Shaw</dc:creator>
  <cp:keywords/>
  <cp:lastModifiedBy>Deborah Shaw</cp:lastModifiedBy>
  <cp:revision>1</cp:revision>
  <dcterms:created xsi:type="dcterms:W3CDTF">2023-12-27T03:20:00Z</dcterms:created>
  <dcterms:modified xsi:type="dcterms:W3CDTF">2023-12-27T03:37:00Z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