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Aplicativo de Cálculos Matemáticos Versão 1.0.0</w:t>
      </w:r>
    </w:p>
    <w:p w:rsidR="00000000" w:rsidDel="00000000" w:rsidP="00000000" w:rsidRDefault="00000000" w:rsidRPr="00000000" w14:paraId="0000000C">
      <w:pPr>
        <w:pStyle w:val="Heading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Aplicativo para cálculos matemáticos</w:t>
      </w:r>
    </w:p>
    <w:p w:rsidR="00000000" w:rsidDel="00000000" w:rsidP="00000000" w:rsidRDefault="00000000" w:rsidRPr="00000000" w14:paraId="0000000D">
      <w:pPr>
        <w:pStyle w:val="Heading1"/>
        <w:jc w:val="right"/>
        <w:rPr>
          <w:color w:val="e7e6e6"/>
          <w:sz w:val="40"/>
          <w:szCs w:val="40"/>
        </w:rPr>
      </w:pPr>
      <w:r w:rsidDel="00000000" w:rsidR="00000000" w:rsidRPr="00000000">
        <w:rPr>
          <w:color w:val="e7e6e6"/>
          <w:sz w:val="40"/>
          <w:szCs w:val="40"/>
          <w:rtl w:val="0"/>
        </w:rPr>
        <w:t xml:space="preserve">Agosto de 2021</w:t>
      </w:r>
    </w:p>
    <w:p w:rsidR="00000000" w:rsidDel="00000000" w:rsidP="00000000" w:rsidRDefault="00000000" w:rsidRPr="00000000" w14:paraId="0000000E">
      <w:pPr>
        <w:pStyle w:val="Heading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Disciplina: Engenharia de Software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2022/2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Prestador de Serviço: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Estudantes de Sistemas de Informação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Emanuel Orozco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manuro308@gmail.com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Gabriel Victor Pereira Borges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gabrielvictor159487@gmail.com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Pedro Henrique  F. S. Valladares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pedrohvalladares@hotmail.com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Pedro Wycttor da Silva Paiva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pedrowycttor12@gmail.com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Endereço do repositório do produto: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https://github.com/PedroFSValladares/projeto-matematica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Colégio CEMI - Gama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Diretor: Sebastião Portela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 12/16, Área Especial, Setor Oeste, Gama DF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Fone: (61) 3901-8250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cemieadgama@gmail.com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Documento de Visão do Aplicativo de Cálculos Matemáticos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42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propósito deste documento é coletar, analisar e definir as necessidades e características do aplicativo de cálculos matemáticos, focando nas potencialidades requeridas pelos desenvolvedores e usuários-alvo, e como estes requisitos foram abordados.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 Produto</w:t>
      </w:r>
    </w:p>
    <w:p w:rsidR="00000000" w:rsidDel="00000000" w:rsidP="00000000" w:rsidRDefault="00000000" w:rsidRPr="00000000" w14:paraId="0000004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Auxiliar no desenvolvimento e no aprendizado no conteúdo de matemática e na solução de problemas matemáticos dos alunos do CEMI.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Equipe e Atribuições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Scrum 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Gabriel Victor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Também analista de sistemas, o Scrum Master é responsável por gerenciar a equipe e o andamento do projeto.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Projetista de 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Pedro Henrique Valladares.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Responsável por realizar o design do software assim como sua documentação e modelos 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Arquiteto de 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Henrique Alves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Responsável por definir a arquitetura geral do projeto.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Especialista de domínio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Emanuel Orozco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Responsável pela modelagem e gerenciamento do banco de dados.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Avaliador de Qualidade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Pedro Wyctor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Responsável por acompanhar o desenvolvimento do software garantindo que todas as etapas estejam sendo devidamente executadas e também garantir a qualidade do produto de acordo com o padrão definido.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Programador de 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Pedro Henrique Valladares, Gabriel Victor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Responsável pelo desenvolvimento do software.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Ciclo de vida do desenvolvimento do produto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do aplicativo de cálculos matemáticos será desenvolvido utilizando modelo incremental.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34999" cy="1633854"/>
            <wp:effectExtent b="0" l="0" r="0" t="0"/>
            <wp:docPr descr="Os modelos evolutivos de processo de software – A aplicabilidade do modelo  incremental – Engenharia de Software" id="13315" name="image7.png"/>
            <a:graphic>
              <a:graphicData uri="http://schemas.openxmlformats.org/drawingml/2006/picture">
                <pic:pic>
                  <pic:nvPicPr>
                    <pic:cNvPr descr="Os modelos evolutivos de processo de software – A aplicabilidade do modelo  incremental – Engenharia de Software" id="0" name="image7.png"/>
                    <pic:cNvPicPr preferRelativeResize="0"/>
                  </pic:nvPicPr>
                  <pic:blipFill>
                    <a:blip r:embed="rId13"/>
                    <a:srcRect b="503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4999" cy="1633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Metodologia: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72175" cy="2866644"/>
            <wp:effectExtent b="0" l="0" r="0" t="0"/>
            <wp:docPr descr="https://blog.empresometro.com.br/wp-content/uploads/2020/06/Conhe%C3%A7a-o-Scrum-o-m%C3%A9todo-%C3%A1gil-mais-utilizado-no-mundo-corporativo-5.png" id="13317" name="image5.png"/>
            <a:graphic>
              <a:graphicData uri="http://schemas.openxmlformats.org/drawingml/2006/picture">
                <pic:pic>
                  <pic:nvPicPr>
                    <pic:cNvPr descr="https://blog.empresometro.com.br/wp-content/uploads/2020/06/Conhe%C3%A7a-o-Scrum-o-m%C3%A9todo-%C3%A1gil-mais-utilizado-no-mundo-corporativo-5.png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66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Necessidades e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0"/>
        <w:gridCol w:w="6675"/>
        <w:tblGridChange w:id="0">
          <w:tblGrid>
            <w:gridCol w:w="2720"/>
            <w:gridCol w:w="6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 1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Acesso a conteúdo Matemático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Funcionalidade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F1.1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Pesquisa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Usuário – </w:t>
            </w:r>
            <w:r w:rsidDel="00000000" w:rsidR="00000000" w:rsidRPr="00000000">
              <w:rPr>
                <w:rtl w:val="0"/>
              </w:rPr>
              <w:t xml:space="preserve">fornece um conteúdo a ser pesquisado e o sistema retorna o conteúdo.</w:t>
            </w:r>
          </w:p>
        </w:tc>
      </w:tr>
    </w:tbl>
    <w:p w:rsidR="00000000" w:rsidDel="00000000" w:rsidP="00000000" w:rsidRDefault="00000000" w:rsidRPr="00000000" w14:paraId="00000072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7"/>
        <w:gridCol w:w="6618"/>
        <w:tblGridChange w:id="0">
          <w:tblGrid>
            <w:gridCol w:w="2777"/>
            <w:gridCol w:w="6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 2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 de funções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Funcionalidade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F2.1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Usuário – </w:t>
            </w:r>
            <w:r w:rsidDel="00000000" w:rsidR="00000000" w:rsidRPr="00000000">
              <w:rPr>
                <w:rtl w:val="0"/>
              </w:rPr>
              <w:t xml:space="preserve">fornece os dados relacionados ao problema e o Sistema retorna a resolução passo a passo.</w:t>
            </w:r>
          </w:p>
        </w:tc>
      </w:tr>
    </w:tbl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7"/>
        <w:gridCol w:w="6618"/>
        <w:tblGridChange w:id="0">
          <w:tblGrid>
            <w:gridCol w:w="2777"/>
            <w:gridCol w:w="6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 3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 de probabilidade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Funcionalidade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F2.2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Usuário – </w:t>
            </w:r>
            <w:r w:rsidDel="00000000" w:rsidR="00000000" w:rsidRPr="00000000">
              <w:rPr>
                <w:rtl w:val="0"/>
              </w:rPr>
              <w:t xml:space="preserve">fornece os dados relacionados ao problema e o Sistema retorna a resolução passo a passo.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7"/>
        <w:gridCol w:w="6618"/>
        <w:tblGridChange w:id="0">
          <w:tblGrid>
            <w:gridCol w:w="2777"/>
            <w:gridCol w:w="6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 4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 de área de triangulo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Funcionalidade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F2.3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Usuário – </w:t>
            </w:r>
            <w:r w:rsidDel="00000000" w:rsidR="00000000" w:rsidRPr="00000000">
              <w:rPr>
                <w:rtl w:val="0"/>
              </w:rPr>
              <w:t xml:space="preserve">fornece os dados relacionados ao problema e o Sistema retorna a resolução passo a passo.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7"/>
        <w:gridCol w:w="6618"/>
        <w:tblGridChange w:id="0">
          <w:tblGrid>
            <w:gridCol w:w="2777"/>
            <w:gridCol w:w="6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 5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Resolução de problemas matemáticos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Funcionalidade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F2.4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Usuário – </w:t>
            </w:r>
            <w:r w:rsidDel="00000000" w:rsidR="00000000" w:rsidRPr="00000000">
              <w:rPr>
                <w:rtl w:val="0"/>
              </w:rPr>
              <w:t xml:space="preserve">fornece os dados relacionados ao problema e o Sistema retorna a resolução passo a passo.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5"/>
        <w:gridCol w:w="6585"/>
        <w:tblGridChange w:id="0">
          <w:tblGrid>
            <w:gridCol w:w="2805"/>
            <w:gridCol w:w="65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 6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 de equação do 2º grau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Funcionalidade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F2.5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Usuário – </w:t>
            </w:r>
            <w:r w:rsidDel="00000000" w:rsidR="00000000" w:rsidRPr="00000000">
              <w:rPr>
                <w:rtl w:val="0"/>
              </w:rPr>
              <w:t xml:space="preserve">fornece os dados relacionados ao problema e o Sistema retorna a resolução passo a passo.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7"/>
        <w:gridCol w:w="6618"/>
        <w:tblGridChange w:id="0">
          <w:tblGrid>
            <w:gridCol w:w="2777"/>
            <w:gridCol w:w="6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 7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 de Equação do 1º grau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Funcionalidade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F2.6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Usuário – </w:t>
            </w:r>
            <w:r w:rsidDel="00000000" w:rsidR="00000000" w:rsidRPr="00000000">
              <w:rPr>
                <w:rtl w:val="0"/>
              </w:rPr>
              <w:t xml:space="preserve">fornece os dados relacionados ao problema e o Sistema retorna a resolução passo a passo.</w:t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7"/>
        <w:gridCol w:w="6618"/>
        <w:tblGridChange w:id="0">
          <w:tblGrid>
            <w:gridCol w:w="2777"/>
            <w:gridCol w:w="6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 8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 de porcentagem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Funcionalidade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F2.7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Usuário – </w:t>
            </w:r>
            <w:r w:rsidDel="00000000" w:rsidR="00000000" w:rsidRPr="00000000">
              <w:rPr>
                <w:rtl w:val="0"/>
              </w:rPr>
              <w:t xml:space="preserve">fornece os dados relacionados ao problema e o Sistema retorna a resolução passo a passo.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7"/>
        <w:gridCol w:w="6618"/>
        <w:tblGridChange w:id="0">
          <w:tblGrid>
            <w:gridCol w:w="2777"/>
            <w:gridCol w:w="6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 9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 de regra de três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Funcionalidade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F2.8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Usuário – </w:t>
            </w:r>
            <w:r w:rsidDel="00000000" w:rsidR="00000000" w:rsidRPr="00000000">
              <w:rPr>
                <w:rtl w:val="0"/>
              </w:rPr>
              <w:t xml:space="preserve">fornece os dados relacionados ao problema e o Sistema retorna a resolução passo a passo.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7"/>
        <w:gridCol w:w="6618"/>
        <w:tblGridChange w:id="0">
          <w:tblGrid>
            <w:gridCol w:w="2777"/>
            <w:gridCol w:w="6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 10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 de potênciação e radiciação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Funcionalidade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F2.9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Usuário – </w:t>
            </w:r>
            <w:r w:rsidDel="00000000" w:rsidR="00000000" w:rsidRPr="00000000">
              <w:rPr>
                <w:rtl w:val="0"/>
              </w:rPr>
              <w:t xml:space="preserve">fornece os dados relacionados ao problema e o Sistema retorna a resolução passo a passo.</w:t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7"/>
        <w:gridCol w:w="6618"/>
        <w:tblGridChange w:id="0">
          <w:tblGrid>
            <w:gridCol w:w="2777"/>
            <w:gridCol w:w="6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 11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 de operações matemáticas básicas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Funcionalidade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F2.10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Usuário – </w:t>
            </w:r>
            <w:r w:rsidDel="00000000" w:rsidR="00000000" w:rsidRPr="00000000">
              <w:rPr>
                <w:rtl w:val="0"/>
              </w:rPr>
              <w:t xml:space="preserve">fornece os dados relacionados ao problema e o Sistema retorna a resolução passo a passo.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7"/>
        <w:gridCol w:w="6618"/>
        <w:tblGridChange w:id="0">
          <w:tblGrid>
            <w:gridCol w:w="2777"/>
            <w:gridCol w:w="6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 12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 de contas cálculo 1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Funcionalidade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F2.11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Usuário – </w:t>
            </w:r>
            <w:r w:rsidDel="00000000" w:rsidR="00000000" w:rsidRPr="00000000">
              <w:rPr>
                <w:rtl w:val="0"/>
              </w:rPr>
              <w:t xml:space="preserve">fornece os dados relacionados ao problema e o Sistema retorna a resolução passo a passo.</w:t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7"/>
        <w:gridCol w:w="6618"/>
        <w:tblGridChange w:id="0">
          <w:tblGrid>
            <w:gridCol w:w="2777"/>
            <w:gridCol w:w="6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 13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 de contas cálculo 2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Funcionalidade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F2.12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Usuário – </w:t>
            </w:r>
            <w:r w:rsidDel="00000000" w:rsidR="00000000" w:rsidRPr="00000000">
              <w:rPr>
                <w:rtl w:val="0"/>
              </w:rPr>
              <w:t xml:space="preserve">fornece os dados relacionados ao problema e o Sistema retorna a resolução passo a passo.</w:t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7"/>
        <w:gridCol w:w="6618"/>
        <w:tblGridChange w:id="0">
          <w:tblGrid>
            <w:gridCol w:w="2777"/>
            <w:gridCol w:w="6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 14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 de contas cálculo 3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Funcionalidade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F2.14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Usuário – </w:t>
            </w:r>
            <w:r w:rsidDel="00000000" w:rsidR="00000000" w:rsidRPr="00000000">
              <w:rPr>
                <w:rtl w:val="0"/>
              </w:rPr>
              <w:t xml:space="preserve">fornece os dados relacionados ao problema e o Sistema retorna a resolução passo a passo.</w:t>
            </w:r>
          </w:p>
        </w:tc>
      </w:tr>
    </w:tbl>
    <w:p w:rsidR="00000000" w:rsidDel="00000000" w:rsidP="00000000" w:rsidRDefault="00000000" w:rsidRPr="00000000" w14:paraId="000000F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de Solução Tecnológica Escolhida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Aplicativo de gestão de criptomoedas será desenvolvido em linguagem de programação......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Será requerido acesso à internet para algumas funções do Aplicativo de gestão de criptomoedas.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desenvolvimento serão utilizadas diversas tecnologias, entre elas: Java e outras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Protótipo do aplicativo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Aplicativo de gestão de criptomoedas irá conter as seguintes interfaces.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 da 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valor desta proposta deverá ser calculado utilizando as técnicas de pontos de função.</w:t>
      </w:r>
    </w:p>
    <w:p w:rsidR="00000000" w:rsidDel="00000000" w:rsidP="00000000" w:rsidRDefault="00000000" w:rsidRPr="00000000" w14:paraId="00000100">
      <w:pPr>
        <w:ind w:left="70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132536" cy="2144261"/>
            <wp:effectExtent b="0" l="0" r="0" t="0"/>
            <wp:docPr id="133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2536" cy="2144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 de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cronograma abaixo exibe uma estimativa do desenvolvimento do aplicativo de gestão de criptomoedas. Considerando proposta aceita até a data xx de xxxxxxxxxx de xxxx.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93153" cy="1562455"/>
            <wp:effectExtent b="0" l="0" r="0" t="0"/>
            <wp:docPr id="133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3153" cy="1562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data prevista para entrega do sistema, implantação e treinamento é: xx a xx de fevereiro.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ato da implantação, nem todas as funcionalidades poderão estar disponíveis ou completas, porém estas serão entregues dentro do prazo estipulado para correções e atualizações.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Termo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Eu, Francisco Johnson dos Reis, proprietário 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Fundo de Investimentos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certifico que estou ciente e de acordo com a proposta acima apresentada, tanto no que se refere as funcionalidades apresentadas no item 4 deste documento, quanto ao valor da proposta, presente no item 6, e com o cronograma de execução do item 7.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footerReference r:id="rId20" w:type="default"/>
      <w:pgSz w:h="15840" w:w="12240" w:orient="portrait"/>
      <w:pgMar w:bottom="1701" w:top="1134" w:left="1701" w:right="1134" w:header="28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heSans 5-Regul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1134" w:right="-93" w:firstLine="0"/>
      <w:jc w:val="left"/>
      <w:rPr>
        <w:rFonts w:ascii="TheSans 5-Regular" w:cs="TheSans 5-Regular" w:eastAsia="TheSans 5-Regular" w:hAnsi="TheSans 5-Regular"/>
        <w:b w:val="0"/>
        <w:i w:val="0"/>
        <w:smallCaps w:val="0"/>
        <w:strike w:val="0"/>
        <w:color w:val="00b05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heSans 5-Regular" w:cs="TheSans 5-Regular" w:eastAsia="TheSans 5-Regular" w:hAnsi="TheSans 5-Regular"/>
        <w:b w:val="0"/>
        <w:i w:val="0"/>
        <w:smallCaps w:val="0"/>
        <w:strike w:val="0"/>
        <w:color w:val="00b050"/>
        <w:sz w:val="18"/>
        <w:szCs w:val="18"/>
        <w:u w:val="none"/>
        <w:shd w:fill="auto" w:val="clear"/>
        <w:vertAlign w:val="baseline"/>
      </w:rPr>
      <w:drawing>
        <wp:inline distB="0" distT="0" distL="0" distR="0">
          <wp:extent cx="7098549" cy="1221962"/>
          <wp:effectExtent b="0" l="0" r="0" t="0"/>
          <wp:docPr id="1331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98549" cy="12219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heSans 5-Regular" w:cs="TheSans 5-Regular" w:eastAsia="TheSans 5-Regular" w:hAnsi="TheSans 5-Regular"/>
        <w:b w:val="0"/>
        <w:i w:val="0"/>
        <w:smallCaps w:val="0"/>
        <w:strike w:val="0"/>
        <w:color w:val="00b050"/>
        <w:sz w:val="18"/>
        <w:szCs w:val="18"/>
        <w:u w:val="none"/>
        <w:shd w:fill="auto" w:val="clear"/>
        <w:vertAlign w:val="baseline"/>
        <w:rtl w:val="0"/>
      </w:rPr>
      <w:br w:type="textWrapping"/>
    </w:r>
  </w:p>
  <w:p w:rsidR="00000000" w:rsidDel="00000000" w:rsidP="00000000" w:rsidRDefault="00000000" w:rsidRPr="00000000" w14:paraId="000001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heSans 5-Regular" w:cs="TheSans 5-Regular" w:eastAsia="TheSans 5-Regular" w:hAnsi="TheSans 5-Regular"/>
        <w:b w:val="0"/>
        <w:i w:val="0"/>
        <w:smallCaps w:val="0"/>
        <w:strike w:val="0"/>
        <w:color w:val="00b05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pStyle w:val="Heading1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Documento de visão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-623106</wp:posOffset>
          </wp:positionH>
          <wp:positionV relativeFrom="paragraph">
            <wp:posOffset>-13231</wp:posOffset>
          </wp:positionV>
          <wp:extent cx="6960235" cy="1193800"/>
          <wp:effectExtent b="0" l="0" r="0" t="0"/>
          <wp:wrapSquare wrapText="bothSides" distB="0" distT="0" distL="114300" distR="114300"/>
          <wp:docPr id="1332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60235" cy="1193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C">
    <w:pPr>
      <w:ind w:left="-1418" w:firstLine="425"/>
      <w:jc w:val="both"/>
      <w:rPr>
        <w:sz w:val="14"/>
        <w:szCs w:val="14"/>
      </w:rPr>
    </w:pPr>
    <w:r w:rsidDel="00000000" w:rsidR="00000000" w:rsidRPr="00000000">
      <w:rPr>
        <w:sz w:val="14"/>
        <w:szCs w:val="14"/>
      </w:rPr>
      <w:pict>
        <v:shape id="WordPictureWatermark2" style="position:absolute;width:744.6pt;height:1052.4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2" o:title="image1.png"/>
        </v:shape>
      </w:pict>
    </w:r>
    <w:r w:rsidDel="00000000" w:rsidR="00000000" w:rsidRPr="00000000">
      <w:rPr>
        <w:sz w:val="14"/>
        <w:szCs w:val="14"/>
        <w:rtl w:val="0"/>
      </w:rPr>
      <w:t xml:space="preserve">                                     </w:t>
    </w:r>
  </w:p>
  <w:p w:rsidR="00000000" w:rsidDel="00000000" w:rsidP="00000000" w:rsidRDefault="00000000" w:rsidRPr="00000000" w14:paraId="0000011D">
    <w:pPr>
      <w:tabs>
        <w:tab w:val="left" w:pos="4290"/>
        <w:tab w:val="center" w:pos="4702"/>
      </w:tabs>
      <w:rPr/>
    </w:pPr>
    <w:r w:rsidDel="00000000" w:rsidR="00000000" w:rsidRPr="00000000">
      <w:rPr>
        <w:rtl w:val="0"/>
      </w:rPr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3" style="position:absolute;width:744.6pt;height:1052.4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744.6pt;height:1052.4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52"/>
      <w:szCs w:val="52"/>
      <w:u w:val="single"/>
    </w:rPr>
  </w:style>
  <w:style w:type="paragraph" w:styleId="Heading3">
    <w:name w:val="heading 3"/>
    <w:basedOn w:val="Normal"/>
    <w:next w:val="Normal"/>
    <w:pPr>
      <w:keepNext w:val="1"/>
    </w:pPr>
    <w:rPr>
      <w:sz w:val="52"/>
      <w:szCs w:val="52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40"/>
      <w:szCs w:val="40"/>
    </w:rPr>
  </w:style>
  <w:style w:type="paragraph" w:styleId="Heading5">
    <w:name w:val="heading 5"/>
    <w:basedOn w:val="Normal"/>
    <w:next w:val="Normal"/>
    <w:pPr>
      <w:keepNext w:val="1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qFormat w:val="1"/>
    <w:pPr>
      <w:keepNext w:val="1"/>
      <w:outlineLvl w:val="0"/>
    </w:pPr>
    <w:rPr>
      <w:sz w:val="28"/>
      <w:lang w:eastAsia="x-none" w:val="x-none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sz w:val="52"/>
      <w:u w:val="single"/>
    </w:rPr>
  </w:style>
  <w:style w:type="paragraph" w:styleId="Ttulo3">
    <w:name w:val="heading 3"/>
    <w:basedOn w:val="Normal"/>
    <w:next w:val="Normal"/>
    <w:qFormat w:val="1"/>
    <w:pPr>
      <w:keepNext w:val="1"/>
      <w:outlineLvl w:val="2"/>
    </w:pPr>
    <w:rPr>
      <w:sz w:val="52"/>
    </w:rPr>
  </w:style>
  <w:style w:type="paragraph" w:styleId="Ttulo4">
    <w:name w:val="heading 4"/>
    <w:basedOn w:val="Normal"/>
    <w:next w:val="Normal"/>
    <w:qFormat w:val="1"/>
    <w:pPr>
      <w:keepNext w:val="1"/>
      <w:outlineLvl w:val="3"/>
    </w:pPr>
    <w:rPr>
      <w:b w:val="1"/>
      <w:sz w:val="40"/>
    </w:rPr>
  </w:style>
  <w:style w:type="paragraph" w:styleId="Ttulo5">
    <w:name w:val="heading 5"/>
    <w:basedOn w:val="Normal"/>
    <w:next w:val="Normal"/>
    <w:qFormat w:val="1"/>
    <w:pPr>
      <w:keepNext w:val="1"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qFormat w:val="1"/>
    <w:pPr>
      <w:keepNext w:val="1"/>
      <w:jc w:val="center"/>
      <w:outlineLvl w:val="5"/>
    </w:pPr>
    <w:rPr>
      <w:sz w:val="28"/>
      <w:lang w:eastAsia="x-none" w:val="x-none"/>
    </w:rPr>
  </w:style>
  <w:style w:type="paragraph" w:styleId="Ttulo7">
    <w:name w:val="heading 7"/>
    <w:basedOn w:val="Normal"/>
    <w:next w:val="Normal"/>
    <w:qFormat w:val="1"/>
    <w:pPr>
      <w:keepNext w:val="1"/>
      <w:outlineLvl w:val="6"/>
    </w:pPr>
    <w:rPr>
      <w:sz w:val="32"/>
    </w:rPr>
  </w:style>
  <w:style w:type="paragraph" w:styleId="Ttulo8">
    <w:name w:val="heading 8"/>
    <w:basedOn w:val="Normal"/>
    <w:next w:val="Normal"/>
    <w:qFormat w:val="1"/>
    <w:pPr>
      <w:keepNext w:val="1"/>
      <w:jc w:val="center"/>
      <w:outlineLvl w:val="7"/>
    </w:pPr>
    <w:rPr>
      <w:sz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semiHidden w:val="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Ttulo6Char" w:customStyle="1">
    <w:name w:val="Título 6 Char"/>
    <w:link w:val="Ttulo6"/>
    <w:rsid w:val="005B6E0E"/>
    <w:rPr>
      <w:sz w:val="28"/>
    </w:rPr>
  </w:style>
  <w:style w:type="table" w:styleId="Tabelacomgrade">
    <w:name w:val="Table Grid"/>
    <w:basedOn w:val="Tabelanormal"/>
    <w:uiPriority w:val="59"/>
    <w:rsid w:val="00284CD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710667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10667"/>
    <w:rPr>
      <w:rFonts w:ascii="Tahoma" w:hAnsi="Tahoma"/>
      <w:sz w:val="16"/>
      <w:szCs w:val="16"/>
      <w:lang w:eastAsia="x-none" w:val="x-none"/>
    </w:rPr>
  </w:style>
  <w:style w:type="character" w:styleId="TextodebaloChar" w:customStyle="1">
    <w:name w:val="Texto de balão Char"/>
    <w:link w:val="Textodebalo"/>
    <w:uiPriority w:val="99"/>
    <w:semiHidden w:val="1"/>
    <w:rsid w:val="00710667"/>
    <w:rPr>
      <w:rFonts w:ascii="Tahoma" w:cs="Tahoma" w:hAnsi="Tahoma"/>
      <w:sz w:val="16"/>
      <w:szCs w:val="16"/>
    </w:rPr>
  </w:style>
  <w:style w:type="character" w:styleId="Hyperlink">
    <w:name w:val="Hyperlink"/>
    <w:uiPriority w:val="99"/>
    <w:unhideWhenUsed w:val="1"/>
    <w:rsid w:val="00710667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1B1530"/>
    <w:pPr>
      <w:spacing w:after="100" w:afterAutospacing="1" w:before="100" w:before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6F6A7E"/>
    <w:pPr>
      <w:ind w:left="708"/>
    </w:pPr>
    <w:rPr>
      <w:sz w:val="24"/>
      <w:szCs w:val="24"/>
    </w:rPr>
  </w:style>
  <w:style w:type="character" w:styleId="Ttulo1Char" w:customStyle="1">
    <w:name w:val="Título 1 Char"/>
    <w:link w:val="Ttulo1"/>
    <w:rsid w:val="006A341D"/>
    <w:rPr>
      <w:sz w:val="28"/>
    </w:rPr>
  </w:style>
  <w:style w:type="paragraph" w:styleId="ecxmsonormal" w:customStyle="1">
    <w:name w:val="ecxmsonormal"/>
    <w:basedOn w:val="Normal"/>
    <w:rsid w:val="00EF5166"/>
    <w:pPr>
      <w:spacing w:after="324"/>
    </w:pPr>
    <w:rPr>
      <w:sz w:val="24"/>
      <w:szCs w:val="24"/>
    </w:r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0D155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github.com/PedroFSValladares/projeto-matematica" TargetMode="External"/><Relationship Id="rId10" Type="http://schemas.openxmlformats.org/officeDocument/2006/relationships/hyperlink" Target="mailto:pedrowycttor12@gmail.com" TargetMode="External"/><Relationship Id="rId13" Type="http://schemas.openxmlformats.org/officeDocument/2006/relationships/image" Target="media/image7.png"/><Relationship Id="rId12" Type="http://schemas.openxmlformats.org/officeDocument/2006/relationships/hyperlink" Target="mailto:cemieadgama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edrohvalladares@hotmail.com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hyperlink" Target="mailto:manuro308@gmail.com" TargetMode="External"/><Relationship Id="rId8" Type="http://schemas.openxmlformats.org/officeDocument/2006/relationships/hyperlink" Target="mailto:gabrielvictor159487@gmail.co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YwAa+YpHcqaxeSa5v0ctHQ4Few==">AMUW2mXGpT0g+PO0GUikGVjnvZUOJjCuP//FznER8a1P88Oc8kWy20sorM6o36qJBNEltuvDKmUEpxHoRMul0c0ttmH9Fc6hdKqvs1HPUUoMXZD8FhMLL1I=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2022-08-16T23:54:00Z</dcterms:created>
  <dc:creator>UNIPLAC</dc:creator>
</cp:coreProperties>
</file>