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3844" w:rsidRPr="005B1246" w:rsidRDefault="005B1246" w:rsidP="005B1246">
      <w:pPr>
        <w:jc w:val="center"/>
        <w:rPr>
          <w:rFonts w:asciiTheme="majorHAnsi" w:hAnsiTheme="majorHAnsi"/>
          <w:b/>
          <w:sz w:val="36"/>
          <w:szCs w:val="36"/>
        </w:rPr>
      </w:pPr>
      <w:r w:rsidRPr="005B1246">
        <w:rPr>
          <w:rFonts w:asciiTheme="majorHAnsi" w:hAnsiTheme="majorHAnsi"/>
          <w:b/>
          <w:sz w:val="36"/>
          <w:szCs w:val="36"/>
        </w:rPr>
        <w:t>Charakterystyki czasowe podstawowych obiektów dynamicznych</w:t>
      </w:r>
    </w:p>
    <w:p w:rsidR="005B1246" w:rsidRDefault="005B1246" w:rsidP="005B1246">
      <w:pPr>
        <w:rPr>
          <w:rFonts w:asciiTheme="majorHAnsi" w:hAnsiTheme="majorHAnsi"/>
          <w:sz w:val="22"/>
          <w:szCs w:val="22"/>
        </w:rPr>
      </w:pPr>
    </w:p>
    <w:p w:rsidR="005B1246" w:rsidRPr="005B1246" w:rsidRDefault="005B1246" w:rsidP="005B1246">
      <w:pPr>
        <w:rPr>
          <w:rFonts w:asciiTheme="majorHAnsi" w:hAnsiTheme="majorHAnsi"/>
          <w:b/>
          <w:sz w:val="22"/>
          <w:szCs w:val="22"/>
        </w:rPr>
      </w:pPr>
      <w:r w:rsidRPr="005B1246">
        <w:rPr>
          <w:rFonts w:asciiTheme="majorHAnsi" w:hAnsiTheme="majorHAnsi"/>
          <w:b/>
          <w:sz w:val="22"/>
          <w:szCs w:val="22"/>
        </w:rPr>
        <w:t>Wojciech Dziuba</w:t>
      </w:r>
    </w:p>
    <w:p w:rsidR="005B1246" w:rsidRDefault="005B1246" w:rsidP="005B1246">
      <w:p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Grupa 1b środa 9:30</w:t>
      </w:r>
    </w:p>
    <w:p w:rsidR="005B1246" w:rsidRDefault="005B1246" w:rsidP="005B1246">
      <w:p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20.03.2019</w:t>
      </w:r>
    </w:p>
    <w:p w:rsidR="005B1246" w:rsidRDefault="005B1246" w:rsidP="005B1246">
      <w:pPr>
        <w:rPr>
          <w:rFonts w:asciiTheme="majorHAnsi" w:hAnsiTheme="majorHAnsi"/>
          <w:sz w:val="22"/>
          <w:szCs w:val="22"/>
        </w:rPr>
      </w:pPr>
    </w:p>
    <w:p w:rsidR="005B1246" w:rsidRDefault="005B1246" w:rsidP="005B1246">
      <w:pPr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1. Obiekt inercyjny I rzędu</w:t>
      </w:r>
    </w:p>
    <w:p w:rsidR="005B1246" w:rsidRDefault="005B1246" w:rsidP="005B1246">
      <w:pPr>
        <w:rPr>
          <w:rFonts w:asciiTheme="majorHAnsi" w:hAnsiTheme="majorHAnsi"/>
          <w:sz w:val="22"/>
          <w:szCs w:val="22"/>
        </w:rPr>
      </w:pPr>
    </w:p>
    <w:p w:rsidR="005B1246" w:rsidRDefault="005B1246" w:rsidP="005B1246">
      <w:p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Transmitancja dana jest wzorem:</w:t>
      </w:r>
    </w:p>
    <w:p w:rsidR="005B1246" w:rsidRDefault="005B1246" w:rsidP="005B1246">
      <w:pPr>
        <w:rPr>
          <w:rFonts w:asciiTheme="majorHAnsi" w:hAnsiTheme="majorHAnsi"/>
          <w:sz w:val="22"/>
          <w:szCs w:val="22"/>
        </w:rPr>
      </w:pPr>
      <m:oMathPara>
        <m:oMath>
          <m:r>
            <w:rPr>
              <w:rFonts w:ascii="Cambria Math" w:hAnsi="Cambria Math"/>
              <w:sz w:val="22"/>
              <w:szCs w:val="22"/>
            </w:rPr>
            <m:t>G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s</m:t>
              </m:r>
            </m:e>
          </m:d>
          <m:r>
            <w:rPr>
              <w:rFonts w:ascii="Cambria Math" w:hAnsi="Cambria Math"/>
              <w:sz w:val="22"/>
              <w:szCs w:val="22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k</m:t>
              </m:r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Ts+1</m:t>
              </m:r>
            </m:den>
          </m:f>
        </m:oMath>
      </m:oMathPara>
    </w:p>
    <w:p w:rsidR="005B1246" w:rsidRDefault="005B1246" w:rsidP="005B1246">
      <w:p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noProof/>
          <w:sz w:val="22"/>
          <w:szCs w:val="22"/>
          <w:lang w:eastAsia="pl-PL" w:bidi="ar-SA"/>
        </w:rPr>
        <w:drawing>
          <wp:inline distT="0" distB="0" distL="0" distR="0">
            <wp:extent cx="5760720" cy="2306955"/>
            <wp:effectExtent l="19050" t="0" r="0" b="0"/>
            <wp:docPr id="2" name="Obraz 1" descr="untitled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emf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0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246" w:rsidRDefault="005B1246" w:rsidP="005B1246">
      <w:p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Zwiększanie lub zmniejszanie wzmocnienia k zwiększa maksymalną wartość jaką osiąga wykres.</w:t>
      </w:r>
    </w:p>
    <w:p w:rsidR="005B1246" w:rsidRDefault="005B1246" w:rsidP="005B1246">
      <w:p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Niezależnie od wzmocnienia wykres osiąga wartość ustaloną po takim samym czasie.</w:t>
      </w:r>
    </w:p>
    <w:p w:rsidR="005B1246" w:rsidRDefault="005B1246" w:rsidP="005B1246">
      <w:pPr>
        <w:rPr>
          <w:rFonts w:asciiTheme="majorHAnsi" w:hAnsiTheme="majorHAnsi"/>
          <w:sz w:val="22"/>
          <w:szCs w:val="22"/>
        </w:rPr>
      </w:pPr>
    </w:p>
    <w:p w:rsidR="005B1246" w:rsidRDefault="005B1246" w:rsidP="005B1246">
      <w:p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noProof/>
          <w:sz w:val="22"/>
          <w:szCs w:val="22"/>
          <w:lang w:eastAsia="pl-PL" w:bidi="ar-SA"/>
        </w:rPr>
        <w:drawing>
          <wp:inline distT="0" distB="0" distL="0" distR="0">
            <wp:extent cx="5760720" cy="2306955"/>
            <wp:effectExtent l="19050" t="0" r="0" b="0"/>
            <wp:docPr id="3" name="Obraz 2" descr="untitled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emf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0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246" w:rsidRDefault="005B1246" w:rsidP="005B1246">
      <w:p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Zwiększanie lub zmniejszanie stałej czasowej nie wpływa na wartość ustaloną.</w:t>
      </w:r>
    </w:p>
    <w:p w:rsidR="005B1246" w:rsidRDefault="005B1246" w:rsidP="005B1246">
      <w:p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Zwiększanie stałej czasowej spowalnia osiągnięcie przez wykres wartości ustalonej.</w:t>
      </w:r>
    </w:p>
    <w:p w:rsidR="005B1246" w:rsidRDefault="005B1246" w:rsidP="005B1246">
      <w:p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Zmniejszanie stałej czasowej sprawia że wykres szybciej zmierza do wartości ustalonej.</w:t>
      </w:r>
    </w:p>
    <w:p w:rsidR="005B1246" w:rsidRDefault="005B1246" w:rsidP="005B1246">
      <w:pPr>
        <w:rPr>
          <w:rFonts w:asciiTheme="majorHAnsi" w:hAnsiTheme="majorHAnsi"/>
          <w:sz w:val="22"/>
          <w:szCs w:val="22"/>
        </w:rPr>
      </w:pPr>
    </w:p>
    <w:p w:rsidR="005B1246" w:rsidRDefault="005B1246" w:rsidP="005B1246">
      <w:p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noProof/>
          <w:sz w:val="22"/>
          <w:szCs w:val="22"/>
          <w:lang w:eastAsia="pl-PL" w:bidi="ar-SA"/>
        </w:rPr>
        <w:lastRenderedPageBreak/>
        <w:drawing>
          <wp:inline distT="0" distB="0" distL="0" distR="0">
            <wp:extent cx="5760720" cy="2306955"/>
            <wp:effectExtent l="19050" t="0" r="0" b="0"/>
            <wp:docPr id="4" name="Obraz 3" descr="untitled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emf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0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246" w:rsidRDefault="005B1246" w:rsidP="005B1246">
      <w:p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Zwiększanie wzmocnienia k podnosi wartość początkową wykresu.</w:t>
      </w:r>
    </w:p>
    <w:p w:rsidR="005B1246" w:rsidRDefault="005B1246" w:rsidP="005B1246">
      <w:pPr>
        <w:rPr>
          <w:rFonts w:asciiTheme="majorHAnsi" w:hAnsiTheme="majorHAnsi"/>
          <w:sz w:val="22"/>
          <w:szCs w:val="22"/>
        </w:rPr>
      </w:pPr>
    </w:p>
    <w:p w:rsidR="005B1246" w:rsidRDefault="005B1246" w:rsidP="005B1246">
      <w:p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noProof/>
          <w:sz w:val="22"/>
          <w:szCs w:val="22"/>
          <w:lang w:eastAsia="pl-PL" w:bidi="ar-SA"/>
        </w:rPr>
        <w:drawing>
          <wp:inline distT="0" distB="0" distL="0" distR="0">
            <wp:extent cx="5760720" cy="2306955"/>
            <wp:effectExtent l="19050" t="0" r="0" b="0"/>
            <wp:docPr id="5" name="Obraz 4" descr="untitled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emf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0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246" w:rsidRDefault="005B1246" w:rsidP="005B1246">
      <w:p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Zwiększanie stałej czasowej zmniejsza wartość początkową wykresu, a także sprawia że wykres wolniej dąży do zera.</w:t>
      </w:r>
    </w:p>
    <w:p w:rsidR="005B1246" w:rsidRPr="005B1246" w:rsidRDefault="005B1246" w:rsidP="005B1246">
      <w:pPr>
        <w:rPr>
          <w:rFonts w:asciiTheme="majorHAnsi" w:hAnsiTheme="majorHAnsi"/>
          <w:sz w:val="22"/>
          <w:szCs w:val="22"/>
        </w:rPr>
      </w:pPr>
    </w:p>
    <w:p w:rsidR="005B1246" w:rsidRDefault="005B1246" w:rsidP="005B1246">
      <w:pPr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2. Obiekt inercyjny II rzędu</w:t>
      </w:r>
    </w:p>
    <w:p w:rsidR="005B1246" w:rsidRDefault="005B1246" w:rsidP="005B1246">
      <w:pPr>
        <w:rPr>
          <w:rFonts w:asciiTheme="majorHAnsi" w:hAnsiTheme="majorHAnsi"/>
          <w:b/>
          <w:sz w:val="28"/>
          <w:szCs w:val="28"/>
        </w:rPr>
      </w:pPr>
    </w:p>
    <w:p w:rsidR="005B1246" w:rsidRDefault="005B1246" w:rsidP="005B1246">
      <w:p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Transmitancja dana jest wzorem:</w:t>
      </w:r>
    </w:p>
    <w:p w:rsidR="005B1246" w:rsidRDefault="005B1246" w:rsidP="005B1246">
      <w:pPr>
        <w:rPr>
          <w:rFonts w:asciiTheme="majorHAnsi" w:hAnsiTheme="majorHAnsi"/>
          <w:sz w:val="22"/>
          <w:szCs w:val="22"/>
        </w:rPr>
      </w:pPr>
      <m:oMathPara>
        <m:oMath>
          <m:r>
            <w:rPr>
              <w:rFonts w:ascii="Cambria Math" w:hAnsi="Cambria Math"/>
              <w:sz w:val="22"/>
              <w:szCs w:val="22"/>
            </w:rPr>
            <m:t>G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s</m:t>
              </m:r>
            </m:e>
          </m:d>
          <m:r>
            <w:rPr>
              <w:rFonts w:ascii="Cambria Math" w:hAnsi="Cambria Math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k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2"/>
                  <w:szCs w:val="22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  <w:szCs w:val="22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2"/>
                  <w:szCs w:val="22"/>
                </w:rPr>
                <m:t>s+1</m:t>
              </m:r>
            </m:den>
          </m:f>
        </m:oMath>
      </m:oMathPara>
    </w:p>
    <w:p w:rsidR="005B1246" w:rsidRDefault="005B1246" w:rsidP="005B1246">
      <w:pPr>
        <w:rPr>
          <w:rFonts w:asciiTheme="majorHAnsi" w:hAnsiTheme="majorHAnsi"/>
          <w:sz w:val="22"/>
          <w:szCs w:val="22"/>
        </w:rPr>
      </w:pPr>
    </w:p>
    <w:p w:rsidR="005B1246" w:rsidRDefault="005B1246" w:rsidP="005B1246">
      <w:p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noProof/>
          <w:sz w:val="22"/>
          <w:szCs w:val="22"/>
          <w:lang w:eastAsia="pl-PL" w:bidi="ar-SA"/>
        </w:rPr>
        <w:drawing>
          <wp:inline distT="0" distB="0" distL="0" distR="0">
            <wp:extent cx="5760720" cy="2306955"/>
            <wp:effectExtent l="19050" t="0" r="0" b="0"/>
            <wp:docPr id="7" name="Obraz 6" descr="untitled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emf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0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246" w:rsidRDefault="005B1246" w:rsidP="005B1246">
      <w:p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lastRenderedPageBreak/>
        <w:t>Zwiększanie lub zmniejszanie wzmocnienia k zwiększa maksymalną wartość jaką osiąga wykres.</w:t>
      </w:r>
    </w:p>
    <w:p w:rsidR="005B1246" w:rsidRDefault="005B1246" w:rsidP="005B1246">
      <w:p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Niezależnie od wzmocnienia wykres osiąga wartość ustaloną po takim samym czasie.</w:t>
      </w:r>
    </w:p>
    <w:p w:rsidR="005B1246" w:rsidRDefault="005B1246" w:rsidP="005B1246">
      <w:pPr>
        <w:rPr>
          <w:rFonts w:asciiTheme="majorHAnsi" w:hAnsiTheme="majorHAnsi"/>
          <w:sz w:val="22"/>
          <w:szCs w:val="22"/>
        </w:rPr>
      </w:pPr>
    </w:p>
    <w:p w:rsidR="005B1246" w:rsidRDefault="005B1246" w:rsidP="005B1246">
      <w:p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noProof/>
          <w:sz w:val="22"/>
          <w:szCs w:val="22"/>
          <w:lang w:eastAsia="pl-PL" w:bidi="ar-SA"/>
        </w:rPr>
        <w:drawing>
          <wp:inline distT="0" distB="0" distL="0" distR="0">
            <wp:extent cx="5760720" cy="2306955"/>
            <wp:effectExtent l="19050" t="0" r="0" b="0"/>
            <wp:docPr id="8" name="Obraz 7" descr="untitled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emf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0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246" w:rsidRDefault="005B1246" w:rsidP="005B1246">
      <w:p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Podobnie jak w obiekcie I rzędu zwiększanie lub zmniejszanie stałej czasowej nie wpływa na wartość ustaloną.</w:t>
      </w:r>
    </w:p>
    <w:p w:rsidR="005B1246" w:rsidRDefault="005B1246" w:rsidP="005B1246">
      <w:p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Zwiększanie stałej czasowej spowalnia osiągnięcie przez wykres wartości ustalonej.</w:t>
      </w:r>
    </w:p>
    <w:p w:rsidR="005B1246" w:rsidRDefault="005B1246" w:rsidP="005B1246">
      <w:p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Zmniejszanie stałej czasowej sprawia że wykres szybciej zmierza do wartości ustalonej.</w:t>
      </w:r>
    </w:p>
    <w:p w:rsidR="005B1246" w:rsidRDefault="005B1246" w:rsidP="005B1246">
      <w:pPr>
        <w:rPr>
          <w:rFonts w:asciiTheme="majorHAnsi" w:hAnsiTheme="majorHAnsi"/>
          <w:sz w:val="22"/>
          <w:szCs w:val="22"/>
        </w:rPr>
      </w:pPr>
    </w:p>
    <w:p w:rsidR="005B1246" w:rsidRDefault="005B1246" w:rsidP="005B1246">
      <w:p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noProof/>
          <w:sz w:val="22"/>
          <w:szCs w:val="22"/>
          <w:lang w:eastAsia="pl-PL" w:bidi="ar-SA"/>
        </w:rPr>
        <w:drawing>
          <wp:inline distT="0" distB="0" distL="0" distR="0">
            <wp:extent cx="5760720" cy="2306955"/>
            <wp:effectExtent l="19050" t="0" r="0" b="0"/>
            <wp:docPr id="9" name="Obraz 8" descr="untitled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emf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0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246" w:rsidRDefault="005B1246" w:rsidP="005B1246">
      <w:p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Zwiększanie wzmocnienia k powoduje podniesienie maksymalnej wartości odpowiedzi, nie wpływa jednak na czas po jakim wykres osiąga zero.</w:t>
      </w:r>
    </w:p>
    <w:p w:rsidR="005B1246" w:rsidRDefault="005B1246" w:rsidP="005B1246">
      <w:pPr>
        <w:rPr>
          <w:rFonts w:asciiTheme="majorHAnsi" w:hAnsiTheme="majorHAnsi"/>
          <w:sz w:val="22"/>
          <w:szCs w:val="22"/>
        </w:rPr>
      </w:pPr>
    </w:p>
    <w:p w:rsidR="005B1246" w:rsidRDefault="005B1246" w:rsidP="005B1246">
      <w:p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noProof/>
          <w:sz w:val="22"/>
          <w:szCs w:val="22"/>
          <w:lang w:eastAsia="pl-PL" w:bidi="ar-SA"/>
        </w:rPr>
        <w:drawing>
          <wp:inline distT="0" distB="0" distL="0" distR="0">
            <wp:extent cx="5760720" cy="2306955"/>
            <wp:effectExtent l="19050" t="0" r="0" b="0"/>
            <wp:docPr id="10" name="Obraz 9" descr="untitled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emf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0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246" w:rsidRPr="005B1246" w:rsidRDefault="005B1246" w:rsidP="005B1246">
      <w:p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Zwiększanie stałej czasowej zmniejsza wartość maksymalną i przyśpiesza osiągnięcie zera.</w:t>
      </w:r>
    </w:p>
    <w:p w:rsidR="005B1246" w:rsidRDefault="005B1246" w:rsidP="005B1246">
      <w:pPr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lastRenderedPageBreak/>
        <w:t>3. Obiekt oscylacyjny II</w:t>
      </w:r>
    </w:p>
    <w:p w:rsidR="005B1246" w:rsidRDefault="005B1246" w:rsidP="005B1246">
      <w:pPr>
        <w:rPr>
          <w:rFonts w:asciiTheme="majorHAnsi" w:hAnsiTheme="majorHAnsi"/>
          <w:b/>
          <w:sz w:val="22"/>
          <w:szCs w:val="22"/>
        </w:rPr>
      </w:pPr>
    </w:p>
    <w:p w:rsidR="005B1246" w:rsidRDefault="005B1246" w:rsidP="005B1246">
      <w:p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Transmitancja opisana jest wzorem:</w:t>
      </w:r>
    </w:p>
    <w:p w:rsidR="005B1246" w:rsidRDefault="005B1246" w:rsidP="005B1246">
      <w:pPr>
        <w:rPr>
          <w:rFonts w:asciiTheme="majorHAnsi" w:hAnsiTheme="majorHAnsi"/>
          <w:sz w:val="22"/>
          <w:szCs w:val="22"/>
        </w:rPr>
      </w:pPr>
      <m:oMathPara>
        <m:oMath>
          <m:r>
            <w:rPr>
              <w:rFonts w:ascii="Cambria Math" w:hAnsi="Cambria Math"/>
              <w:sz w:val="22"/>
              <w:szCs w:val="22"/>
            </w:rPr>
            <m:t>G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s</m:t>
              </m:r>
            </m:e>
          </m:d>
          <m:r>
            <w:rPr>
              <w:rFonts w:ascii="Cambria Math" w:hAnsi="Cambria Math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k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p>
              </m:sSubSup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2"/>
                  <w:szCs w:val="22"/>
                </w:rPr>
                <m:t>+2ξ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</w:rPr>
                <m:t>s+1</m:t>
              </m:r>
            </m:den>
          </m:f>
        </m:oMath>
      </m:oMathPara>
    </w:p>
    <w:p w:rsidR="009A66F5" w:rsidRDefault="009A66F5" w:rsidP="005B1246">
      <w:pPr>
        <w:rPr>
          <w:rFonts w:asciiTheme="majorHAnsi" w:hAnsiTheme="majorHAnsi"/>
          <w:sz w:val="22"/>
          <w:szCs w:val="22"/>
        </w:rPr>
      </w:pPr>
    </w:p>
    <w:p w:rsidR="009A66F5" w:rsidRDefault="009A66F5" w:rsidP="005B1246">
      <w:p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noProof/>
          <w:sz w:val="22"/>
          <w:szCs w:val="22"/>
          <w:lang w:eastAsia="pl-PL" w:bidi="ar-SA"/>
        </w:rPr>
        <w:drawing>
          <wp:inline distT="0" distB="0" distL="0" distR="0">
            <wp:extent cx="5760720" cy="2315210"/>
            <wp:effectExtent l="19050" t="0" r="0" b="0"/>
            <wp:docPr id="1" name="Obraz 0" descr="untitled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emf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1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6F5" w:rsidRDefault="00FA0FE5" w:rsidP="005B1246">
      <w:p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Zwiększanie wzmocnienia k podnosi wartość maksymalną i wartość ustaloną.</w:t>
      </w:r>
    </w:p>
    <w:p w:rsidR="00FA0FE5" w:rsidRDefault="00FA0FE5" w:rsidP="005B1246">
      <w:pPr>
        <w:rPr>
          <w:rFonts w:asciiTheme="majorHAnsi" w:hAnsiTheme="majorHAnsi"/>
          <w:sz w:val="22"/>
          <w:szCs w:val="22"/>
        </w:rPr>
      </w:pPr>
    </w:p>
    <w:p w:rsidR="00FA0FE5" w:rsidRDefault="00FA0FE5" w:rsidP="005B1246">
      <w:pPr>
        <w:rPr>
          <w:rFonts w:asciiTheme="majorHAnsi" w:hAnsiTheme="majorHAnsi"/>
          <w:sz w:val="22"/>
          <w:szCs w:val="22"/>
        </w:rPr>
      </w:pPr>
    </w:p>
    <w:p w:rsidR="009A66F5" w:rsidRDefault="009A66F5" w:rsidP="005B1246">
      <w:p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noProof/>
          <w:sz w:val="22"/>
          <w:szCs w:val="22"/>
          <w:lang w:eastAsia="pl-PL" w:bidi="ar-SA"/>
        </w:rPr>
        <w:drawing>
          <wp:inline distT="0" distB="0" distL="0" distR="0">
            <wp:extent cx="5760720" cy="2315210"/>
            <wp:effectExtent l="19050" t="0" r="0" b="0"/>
            <wp:docPr id="6" name="Obraz 5" descr="untitled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emf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1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6F5" w:rsidRDefault="00FA0FE5" w:rsidP="005B1246">
      <w:p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Zwiększenie okresu drgań opóźnia osiągnięcie wartości ustalonej.</w:t>
      </w:r>
      <w:r>
        <w:rPr>
          <w:rFonts w:asciiTheme="majorHAnsi" w:hAnsiTheme="majorHAnsi"/>
          <w:sz w:val="22"/>
          <w:szCs w:val="22"/>
        </w:rPr>
        <w:br/>
      </w:r>
    </w:p>
    <w:p w:rsidR="00FA0FE5" w:rsidRDefault="00FA0FE5" w:rsidP="005B1246">
      <w:pPr>
        <w:rPr>
          <w:rFonts w:asciiTheme="majorHAnsi" w:hAnsiTheme="majorHAnsi"/>
          <w:sz w:val="22"/>
          <w:szCs w:val="22"/>
        </w:rPr>
      </w:pPr>
    </w:p>
    <w:p w:rsidR="009A66F5" w:rsidRDefault="009A66F5" w:rsidP="005B1246">
      <w:p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noProof/>
          <w:sz w:val="22"/>
          <w:szCs w:val="22"/>
          <w:lang w:eastAsia="pl-PL" w:bidi="ar-SA"/>
        </w:rPr>
        <w:lastRenderedPageBreak/>
        <w:drawing>
          <wp:inline distT="0" distB="0" distL="0" distR="0">
            <wp:extent cx="5760720" cy="2315210"/>
            <wp:effectExtent l="19050" t="0" r="0" b="0"/>
            <wp:docPr id="11" name="Obraz 10" descr="untitled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emf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1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FE5" w:rsidRDefault="00FA0FE5" w:rsidP="005B1246">
      <w:p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Zwiększanie współczynnika tłumienia powoduje zwiększenie czasu potrzebnego do osiągnięcia wartości ustalonej</w:t>
      </w:r>
      <w:r w:rsidR="00483844">
        <w:rPr>
          <w:rFonts w:asciiTheme="majorHAnsi" w:hAnsiTheme="majorHAnsi"/>
          <w:sz w:val="22"/>
          <w:szCs w:val="22"/>
        </w:rPr>
        <w:t>. Ponadto zwiększa wartość maksymalną osiąganą przez wykres.</w:t>
      </w:r>
    </w:p>
    <w:p w:rsidR="00483844" w:rsidRDefault="00483844" w:rsidP="005B1246">
      <w:pPr>
        <w:rPr>
          <w:rFonts w:asciiTheme="majorHAnsi" w:hAnsiTheme="majorHAnsi"/>
          <w:sz w:val="22"/>
          <w:szCs w:val="22"/>
        </w:rPr>
      </w:pPr>
    </w:p>
    <w:p w:rsidR="005B1246" w:rsidRDefault="005B1246" w:rsidP="005B1246">
      <w:pPr>
        <w:rPr>
          <w:rFonts w:asciiTheme="majorHAnsi" w:hAnsiTheme="majorHAnsi"/>
          <w:sz w:val="22"/>
          <w:szCs w:val="22"/>
        </w:rPr>
      </w:pPr>
    </w:p>
    <w:p w:rsidR="009A66F5" w:rsidRDefault="009A66F5" w:rsidP="005B1246">
      <w:p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noProof/>
          <w:sz w:val="22"/>
          <w:szCs w:val="22"/>
          <w:lang w:eastAsia="pl-PL" w:bidi="ar-SA"/>
        </w:rPr>
        <w:drawing>
          <wp:inline distT="0" distB="0" distL="0" distR="0">
            <wp:extent cx="5760720" cy="2315210"/>
            <wp:effectExtent l="19050" t="0" r="0" b="0"/>
            <wp:docPr id="12" name="Obraz 11" descr="untitled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emf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1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844" w:rsidRDefault="00483844" w:rsidP="005B1246">
      <w:p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Zwiększenie wzmocnienia powoduje zwiększenie wartości maksymalnych odpowiedzi.</w:t>
      </w:r>
    </w:p>
    <w:p w:rsidR="009A66F5" w:rsidRDefault="00483844" w:rsidP="005B1246">
      <w:p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Czas potrzebny do osiągnięcia wartości ustalonej pozostaje bez zmian.</w:t>
      </w:r>
    </w:p>
    <w:p w:rsidR="00483844" w:rsidRDefault="00483844" w:rsidP="005B1246">
      <w:pPr>
        <w:rPr>
          <w:rFonts w:asciiTheme="majorHAnsi" w:hAnsiTheme="majorHAnsi"/>
          <w:sz w:val="22"/>
          <w:szCs w:val="22"/>
        </w:rPr>
      </w:pPr>
    </w:p>
    <w:p w:rsidR="009A66F5" w:rsidRDefault="009A66F5" w:rsidP="005B1246">
      <w:p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noProof/>
          <w:sz w:val="22"/>
          <w:szCs w:val="22"/>
          <w:lang w:eastAsia="pl-PL" w:bidi="ar-SA"/>
        </w:rPr>
        <w:drawing>
          <wp:inline distT="0" distB="0" distL="0" distR="0">
            <wp:extent cx="5760720" cy="2315210"/>
            <wp:effectExtent l="19050" t="0" r="0" b="0"/>
            <wp:docPr id="13" name="Obraz 12" descr="untitled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emf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1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6F5" w:rsidRDefault="0035686D" w:rsidP="005B1246">
      <w:p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Zwiększenie okresu drgań zwiększa maksymalne wartości odpowiedzi układu, a ponadto wydłuża czas po jakim wykres osiąga wartość ustaloną.</w:t>
      </w:r>
    </w:p>
    <w:p w:rsidR="009A66F5" w:rsidRDefault="009A66F5" w:rsidP="005B1246">
      <w:p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noProof/>
          <w:sz w:val="22"/>
          <w:szCs w:val="22"/>
          <w:lang w:eastAsia="pl-PL" w:bidi="ar-SA"/>
        </w:rPr>
        <w:lastRenderedPageBreak/>
        <w:drawing>
          <wp:inline distT="0" distB="0" distL="0" distR="0">
            <wp:extent cx="5760720" cy="2315210"/>
            <wp:effectExtent l="19050" t="0" r="0" b="0"/>
            <wp:docPr id="14" name="Obraz 13" descr="untitled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emf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1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86D" w:rsidRPr="005B1246" w:rsidRDefault="0035686D" w:rsidP="005B1246">
      <w:pPr>
        <w:rPr>
          <w:rFonts w:asciiTheme="majorHAnsi" w:hAnsiTheme="majorHAnsi"/>
          <w:sz w:val="22"/>
          <w:szCs w:val="22"/>
        </w:rPr>
      </w:pPr>
    </w:p>
    <w:p w:rsidR="005B1246" w:rsidRDefault="005B1246" w:rsidP="005B1246">
      <w:pPr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4. Obiekt całkujący z inercją I rzędu</w:t>
      </w:r>
    </w:p>
    <w:p w:rsidR="005B1246" w:rsidRDefault="005B1246" w:rsidP="005B1246">
      <w:pPr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5. Obiekt różniczkujący rzeczywisty</w:t>
      </w:r>
    </w:p>
    <w:p w:rsidR="005B1246" w:rsidRPr="005B1246" w:rsidRDefault="005B1246" w:rsidP="005B1246">
      <w:pPr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6. Obiekt inercyjny I rzędu z opóźnieniem</w:t>
      </w:r>
    </w:p>
    <w:sectPr w:rsidR="005B1246" w:rsidRPr="005B1246" w:rsidSect="00B941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07597" w:rsidRDefault="00A07597" w:rsidP="00FA0FE5">
      <w:r>
        <w:separator/>
      </w:r>
    </w:p>
  </w:endnote>
  <w:endnote w:type="continuationSeparator" w:id="0">
    <w:p w:rsidR="00A07597" w:rsidRDefault="00A07597" w:rsidP="00FA0FE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Noto Sans CJK SC Reg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07597" w:rsidRDefault="00A07597" w:rsidP="00FA0FE5">
      <w:r>
        <w:separator/>
      </w:r>
    </w:p>
  </w:footnote>
  <w:footnote w:type="continuationSeparator" w:id="0">
    <w:p w:rsidR="00A07597" w:rsidRDefault="00A07597" w:rsidP="00FA0FE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4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B1246"/>
    <w:rsid w:val="0001651C"/>
    <w:rsid w:val="00341796"/>
    <w:rsid w:val="0035686D"/>
    <w:rsid w:val="00437ED3"/>
    <w:rsid w:val="00443C11"/>
    <w:rsid w:val="00483844"/>
    <w:rsid w:val="0056593A"/>
    <w:rsid w:val="005B1246"/>
    <w:rsid w:val="00852C88"/>
    <w:rsid w:val="008777AB"/>
    <w:rsid w:val="009A66F5"/>
    <w:rsid w:val="00A07597"/>
    <w:rsid w:val="00B941A8"/>
    <w:rsid w:val="00CA316C"/>
    <w:rsid w:val="00FA0F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5B1246"/>
    <w:pPr>
      <w:overflowPunct w:val="0"/>
      <w:spacing w:after="0" w:line="240" w:lineRule="auto"/>
    </w:pPr>
    <w:rPr>
      <w:rFonts w:ascii="Liberation Serif" w:eastAsia="Noto Sans CJK SC Regular" w:hAnsi="Liberation Serif" w:cs="FreeSans"/>
      <w:color w:val="00000A"/>
      <w:sz w:val="24"/>
      <w:szCs w:val="24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Zawartotabeli">
    <w:name w:val="Zawartość tabeli"/>
    <w:basedOn w:val="Normalny"/>
    <w:qFormat/>
    <w:rsid w:val="005B1246"/>
    <w:pPr>
      <w:suppressLineNumbers/>
    </w:pPr>
  </w:style>
  <w:style w:type="character" w:styleId="Tekstzastpczy">
    <w:name w:val="Placeholder Text"/>
    <w:basedOn w:val="Domylnaczcionkaakapitu"/>
    <w:uiPriority w:val="99"/>
    <w:semiHidden/>
    <w:rsid w:val="005B1246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5B1246"/>
    <w:rPr>
      <w:rFonts w:ascii="Tahoma" w:hAnsi="Tahoma" w:cs="Mangal"/>
      <w:sz w:val="16"/>
      <w:szCs w:val="14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B1246"/>
    <w:rPr>
      <w:rFonts w:ascii="Tahoma" w:eastAsia="Noto Sans CJK SC Regular" w:hAnsi="Tahoma" w:cs="Mangal"/>
      <w:color w:val="00000A"/>
      <w:sz w:val="16"/>
      <w:szCs w:val="14"/>
      <w:lang w:eastAsia="zh-CN" w:bidi="hi-IN"/>
    </w:rPr>
  </w:style>
  <w:style w:type="paragraph" w:styleId="Nagwek">
    <w:name w:val="header"/>
    <w:basedOn w:val="Normalny"/>
    <w:link w:val="NagwekZnak"/>
    <w:uiPriority w:val="99"/>
    <w:semiHidden/>
    <w:unhideWhenUsed/>
    <w:rsid w:val="00FA0FE5"/>
    <w:pPr>
      <w:tabs>
        <w:tab w:val="center" w:pos="4536"/>
        <w:tab w:val="right" w:pos="9072"/>
      </w:tabs>
    </w:pPr>
    <w:rPr>
      <w:rFonts w:cs="Mangal"/>
      <w:szCs w:val="21"/>
    </w:rPr>
  </w:style>
  <w:style w:type="character" w:customStyle="1" w:styleId="NagwekZnak">
    <w:name w:val="Nagłówek Znak"/>
    <w:basedOn w:val="Domylnaczcionkaakapitu"/>
    <w:link w:val="Nagwek"/>
    <w:uiPriority w:val="99"/>
    <w:semiHidden/>
    <w:rsid w:val="00FA0FE5"/>
    <w:rPr>
      <w:rFonts w:ascii="Liberation Serif" w:eastAsia="Noto Sans CJK SC Regular" w:hAnsi="Liberation Serif" w:cs="Mangal"/>
      <w:color w:val="00000A"/>
      <w:sz w:val="24"/>
      <w:szCs w:val="21"/>
      <w:lang w:eastAsia="zh-CN" w:bidi="hi-IN"/>
    </w:rPr>
  </w:style>
  <w:style w:type="paragraph" w:styleId="Stopka">
    <w:name w:val="footer"/>
    <w:basedOn w:val="Normalny"/>
    <w:link w:val="StopkaZnak"/>
    <w:uiPriority w:val="99"/>
    <w:semiHidden/>
    <w:unhideWhenUsed/>
    <w:rsid w:val="00FA0FE5"/>
    <w:pPr>
      <w:tabs>
        <w:tab w:val="center" w:pos="4536"/>
        <w:tab w:val="right" w:pos="9072"/>
      </w:tabs>
    </w:pPr>
    <w:rPr>
      <w:rFonts w:cs="Mangal"/>
      <w:szCs w:val="21"/>
    </w:rPr>
  </w:style>
  <w:style w:type="character" w:customStyle="1" w:styleId="StopkaZnak">
    <w:name w:val="Stopka Znak"/>
    <w:basedOn w:val="Domylnaczcionkaakapitu"/>
    <w:link w:val="Stopka"/>
    <w:uiPriority w:val="99"/>
    <w:semiHidden/>
    <w:rsid w:val="00FA0FE5"/>
    <w:rPr>
      <w:rFonts w:ascii="Liberation Serif" w:eastAsia="Noto Sans CJK SC Regular" w:hAnsi="Liberation Serif" w:cs="Mangal"/>
      <w:color w:val="00000A"/>
      <w:sz w:val="24"/>
      <w:szCs w:val="21"/>
      <w:lang w:eastAsia="zh-C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emf"/><Relationship Id="rId18" Type="http://schemas.openxmlformats.org/officeDocument/2006/relationships/image" Target="media/image13.emf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17" Type="http://schemas.openxmlformats.org/officeDocument/2006/relationships/image" Target="media/image12.emf"/><Relationship Id="rId2" Type="http://schemas.openxmlformats.org/officeDocument/2006/relationships/settings" Target="settings.xml"/><Relationship Id="rId16" Type="http://schemas.openxmlformats.org/officeDocument/2006/relationships/image" Target="media/image11.emf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5" Type="http://schemas.openxmlformats.org/officeDocument/2006/relationships/endnotes" Target="endnotes.xml"/><Relationship Id="rId15" Type="http://schemas.openxmlformats.org/officeDocument/2006/relationships/image" Target="media/image10.emf"/><Relationship Id="rId10" Type="http://schemas.openxmlformats.org/officeDocument/2006/relationships/image" Target="media/image5.emf"/><Relationship Id="rId19" Type="http://schemas.openxmlformats.org/officeDocument/2006/relationships/image" Target="media/image14.emf"/><Relationship Id="rId4" Type="http://schemas.openxmlformats.org/officeDocument/2006/relationships/footnotes" Target="footnotes.xml"/><Relationship Id="rId9" Type="http://schemas.openxmlformats.org/officeDocument/2006/relationships/image" Target="media/image4.emf"/><Relationship Id="rId14" Type="http://schemas.openxmlformats.org/officeDocument/2006/relationships/image" Target="media/image9.emf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347</Words>
  <Characters>2082</Characters>
  <Application>Microsoft Office Word</Application>
  <DocSecurity>0</DocSecurity>
  <Lines>17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Wojciech Dziuba</dc:creator>
  <cp:lastModifiedBy>Użytkownik systemu Windows</cp:lastModifiedBy>
  <cp:revision>2</cp:revision>
  <dcterms:created xsi:type="dcterms:W3CDTF">2019-03-26T19:57:00Z</dcterms:created>
  <dcterms:modified xsi:type="dcterms:W3CDTF">2019-03-26T19:57:00Z</dcterms:modified>
</cp:coreProperties>
</file>