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2376"/>
        <w:gridCol w:w="1843"/>
        <w:gridCol w:w="2552"/>
        <w:gridCol w:w="2441"/>
      </w:tblGrid>
      <w:tr w:rsidR="00CE6BC0" w:rsidRPr="00511FEE" w:rsidTr="002339CA">
        <w:tc>
          <w:tcPr>
            <w:tcW w:w="9212" w:type="dxa"/>
            <w:gridSpan w:val="4"/>
            <w:vAlign w:val="center"/>
          </w:tcPr>
          <w:p w:rsidR="00CE6BC0" w:rsidRPr="00511FEE" w:rsidRDefault="00CE6BC0" w:rsidP="002339CA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511FEE">
              <w:rPr>
                <w:rFonts w:asciiTheme="majorHAnsi" w:hAnsiTheme="majorHAnsi"/>
                <w:b/>
                <w:sz w:val="28"/>
                <w:szCs w:val="28"/>
              </w:rPr>
              <w:t xml:space="preserve">Lab. 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7</w:t>
            </w:r>
            <w:r w:rsidRPr="00511FEE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Filtracja sygnałów, filtry FIR</w:t>
            </w:r>
          </w:p>
        </w:tc>
      </w:tr>
      <w:tr w:rsidR="00CE6BC0" w:rsidRPr="00511FEE" w:rsidTr="002339CA">
        <w:tc>
          <w:tcPr>
            <w:tcW w:w="2376" w:type="dxa"/>
          </w:tcPr>
          <w:p w:rsidR="00CE6BC0" w:rsidRPr="00511FEE" w:rsidRDefault="00CE6BC0" w:rsidP="002339CA">
            <w:pPr>
              <w:rPr>
                <w:b/>
              </w:rPr>
            </w:pPr>
            <w:r w:rsidRPr="00511FEE">
              <w:rPr>
                <w:b/>
              </w:rPr>
              <w:t>Nazwisko, Imię</w:t>
            </w:r>
          </w:p>
        </w:tc>
        <w:tc>
          <w:tcPr>
            <w:tcW w:w="1843" w:type="dxa"/>
          </w:tcPr>
          <w:p w:rsidR="00CE6BC0" w:rsidRPr="00511FEE" w:rsidRDefault="00CE6BC0" w:rsidP="002339CA">
            <w:pPr>
              <w:rPr>
                <w:b/>
              </w:rPr>
            </w:pPr>
            <w:r w:rsidRPr="00511FEE">
              <w:rPr>
                <w:b/>
              </w:rPr>
              <w:t>Data wykonania ćwiczenia</w:t>
            </w:r>
          </w:p>
        </w:tc>
        <w:tc>
          <w:tcPr>
            <w:tcW w:w="2552" w:type="dxa"/>
          </w:tcPr>
          <w:p w:rsidR="00CE6BC0" w:rsidRPr="00511FEE" w:rsidRDefault="00CE6BC0" w:rsidP="002339CA">
            <w:pPr>
              <w:rPr>
                <w:b/>
              </w:rPr>
            </w:pPr>
            <w:r w:rsidRPr="00511FEE">
              <w:rPr>
                <w:b/>
              </w:rPr>
              <w:t>Plano</w:t>
            </w:r>
            <w:r>
              <w:rPr>
                <w:b/>
              </w:rPr>
              <w:t>wy dzień zajęć</w:t>
            </w:r>
          </w:p>
        </w:tc>
        <w:tc>
          <w:tcPr>
            <w:tcW w:w="2441" w:type="dxa"/>
          </w:tcPr>
          <w:p w:rsidR="00CE6BC0" w:rsidRPr="00511FEE" w:rsidRDefault="00CE6BC0" w:rsidP="002339CA">
            <w:pPr>
              <w:rPr>
                <w:b/>
              </w:rPr>
            </w:pPr>
            <w:r>
              <w:rPr>
                <w:b/>
              </w:rPr>
              <w:t>Planowa godzina zajęć</w:t>
            </w:r>
          </w:p>
        </w:tc>
      </w:tr>
      <w:tr w:rsidR="00CE6BC0" w:rsidRPr="00511FEE" w:rsidTr="002339CA">
        <w:tc>
          <w:tcPr>
            <w:tcW w:w="2376" w:type="dxa"/>
          </w:tcPr>
          <w:p w:rsidR="00CE6BC0" w:rsidRPr="00511FEE" w:rsidRDefault="00CE6BC0" w:rsidP="002339CA">
            <w:r>
              <w:t>Dziuba Wojciech</w:t>
            </w:r>
          </w:p>
        </w:tc>
        <w:tc>
          <w:tcPr>
            <w:tcW w:w="1843" w:type="dxa"/>
          </w:tcPr>
          <w:p w:rsidR="00CE6BC0" w:rsidRPr="00511FEE" w:rsidRDefault="00CE6BC0" w:rsidP="002339CA">
            <w:r>
              <w:t>10</w:t>
            </w:r>
            <w:r>
              <w:t>.04</w:t>
            </w:r>
            <w:r w:rsidRPr="00511FEE">
              <w:t>.2019</w:t>
            </w:r>
          </w:p>
        </w:tc>
        <w:tc>
          <w:tcPr>
            <w:tcW w:w="2552" w:type="dxa"/>
          </w:tcPr>
          <w:p w:rsidR="00CE6BC0" w:rsidRPr="00511FEE" w:rsidRDefault="00CE6BC0" w:rsidP="002339CA">
            <w:r>
              <w:t>Środa</w:t>
            </w:r>
          </w:p>
        </w:tc>
        <w:tc>
          <w:tcPr>
            <w:tcW w:w="2441" w:type="dxa"/>
          </w:tcPr>
          <w:p w:rsidR="00CE6BC0" w:rsidRPr="00511FEE" w:rsidRDefault="00CE6BC0" w:rsidP="002339CA">
            <w:r>
              <w:t>08:00</w:t>
            </w:r>
          </w:p>
        </w:tc>
      </w:tr>
    </w:tbl>
    <w:p w:rsidR="00CE6BC0" w:rsidRDefault="00CE6BC0" w:rsidP="009945F0">
      <w:pPr>
        <w:rPr>
          <w:b/>
        </w:rPr>
      </w:pPr>
    </w:p>
    <w:p w:rsidR="009945F0" w:rsidRPr="009945F0" w:rsidRDefault="009945F0" w:rsidP="009945F0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Informacje na temat w jaki sposób projektujemy filtry IIR</w:t>
      </w:r>
      <w:r w:rsidR="002B7C89">
        <w:rPr>
          <w:b/>
        </w:rPr>
        <w:br/>
      </w:r>
      <w:r>
        <w:rPr>
          <w:b/>
        </w:rPr>
        <w:br/>
      </w:r>
      <w:r w:rsidRPr="009945F0">
        <w:rPr>
          <w:rFonts w:ascii="Comic Sans MS" w:hAnsi="Comic Sans MS"/>
        </w:rPr>
        <w:t>Dolnoprzepustowe:</w:t>
      </w:r>
      <w:r w:rsidRPr="009945F0">
        <w:rPr>
          <w:rFonts w:ascii="Comic Sans MS" w:hAnsi="Comic Sans MS"/>
        </w:rPr>
        <w:br/>
        <w:t xml:space="preserve">    Procedura projektowania rozpoczyna się od określenia wymaganej funkcji transmitancji, po czym następuje</w:t>
      </w:r>
      <w:r>
        <w:rPr>
          <w:rFonts w:ascii="Comic Sans MS" w:hAnsi="Comic Sans MS"/>
        </w:rPr>
        <w:t xml:space="preserve"> obliczenie współczynników filtru, które dadzą taką funkcję transmitancji Przy projektowaniu najczęściej stosowana jest jedna z dwóch metod: metoda okna i tzw. metoda optymalna.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  <w:t>Środkowoprzepustowe:</w:t>
      </w:r>
      <w:r>
        <w:rPr>
          <w:rFonts w:ascii="Comic Sans MS" w:hAnsi="Comic Sans MS"/>
        </w:rPr>
        <w:br/>
        <w:t xml:space="preserve">    Metoda projektowania dolnoprzepustowych filtrów może być użyta jako pierwszy krok przy projektowaniu środkowoprzepustowego filtru. Jeżeli zdefiniujemy współczynniki dolnoprzepustowego filtru jako </w:t>
      </w:r>
      <w:proofErr w:type="spellStart"/>
      <w:r>
        <w:rPr>
          <w:rFonts w:ascii="Comic Sans MS" w:hAnsi="Comic Sans MS"/>
        </w:rPr>
        <w:t>h</w:t>
      </w:r>
      <w:r>
        <w:rPr>
          <w:rFonts w:ascii="Comic Sans MS" w:hAnsi="Comic Sans MS"/>
          <w:vertAlign w:val="subscript"/>
        </w:rPr>
        <w:t>lp</w:t>
      </w:r>
      <w:proofErr w:type="spellEnd"/>
      <w:r>
        <w:rPr>
          <w:rFonts w:ascii="Comic Sans MS" w:hAnsi="Comic Sans MS"/>
        </w:rPr>
        <w:t xml:space="preserve"> (n) to naszym problemem będzie znalezienie współczynników </w:t>
      </w:r>
      <w:proofErr w:type="spellStart"/>
      <w:r>
        <w:rPr>
          <w:rFonts w:ascii="Comic Sans MS" w:hAnsi="Comic Sans MS"/>
        </w:rPr>
        <w:t>h</w:t>
      </w:r>
      <w:r>
        <w:rPr>
          <w:rFonts w:ascii="Comic Sans MS" w:hAnsi="Comic Sans MS"/>
          <w:vertAlign w:val="subscript"/>
        </w:rPr>
        <w:t>bp</w:t>
      </w:r>
      <w:proofErr w:type="spellEnd"/>
      <w:r>
        <w:rPr>
          <w:rFonts w:ascii="Comic Sans MS" w:hAnsi="Comic Sans MS"/>
        </w:rPr>
        <w:t>(n) środkowoprzepustowego filtru.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  <w:t>Górnoprzepustowe:</w:t>
      </w:r>
      <w:r>
        <w:rPr>
          <w:rFonts w:ascii="Comic Sans MS" w:hAnsi="Comic Sans MS"/>
        </w:rPr>
        <w:br/>
        <w:t xml:space="preserve">    Możemy wykorzystać technikę projektowania środkowoprzepustowego  filtru do projektowania filtrów górnoprzepustowych</w:t>
      </w:r>
      <w:r w:rsidR="002B7C89">
        <w:rPr>
          <w:rFonts w:ascii="Comic Sans MS" w:hAnsi="Comic Sans MS"/>
        </w:rPr>
        <w:t xml:space="preserve">. Aby wyznaczyć współczynniki filtru górnoprzepustowego, musimy jedynie zmodyfikować ciąg przesuwający </w:t>
      </w:r>
      <w:proofErr w:type="spellStart"/>
      <w:r w:rsidR="002B7C89">
        <w:rPr>
          <w:rFonts w:ascii="Comic Sans MS" w:hAnsi="Comic Sans MS"/>
        </w:rPr>
        <w:t>s</w:t>
      </w:r>
      <w:r w:rsidR="002B7C89">
        <w:rPr>
          <w:rFonts w:ascii="Comic Sans MS" w:hAnsi="Comic Sans MS"/>
          <w:vertAlign w:val="subscript"/>
        </w:rPr>
        <w:t>shift</w:t>
      </w:r>
      <w:proofErr w:type="spellEnd"/>
      <w:r w:rsidR="002B7C89">
        <w:rPr>
          <w:rFonts w:ascii="Comic Sans MS" w:hAnsi="Comic Sans MS"/>
        </w:rPr>
        <w:t xml:space="preserve">(n), tak aby reprezentował on spróbkowaną sinusoidę o częstotliwości </w:t>
      </w:r>
      <w:proofErr w:type="spellStart"/>
      <w:r w:rsidR="002B7C89">
        <w:rPr>
          <w:rFonts w:ascii="Comic Sans MS" w:hAnsi="Comic Sans MS"/>
        </w:rPr>
        <w:t>f</w:t>
      </w:r>
      <w:r w:rsidR="002B7C89">
        <w:rPr>
          <w:rFonts w:ascii="Comic Sans MS" w:hAnsi="Comic Sans MS"/>
          <w:vertAlign w:val="subscript"/>
        </w:rPr>
        <w:t>s</w:t>
      </w:r>
      <w:proofErr w:type="spellEnd"/>
      <w:r w:rsidR="002B7C89">
        <w:rPr>
          <w:rFonts w:ascii="Comic Sans MS" w:hAnsi="Comic Sans MS"/>
        </w:rPr>
        <w:t>/2.</w:t>
      </w:r>
      <w:r w:rsidR="002B7C89">
        <w:rPr>
          <w:rFonts w:ascii="Comic Sans MS" w:hAnsi="Comic Sans MS"/>
        </w:rPr>
        <w:br/>
      </w:r>
    </w:p>
    <w:p w:rsidR="002B7C89" w:rsidRPr="002B7C89" w:rsidRDefault="009945F0" w:rsidP="002B7C89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Różnice między filtrami FIR i IIR</w:t>
      </w:r>
    </w:p>
    <w:tbl>
      <w:tblPr>
        <w:tblStyle w:val="Tabela-Siatka"/>
        <w:tblW w:w="0" w:type="auto"/>
        <w:tblInd w:w="360" w:type="dxa"/>
        <w:tblLook w:val="04A0"/>
      </w:tblPr>
      <w:tblGrid>
        <w:gridCol w:w="4143"/>
        <w:gridCol w:w="2409"/>
        <w:gridCol w:w="2376"/>
      </w:tblGrid>
      <w:tr w:rsidR="002B7C89" w:rsidTr="00F942BA">
        <w:tc>
          <w:tcPr>
            <w:tcW w:w="4143" w:type="dxa"/>
            <w:vAlign w:val="center"/>
          </w:tcPr>
          <w:p w:rsidR="002B7C89" w:rsidRDefault="002B7C89" w:rsidP="009C7569">
            <w:pPr>
              <w:jc w:val="center"/>
              <w:rPr>
                <w:b/>
              </w:rPr>
            </w:pPr>
            <w:r>
              <w:rPr>
                <w:b/>
              </w:rPr>
              <w:t>Właściwość</w:t>
            </w:r>
          </w:p>
        </w:tc>
        <w:tc>
          <w:tcPr>
            <w:tcW w:w="2409" w:type="dxa"/>
            <w:vAlign w:val="center"/>
          </w:tcPr>
          <w:p w:rsidR="002B7C89" w:rsidRDefault="002B7C89" w:rsidP="009C7569">
            <w:pPr>
              <w:jc w:val="center"/>
              <w:rPr>
                <w:b/>
              </w:rPr>
            </w:pPr>
            <w:r>
              <w:rPr>
                <w:b/>
              </w:rPr>
              <w:t>IIR</w:t>
            </w:r>
          </w:p>
        </w:tc>
        <w:tc>
          <w:tcPr>
            <w:tcW w:w="2376" w:type="dxa"/>
            <w:vAlign w:val="center"/>
          </w:tcPr>
          <w:p w:rsidR="002B7C89" w:rsidRDefault="002B7C89" w:rsidP="009C7569">
            <w:pPr>
              <w:jc w:val="center"/>
              <w:rPr>
                <w:b/>
              </w:rPr>
            </w:pPr>
            <w:r>
              <w:rPr>
                <w:b/>
              </w:rPr>
              <w:t>FIR</w:t>
            </w:r>
          </w:p>
        </w:tc>
      </w:tr>
      <w:tr w:rsidR="002B7C89" w:rsidTr="00F942BA">
        <w:tc>
          <w:tcPr>
            <w:tcW w:w="4143" w:type="dxa"/>
          </w:tcPr>
          <w:p w:rsidR="002B7C89" w:rsidRPr="002B7C89" w:rsidRDefault="002B7C89" w:rsidP="009C7569">
            <w:r>
              <w:t>Liczba wymaganych mnożeń</w:t>
            </w:r>
          </w:p>
        </w:tc>
        <w:tc>
          <w:tcPr>
            <w:tcW w:w="2409" w:type="dxa"/>
            <w:vAlign w:val="center"/>
          </w:tcPr>
          <w:p w:rsidR="002B7C89" w:rsidRPr="002B7C89" w:rsidRDefault="002B7C89" w:rsidP="002B7C89">
            <w:pPr>
              <w:jc w:val="center"/>
            </w:pPr>
            <w:r>
              <w:t>Mała</w:t>
            </w:r>
          </w:p>
        </w:tc>
        <w:tc>
          <w:tcPr>
            <w:tcW w:w="2376" w:type="dxa"/>
            <w:vAlign w:val="center"/>
          </w:tcPr>
          <w:p w:rsidR="002B7C89" w:rsidRPr="002B7C89" w:rsidRDefault="002B7C89" w:rsidP="002B7C89">
            <w:pPr>
              <w:jc w:val="center"/>
            </w:pPr>
            <w:r>
              <w:t>Duża</w:t>
            </w:r>
          </w:p>
        </w:tc>
      </w:tr>
      <w:tr w:rsidR="002B7C89" w:rsidTr="00F942BA">
        <w:tc>
          <w:tcPr>
            <w:tcW w:w="4143" w:type="dxa"/>
          </w:tcPr>
          <w:p w:rsidR="002B7C89" w:rsidRPr="002B7C89" w:rsidRDefault="002B7C89" w:rsidP="009C7569">
            <w:r w:rsidRPr="002B7C89">
              <w:t>Stabilność</w:t>
            </w:r>
          </w:p>
        </w:tc>
        <w:tc>
          <w:tcPr>
            <w:tcW w:w="2409" w:type="dxa"/>
            <w:vAlign w:val="center"/>
          </w:tcPr>
          <w:p w:rsidR="002B7C89" w:rsidRPr="002B7C89" w:rsidRDefault="002B7C89" w:rsidP="002B7C89">
            <w:pPr>
              <w:jc w:val="center"/>
            </w:pPr>
            <w:r>
              <w:t>Musi być projektowana</w:t>
            </w:r>
          </w:p>
        </w:tc>
        <w:tc>
          <w:tcPr>
            <w:tcW w:w="2376" w:type="dxa"/>
            <w:vAlign w:val="center"/>
          </w:tcPr>
          <w:p w:rsidR="002B7C89" w:rsidRPr="002B7C89" w:rsidRDefault="002B7C89" w:rsidP="002B7C89">
            <w:pPr>
              <w:jc w:val="center"/>
            </w:pPr>
            <w:r>
              <w:t>Zagwarantowana</w:t>
            </w:r>
          </w:p>
        </w:tc>
      </w:tr>
      <w:tr w:rsidR="002B7C89" w:rsidTr="00F942BA">
        <w:tc>
          <w:tcPr>
            <w:tcW w:w="4143" w:type="dxa"/>
          </w:tcPr>
          <w:p w:rsidR="002B7C89" w:rsidRPr="002B7C89" w:rsidRDefault="002B7C89" w:rsidP="009C7569">
            <w:r>
              <w:t>Liniowość fazy</w:t>
            </w:r>
          </w:p>
        </w:tc>
        <w:tc>
          <w:tcPr>
            <w:tcW w:w="2409" w:type="dxa"/>
            <w:vAlign w:val="center"/>
          </w:tcPr>
          <w:p w:rsidR="002B7C89" w:rsidRPr="002B7C89" w:rsidRDefault="002B7C89" w:rsidP="002B7C89">
            <w:pPr>
              <w:jc w:val="center"/>
            </w:pPr>
            <w:r>
              <w:t>Nie</w:t>
            </w:r>
          </w:p>
        </w:tc>
        <w:tc>
          <w:tcPr>
            <w:tcW w:w="2376" w:type="dxa"/>
            <w:vAlign w:val="center"/>
          </w:tcPr>
          <w:p w:rsidR="002B7C89" w:rsidRPr="002B7C89" w:rsidRDefault="002B7C89" w:rsidP="002B7C89">
            <w:pPr>
              <w:jc w:val="center"/>
            </w:pPr>
            <w:r>
              <w:t>Zagwarantowana</w:t>
            </w:r>
          </w:p>
        </w:tc>
      </w:tr>
      <w:tr w:rsidR="002B7C89" w:rsidTr="00F942BA">
        <w:tc>
          <w:tcPr>
            <w:tcW w:w="4143" w:type="dxa"/>
          </w:tcPr>
          <w:p w:rsidR="002B7C89" w:rsidRPr="002B7C89" w:rsidRDefault="002B7C89" w:rsidP="009C7569">
            <w:r>
              <w:t>Sprzętowe wymagania dla pamięci</w:t>
            </w:r>
          </w:p>
        </w:tc>
        <w:tc>
          <w:tcPr>
            <w:tcW w:w="2409" w:type="dxa"/>
            <w:vAlign w:val="center"/>
          </w:tcPr>
          <w:p w:rsidR="002B7C89" w:rsidRPr="002B7C89" w:rsidRDefault="002B7C89" w:rsidP="002B7C89">
            <w:pPr>
              <w:jc w:val="center"/>
            </w:pPr>
            <w:r>
              <w:t>Małe</w:t>
            </w:r>
          </w:p>
        </w:tc>
        <w:tc>
          <w:tcPr>
            <w:tcW w:w="2376" w:type="dxa"/>
            <w:vAlign w:val="center"/>
          </w:tcPr>
          <w:p w:rsidR="002B7C89" w:rsidRPr="002B7C89" w:rsidRDefault="002B7C89" w:rsidP="002B7C89">
            <w:pPr>
              <w:jc w:val="center"/>
            </w:pPr>
            <w:r>
              <w:t>Duże</w:t>
            </w:r>
          </w:p>
        </w:tc>
      </w:tr>
      <w:tr w:rsidR="002B7C89" w:rsidTr="00F942BA">
        <w:tc>
          <w:tcPr>
            <w:tcW w:w="4143" w:type="dxa"/>
          </w:tcPr>
          <w:p w:rsidR="002B7C89" w:rsidRPr="002B7C89" w:rsidRDefault="002B7C89" w:rsidP="009C7569">
            <w:r>
              <w:t>Złożoność sprzętowa układu sterowania filtru</w:t>
            </w:r>
          </w:p>
        </w:tc>
        <w:tc>
          <w:tcPr>
            <w:tcW w:w="2409" w:type="dxa"/>
            <w:vAlign w:val="center"/>
          </w:tcPr>
          <w:p w:rsidR="002B7C89" w:rsidRPr="002B7C89" w:rsidRDefault="002B7C89" w:rsidP="002B7C89">
            <w:pPr>
              <w:jc w:val="center"/>
            </w:pPr>
            <w:r>
              <w:t>Umiarkowana</w:t>
            </w:r>
          </w:p>
        </w:tc>
        <w:tc>
          <w:tcPr>
            <w:tcW w:w="2376" w:type="dxa"/>
            <w:vAlign w:val="center"/>
          </w:tcPr>
          <w:p w:rsidR="002B7C89" w:rsidRPr="002B7C89" w:rsidRDefault="002B7C89" w:rsidP="002B7C89">
            <w:pPr>
              <w:jc w:val="center"/>
            </w:pPr>
            <w:r>
              <w:t>Mała</w:t>
            </w:r>
          </w:p>
        </w:tc>
      </w:tr>
      <w:tr w:rsidR="002B7C89" w:rsidTr="00F942BA">
        <w:tc>
          <w:tcPr>
            <w:tcW w:w="4143" w:type="dxa"/>
          </w:tcPr>
          <w:p w:rsidR="002B7C89" w:rsidRPr="002B7C89" w:rsidRDefault="002B7C89" w:rsidP="009C7569">
            <w:r>
              <w:t>Łatwość projektowania lub stopień złożoność o</w:t>
            </w:r>
            <w:r w:rsidR="00F942BA">
              <w:t>programowania wspomagającego projektowanie</w:t>
            </w:r>
          </w:p>
        </w:tc>
        <w:tc>
          <w:tcPr>
            <w:tcW w:w="2409" w:type="dxa"/>
            <w:vAlign w:val="center"/>
          </w:tcPr>
          <w:p w:rsidR="002B7C89" w:rsidRPr="002B7C89" w:rsidRDefault="00F942BA" w:rsidP="002B7C89">
            <w:pPr>
              <w:jc w:val="center"/>
            </w:pPr>
            <w:r>
              <w:t>Umiarkowana</w:t>
            </w:r>
          </w:p>
        </w:tc>
        <w:tc>
          <w:tcPr>
            <w:tcW w:w="2376" w:type="dxa"/>
            <w:vAlign w:val="center"/>
          </w:tcPr>
          <w:p w:rsidR="002B7C89" w:rsidRPr="002B7C89" w:rsidRDefault="00F942BA" w:rsidP="002B7C89">
            <w:pPr>
              <w:jc w:val="center"/>
            </w:pPr>
            <w:r>
              <w:t>Prosta</w:t>
            </w:r>
          </w:p>
        </w:tc>
      </w:tr>
      <w:tr w:rsidR="00F942BA" w:rsidTr="00F942BA">
        <w:tc>
          <w:tcPr>
            <w:tcW w:w="4143" w:type="dxa"/>
            <w:tcBorders>
              <w:bottom w:val="single" w:sz="4" w:space="0" w:color="auto"/>
            </w:tcBorders>
          </w:tcPr>
          <w:p w:rsidR="002B7C89" w:rsidRPr="002B7C89" w:rsidRDefault="00F942BA" w:rsidP="009C7569">
            <w:r>
              <w:t>Możliwość filtracji adaptacyjnej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:rsidR="002B7C89" w:rsidRPr="002B7C89" w:rsidRDefault="00F942BA" w:rsidP="002B7C89">
            <w:pPr>
              <w:jc w:val="center"/>
            </w:pPr>
            <w:r>
              <w:t>Tak</w:t>
            </w:r>
          </w:p>
        </w:tc>
        <w:tc>
          <w:tcPr>
            <w:tcW w:w="2376" w:type="dxa"/>
            <w:tcBorders>
              <w:bottom w:val="single" w:sz="4" w:space="0" w:color="auto"/>
            </w:tcBorders>
            <w:vAlign w:val="center"/>
          </w:tcPr>
          <w:p w:rsidR="002B7C89" w:rsidRPr="002B7C89" w:rsidRDefault="00F942BA" w:rsidP="002B7C89">
            <w:pPr>
              <w:jc w:val="center"/>
            </w:pPr>
            <w:r>
              <w:t>Tak</w:t>
            </w:r>
          </w:p>
        </w:tc>
      </w:tr>
      <w:tr w:rsidR="00F942BA" w:rsidTr="00F942BA">
        <w:tc>
          <w:tcPr>
            <w:tcW w:w="41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42BA" w:rsidRDefault="00F942BA" w:rsidP="009C7569"/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942BA" w:rsidRDefault="00F942BA" w:rsidP="002B7C89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942BA" w:rsidRDefault="00F942BA" w:rsidP="002B7C89">
            <w:pPr>
              <w:jc w:val="center"/>
            </w:pPr>
          </w:p>
        </w:tc>
      </w:tr>
    </w:tbl>
    <w:p w:rsidR="00F942BA" w:rsidRPr="00F942BA" w:rsidRDefault="009945F0" w:rsidP="00F942BA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Kiedy bardziej wskazane jest użycie filtru FIR a kiedy IIR</w:t>
      </w:r>
      <w:r>
        <w:rPr>
          <w:b/>
        </w:rPr>
        <w:br/>
      </w:r>
      <w:r w:rsidR="00F942BA">
        <w:rPr>
          <w:b/>
        </w:rPr>
        <w:br/>
      </w:r>
      <w:r w:rsidR="00F942BA" w:rsidRPr="00F942BA">
        <w:rPr>
          <w:rFonts w:cstheme="minorHAnsi"/>
          <w:color w:val="212121"/>
          <w:shd w:val="clear" w:color="auto" w:fill="FFFFFF"/>
        </w:rPr>
        <w:t xml:space="preserve">Wychodząc ze sprzętowego punktu widzenia, gdzie różnice pomiędzy filtrami FIR i IIR są zasadnicze, nasz wybór musi wynikać z tych właściwości filtru, które są najbardziej i najmniej </w:t>
      </w:r>
      <w:r w:rsidR="00F942BA" w:rsidRPr="00F942BA">
        <w:rPr>
          <w:rFonts w:cstheme="minorHAnsi"/>
          <w:color w:val="212121"/>
          <w:shd w:val="clear" w:color="auto" w:fill="FFFFFF"/>
        </w:rPr>
        <w:lastRenderedPageBreak/>
        <w:t>dla nas istotne.</w:t>
      </w:r>
      <w:r w:rsidR="00F942BA">
        <w:rPr>
          <w:b/>
        </w:rPr>
        <w:br/>
      </w:r>
      <w:r w:rsidR="00F942BA">
        <w:rPr>
          <w:b/>
        </w:rPr>
        <w:br/>
      </w:r>
      <w:r w:rsidR="00F942BA">
        <w:t>Na przykład gdy wymagany jest filtr o dokładnie liniowej fazie, to jedynym poprawnym wyborem będzie filtr FIR.</w:t>
      </w:r>
      <w:r w:rsidR="00F942BA">
        <w:br/>
      </w:r>
      <w:r w:rsidR="00F942BA">
        <w:br/>
        <w:t xml:space="preserve">Jeżeli jednak </w:t>
      </w:r>
      <w:r w:rsidR="00F942BA" w:rsidRPr="00F942BA">
        <w:rPr>
          <w:rFonts w:cstheme="minorHAnsi"/>
          <w:color w:val="212121"/>
          <w:shd w:val="clear" w:color="auto" w:fill="FFFFFF"/>
        </w:rPr>
        <w:t>wymagane jest, aby filtr pracował z bardzo wielką częstotliwością, a dopuszczalna jest niewielka nieliniowość fazy, możemy skłonić się ku filtrom IIR, z ich zredukowaną liczbą operacji mnożenia dla jednej próbki sygnału wyjściowego.</w:t>
      </w:r>
      <w:r w:rsidR="00F942BA">
        <w:rPr>
          <w:rFonts w:ascii="Arial" w:hAnsi="Arial" w:cs="Arial"/>
          <w:color w:val="212121"/>
          <w:sz w:val="30"/>
          <w:szCs w:val="30"/>
          <w:shd w:val="clear" w:color="auto" w:fill="FFFFFF"/>
        </w:rPr>
        <w:t> </w:t>
      </w:r>
      <w:r w:rsidR="00F942BA">
        <w:rPr>
          <w:b/>
        </w:rPr>
        <w:br/>
      </w:r>
    </w:p>
    <w:p w:rsidR="002B7C89" w:rsidRPr="00F942BA" w:rsidRDefault="009945F0" w:rsidP="002B7C89">
      <w:pPr>
        <w:pStyle w:val="Akapitzlist"/>
        <w:numPr>
          <w:ilvl w:val="0"/>
          <w:numId w:val="1"/>
        </w:numPr>
        <w:ind w:left="360"/>
        <w:rPr>
          <w:b/>
        </w:rPr>
      </w:pPr>
      <w:r w:rsidRPr="00F942BA">
        <w:rPr>
          <w:b/>
        </w:rPr>
        <w:t>Czy są jakieś różnice w budowie filtrów FIR i IIR</w:t>
      </w:r>
      <w:r w:rsidR="00F942BA" w:rsidRPr="00F942BA">
        <w:rPr>
          <w:b/>
        </w:rPr>
        <w:br/>
      </w:r>
      <w:r w:rsidR="00F942BA">
        <w:rPr>
          <w:b/>
        </w:rPr>
        <w:br/>
      </w:r>
      <w:r w:rsidR="0095324B">
        <w:t>Filtr IIR oprócz struktury zapożyczonej z filtru FIR posiada pętlę sprzężenia zwrotnego obejmującą bloki opóźnienia, mnożniki i sumatory</w:t>
      </w:r>
    </w:p>
    <w:sectPr w:rsidR="002B7C89" w:rsidRPr="00F942BA" w:rsidSect="00F54A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304525"/>
    <w:multiLevelType w:val="hybridMultilevel"/>
    <w:tmpl w:val="DC8ED82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9945F0"/>
    <w:rsid w:val="00051B3B"/>
    <w:rsid w:val="002B7C89"/>
    <w:rsid w:val="0095324B"/>
    <w:rsid w:val="009945F0"/>
    <w:rsid w:val="00CE6BC0"/>
    <w:rsid w:val="00F54A78"/>
    <w:rsid w:val="00F94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54A7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945F0"/>
    <w:pPr>
      <w:ind w:left="720"/>
      <w:contextualSpacing/>
    </w:pPr>
  </w:style>
  <w:style w:type="table" w:styleId="Tabela-Siatka">
    <w:name w:val="Table Grid"/>
    <w:basedOn w:val="Standardowy"/>
    <w:uiPriority w:val="59"/>
    <w:rsid w:val="002B7C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344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Dziuba</dc:creator>
  <cp:lastModifiedBy>Wojciech Dziuba</cp:lastModifiedBy>
  <cp:revision>3</cp:revision>
  <cp:lastPrinted>2019-04-16T17:49:00Z</cp:lastPrinted>
  <dcterms:created xsi:type="dcterms:W3CDTF">2019-04-10T08:54:00Z</dcterms:created>
  <dcterms:modified xsi:type="dcterms:W3CDTF">2019-04-16T17:49:00Z</dcterms:modified>
</cp:coreProperties>
</file>