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4932"/>
        <w:gridCol w:w="2040"/>
        <w:gridCol w:w="1764"/>
        <w:gridCol w:w="902"/>
      </w:tblGrid>
      <w:tr w:rsidR="002B77B3" w:rsidTr="000C7754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2B77B3" w:rsidRDefault="008E40AE" w:rsidP="000C7754">
            <w:pPr>
              <w:pStyle w:val="Zawartotabeli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Podstawowe elementy elektroniczne, cz. 2 - Tranzystory - charakterystyki</w:t>
            </w:r>
          </w:p>
        </w:tc>
      </w:tr>
      <w:tr w:rsidR="002B77B3">
        <w:tc>
          <w:tcPr>
            <w:tcW w:w="49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77B3" w:rsidRDefault="00722938">
            <w:pPr>
              <w:pStyle w:val="Zawartotabeli"/>
            </w:pPr>
            <w:r>
              <w:t>Mikołaj Dąbrowski</w:t>
            </w:r>
          </w:p>
          <w:p w:rsidR="00722938" w:rsidRDefault="00722938">
            <w:pPr>
              <w:pStyle w:val="Zawartotabeli"/>
            </w:pPr>
            <w:r>
              <w:t>Wojciech Dziuba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77B3" w:rsidRDefault="00722938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27</w:t>
            </w:r>
            <w:r w:rsidR="008E40AE">
              <w:rPr>
                <w:b/>
                <w:bCs/>
                <w:sz w:val="36"/>
                <w:szCs w:val="36"/>
              </w:rPr>
              <w:t xml:space="preserve"> III 201</w:t>
            </w:r>
            <w:r>
              <w:rPr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77B3" w:rsidRDefault="00722938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Śr 14</w:t>
            </w:r>
            <w:r w:rsidR="008E40AE">
              <w:rPr>
                <w:b/>
                <w:bCs/>
                <w:sz w:val="36"/>
                <w:szCs w:val="36"/>
              </w:rPr>
              <w:t>:45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B77B3" w:rsidRDefault="00722938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E7</w:t>
            </w:r>
          </w:p>
        </w:tc>
      </w:tr>
    </w:tbl>
    <w:p w:rsidR="002B77B3" w:rsidRDefault="002B77B3"/>
    <w:p w:rsidR="002B77B3" w:rsidRDefault="008E40AE">
      <w:pPr>
        <w:pStyle w:val="Heading1"/>
      </w:pPr>
      <w:r>
        <w:t>1. Cel ćwiczenia</w:t>
      </w:r>
    </w:p>
    <w:p w:rsidR="00722938" w:rsidRPr="00722938" w:rsidRDefault="00722938" w:rsidP="00722938">
      <w:pPr>
        <w:pStyle w:val="Tekstpodstawowy"/>
      </w:pPr>
      <w:r>
        <w:t>Celem ćwiczenia było zbudowania filtra pasywnego RC dolnoprzepustowego oraz górno przepustowego z odpowiednio dobranych elementów na płytce. Następnie naszym zadaniem było  wyznaczenie częstotliwości granicznej i charakterystyki amplitudowo częstotliwościowej dla złożonych przez nas filtrów RC.</w:t>
      </w:r>
    </w:p>
    <w:p w:rsidR="00722938" w:rsidRDefault="008E40AE">
      <w:pPr>
        <w:pStyle w:val="Heading1"/>
      </w:pPr>
      <w:r>
        <w:t>2. Przebieg ćwiczenia</w:t>
      </w:r>
      <w:r w:rsidR="00722938">
        <w:t xml:space="preserve"> </w:t>
      </w:r>
    </w:p>
    <w:p w:rsidR="00722938" w:rsidRDefault="00722938" w:rsidP="00722938">
      <w:pPr>
        <w:pStyle w:val="Heading1"/>
        <w:rPr>
          <w:sz w:val="28"/>
          <w:szCs w:val="28"/>
        </w:rPr>
      </w:pPr>
      <w:r w:rsidRPr="00722938">
        <w:rPr>
          <w:sz w:val="28"/>
          <w:szCs w:val="28"/>
        </w:rPr>
        <w:t>2.1</w:t>
      </w:r>
      <w:r>
        <w:rPr>
          <w:sz w:val="28"/>
          <w:szCs w:val="28"/>
        </w:rPr>
        <w:t xml:space="preserve"> Filtr dolnoprzepustowy I rzędu</w:t>
      </w:r>
    </w:p>
    <w:p w:rsidR="00722938" w:rsidRDefault="00722938" w:rsidP="00722938">
      <w:pPr>
        <w:pStyle w:val="Tekstpodstawowy"/>
      </w:pPr>
      <w:r>
        <w:t>Na podstawie tabeli zamieszczonej w instrukcji do ćwiczenia zlokalizowano na płytce rezystor</w:t>
      </w:r>
      <w:r w:rsidR="00EE6218">
        <w:t xml:space="preserve"> R</w:t>
      </w:r>
      <w:r>
        <w:t xml:space="preserve"> i kondensator </w:t>
      </w:r>
      <w:r w:rsidR="00EE6218">
        <w:t xml:space="preserve">C </w:t>
      </w:r>
      <w:r>
        <w:t>o odpowiednich wartościach ( kolejno 1979</w:t>
      </w:r>
      <w:r>
        <w:rPr>
          <w:rFonts w:ascii="Times New Roman" w:hAnsi="Times New Roman" w:cs="Times New Roman"/>
        </w:rPr>
        <w:t>Ω</w:t>
      </w:r>
      <w:r>
        <w:t xml:space="preserve"> oraz 3,1nF).</w:t>
      </w:r>
    </w:p>
    <w:p w:rsidR="00EE6218" w:rsidRDefault="00EE6218" w:rsidP="00722938">
      <w:pPr>
        <w:pStyle w:val="Tekstpodstawowy"/>
      </w:pPr>
      <w:r>
        <w:t xml:space="preserve">Następnie obliczono częstotliwość graniczną </w:t>
      </w:r>
      <w:proofErr w:type="spellStart"/>
      <w:r>
        <w:rPr>
          <w:i/>
        </w:rPr>
        <w:t>f</w:t>
      </w:r>
      <w:r>
        <w:rPr>
          <w:i/>
          <w:vertAlign w:val="subscript"/>
        </w:rPr>
        <w:t>g</w:t>
      </w:r>
      <w:proofErr w:type="spellEnd"/>
      <w:r>
        <w:rPr>
          <w:i/>
        </w:rPr>
        <w:t xml:space="preserve"> </w:t>
      </w:r>
      <w:r>
        <w:t xml:space="preserve"> na podstawie poniższego wzoru:</w:t>
      </w:r>
    </w:p>
    <w:p w:rsidR="00EE6218" w:rsidRDefault="00EE6218" w:rsidP="00722938">
      <w:pPr>
        <w:pStyle w:val="Tekstpodstawow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2∙π∙R∙C</m:t>
              </m:r>
            </m:den>
          </m:f>
        </m:oMath>
      </m:oMathPara>
    </w:p>
    <w:p w:rsidR="00EE6218" w:rsidRDefault="00EE6218" w:rsidP="00722938">
      <w:pPr>
        <w:pStyle w:val="Tekstpodstawowy"/>
      </w:pPr>
      <w:r>
        <w:t>R – wartość rezystancji wykorzystanego opornika</w:t>
      </w:r>
    </w:p>
    <w:p w:rsidR="00EE6218" w:rsidRDefault="00EE6218" w:rsidP="00722938">
      <w:pPr>
        <w:pStyle w:val="Tekstpodstawowy"/>
      </w:pPr>
      <w:r>
        <w:t>C – pojemność wykorzystanego kondensatora</w:t>
      </w:r>
    </w:p>
    <w:p w:rsidR="00EE6218" w:rsidRDefault="00EE6218" w:rsidP="00722938">
      <w:pPr>
        <w:pStyle w:val="Tekstpodstawowy"/>
      </w:pPr>
      <w:r>
        <w:t>Zatem:</w:t>
      </w:r>
    </w:p>
    <w:p w:rsidR="00EE6218" w:rsidRDefault="00EE6218" w:rsidP="00722938">
      <w:pPr>
        <w:pStyle w:val="Tekstpodstawow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=26kHz</m:t>
          </m:r>
        </m:oMath>
      </m:oMathPara>
    </w:p>
    <w:p w:rsidR="00EE6218" w:rsidRDefault="00EE6218" w:rsidP="00722938">
      <w:pPr>
        <w:pStyle w:val="Tekstpodstawowy"/>
      </w:pPr>
      <w:r>
        <w:t xml:space="preserve">Na podstawie otrzymanych wartości i transmitancji tego obiektu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1+RCs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  <w:r w:rsidR="00056519">
        <w:t xml:space="preserve"> </w:t>
      </w:r>
      <w:r>
        <w:t>wyznaczono charakterystykę amplitudowo-częstotliwościową Bodego w programie MATLAB.</w:t>
      </w:r>
    </w:p>
    <w:p w:rsidR="00056519" w:rsidRDefault="006704A1" w:rsidP="0054164D">
      <w:pPr>
        <w:jc w:val="center"/>
      </w:pPr>
      <w:r>
        <w:rPr>
          <w:noProof/>
          <w:lang w:eastAsia="pl-PL" w:bidi="ar-SA"/>
        </w:rPr>
        <w:drawing>
          <wp:inline distT="0" distB="0" distL="0" distR="0">
            <wp:extent cx="3622500" cy="2730000"/>
            <wp:effectExtent l="19050" t="0" r="0" b="0"/>
            <wp:docPr id="9" name="Obraz 8" descr="boda_anal_dol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a_anal_dol.em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500" cy="27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AB" w:rsidRPr="00DD51AB" w:rsidRDefault="00DD51AB" w:rsidP="00DD51AB">
      <w:r>
        <w:lastRenderedPageBreak/>
        <w:t xml:space="preserve">Następnie złożono układ według schematu z instrukcji [Rys. 1.] i podano na wejściu sygnał sinusoidalny z generatora o amplitudzie 1 </w:t>
      </w:r>
      <w:proofErr w:type="spellStart"/>
      <w:r>
        <w:t>V</w:t>
      </w:r>
      <w:r>
        <w:rPr>
          <w:vertAlign w:val="subscript"/>
        </w:rPr>
        <w:t>pp</w:t>
      </w:r>
      <w:proofErr w:type="spellEnd"/>
      <w:r>
        <w:t xml:space="preserve"> i częstotliwości 1kHz, którą zwiększano w trakcie pomiarów do wartości 100kHz.</w:t>
      </w:r>
    </w:p>
    <w:p w:rsidR="00DD51AB" w:rsidRDefault="00DD51AB" w:rsidP="00A311AD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78"/>
      </w:tblGrid>
      <w:tr w:rsidR="000C7754" w:rsidTr="00643950">
        <w:tc>
          <w:tcPr>
            <w:tcW w:w="9778" w:type="dxa"/>
            <w:vAlign w:val="center"/>
          </w:tcPr>
          <w:p w:rsidR="000C7754" w:rsidRPr="000C7754" w:rsidRDefault="000C7754" w:rsidP="000C7754">
            <w:pPr>
              <w:jc w:val="center"/>
              <w:rPr>
                <w:sz w:val="20"/>
                <w:szCs w:val="20"/>
              </w:rPr>
            </w:pPr>
            <w:r w:rsidRPr="000C7754">
              <w:rPr>
                <w:sz w:val="20"/>
                <w:szCs w:val="20"/>
              </w:rPr>
              <w:drawing>
                <wp:inline distT="0" distB="0" distL="0" distR="0">
                  <wp:extent cx="5266459" cy="2126672"/>
                  <wp:effectExtent l="19050" t="0" r="0" b="0"/>
                  <wp:docPr id="5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459" cy="2126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754" w:rsidTr="00643950">
        <w:tc>
          <w:tcPr>
            <w:tcW w:w="9778" w:type="dxa"/>
            <w:vAlign w:val="center"/>
          </w:tcPr>
          <w:p w:rsidR="000C7754" w:rsidRPr="000C7754" w:rsidRDefault="000C7754" w:rsidP="000C77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Rys. 1. Schemat badanego filtra dolnoprzepustowego RC</w:t>
            </w:r>
          </w:p>
        </w:tc>
      </w:tr>
    </w:tbl>
    <w:p w:rsidR="00DD51AB" w:rsidRDefault="00DD51AB" w:rsidP="000C7754"/>
    <w:p w:rsidR="00DD51AB" w:rsidRDefault="00DD51AB" w:rsidP="00A311AD">
      <w:pPr>
        <w:jc w:val="center"/>
      </w:pPr>
    </w:p>
    <w:p w:rsidR="00DD51AB" w:rsidRDefault="000C7754" w:rsidP="00DD51AB">
      <w:r>
        <w:t>Układ pomiarowy został zestawiony na podstawie instrukcji do ćwiczenia.</w:t>
      </w:r>
    </w:p>
    <w:p w:rsidR="000C7754" w:rsidRDefault="000C7754" w:rsidP="00DD51AB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78"/>
      </w:tblGrid>
      <w:tr w:rsidR="000C7754" w:rsidTr="00643950">
        <w:tc>
          <w:tcPr>
            <w:tcW w:w="9778" w:type="dxa"/>
          </w:tcPr>
          <w:p w:rsidR="000C7754" w:rsidRDefault="000C7754" w:rsidP="000C7754">
            <w:pPr>
              <w:jc w:val="center"/>
            </w:pPr>
            <w:r w:rsidRPr="000C7754">
              <w:drawing>
                <wp:inline distT="0" distB="0" distL="0" distR="0">
                  <wp:extent cx="3770395" cy="2160000"/>
                  <wp:effectExtent l="19050" t="0" r="1505" b="0"/>
                  <wp:docPr id="6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0395" cy="21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754" w:rsidTr="00643950">
        <w:tc>
          <w:tcPr>
            <w:tcW w:w="9778" w:type="dxa"/>
          </w:tcPr>
          <w:p w:rsidR="000C7754" w:rsidRDefault="000C7754" w:rsidP="000C7754">
            <w:pPr>
              <w:jc w:val="center"/>
            </w:pPr>
            <w:r>
              <w:rPr>
                <w:sz w:val="20"/>
                <w:szCs w:val="20"/>
              </w:rPr>
              <w:t>Rys. 2. Schemat układu pomiarowego</w:t>
            </w:r>
          </w:p>
        </w:tc>
      </w:tr>
    </w:tbl>
    <w:p w:rsidR="000C7754" w:rsidRDefault="000C7754" w:rsidP="000C7754">
      <w:pPr>
        <w:jc w:val="center"/>
      </w:pPr>
    </w:p>
    <w:p w:rsidR="000C7754" w:rsidRDefault="000C7754" w:rsidP="000C7754"/>
    <w:p w:rsidR="000C7754" w:rsidRDefault="000C7754" w:rsidP="000C7754">
      <w:r>
        <w:t xml:space="preserve">Ostatecznie wykonano serię pomiarów amplitud sygnału wejściowego w zakresie od 1kHz do </w:t>
      </w:r>
      <w:r>
        <w:br/>
        <w:t xml:space="preserve">100 </w:t>
      </w:r>
      <w:proofErr w:type="spellStart"/>
      <w:r>
        <w:t>kHz</w:t>
      </w:r>
      <w:proofErr w:type="spellEnd"/>
      <w:r>
        <w:t>, wykonując 10 pomiarów na dekadę. Wyniki pomiarowe został</w:t>
      </w:r>
      <w:r w:rsidR="00643950">
        <w:t>y zestawione w poniższej tabeli wraz z wartością wzmocnienia</w:t>
      </w:r>
      <w:r w:rsidR="00C21CCD">
        <w:t xml:space="preserve"> wyznaczoną na podstawie wzoru </w:t>
      </w:r>
      <m:oMath>
        <m:r>
          <w:rPr>
            <w:rFonts w:ascii="Cambria Math" w:hAnsi="Cambria Math"/>
          </w:rPr>
          <m:t xml:space="preserve"> G=20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 wyjścia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 wejścia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643950">
        <w:t>.</w:t>
      </w:r>
    </w:p>
    <w:p w:rsidR="00DD51AB" w:rsidRDefault="00DD51AB" w:rsidP="00DD51AB"/>
    <w:p w:rsidR="00A311AD" w:rsidRPr="000C7754" w:rsidRDefault="00A311AD" w:rsidP="00A311AD">
      <w:pPr>
        <w:jc w:val="center"/>
        <w:rPr>
          <w:sz w:val="20"/>
          <w:szCs w:val="20"/>
        </w:rPr>
      </w:pPr>
      <w:r w:rsidRPr="000C7754">
        <w:rPr>
          <w:sz w:val="20"/>
          <w:szCs w:val="20"/>
        </w:rPr>
        <w:t xml:space="preserve">Tab. 1. Pomiary amplitudy </w:t>
      </w:r>
      <w:proofErr w:type="spellStart"/>
      <w:r w:rsidRPr="000C7754">
        <w:rPr>
          <w:sz w:val="20"/>
          <w:szCs w:val="20"/>
        </w:rPr>
        <w:t>peak-to-peak</w:t>
      </w:r>
      <w:proofErr w:type="spellEnd"/>
      <w:r w:rsidRPr="000C7754">
        <w:rPr>
          <w:sz w:val="20"/>
          <w:szCs w:val="20"/>
          <w:vertAlign w:val="subscript"/>
        </w:rPr>
        <w:t xml:space="preserve"> </w:t>
      </w:r>
      <w:r w:rsidRPr="000C7754">
        <w:rPr>
          <w:sz w:val="20"/>
          <w:szCs w:val="20"/>
        </w:rPr>
        <w:t xml:space="preserve">wejścia, wyjścia i wyliczone wzmocnienie </w:t>
      </w:r>
    </w:p>
    <w:p w:rsidR="00DD51AB" w:rsidRDefault="00DD51AB"/>
    <w:tbl>
      <w:tblPr>
        <w:tblW w:w="10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010"/>
        <w:gridCol w:w="425"/>
        <w:gridCol w:w="473"/>
        <w:gridCol w:w="473"/>
        <w:gridCol w:w="473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551"/>
      </w:tblGrid>
      <w:tr w:rsidR="00A311AD" w:rsidRPr="00DE6E4E" w:rsidTr="00A311AD">
        <w:trPr>
          <w:trHeight w:val="387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4E" w:rsidRPr="00A311AD" w:rsidRDefault="00A311AD" w:rsidP="00A311AD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l-PL" w:bidi="ar-SA"/>
              </w:rPr>
            </w:pPr>
            <w:r w:rsidRPr="00A311AD">
              <w:rPr>
                <w:rFonts w:ascii="Arial" w:eastAsia="Times New Roman" w:hAnsi="Arial" w:cs="Arial"/>
                <w:b/>
                <w:sz w:val="18"/>
                <w:szCs w:val="18"/>
                <w:lang w:eastAsia="pl-PL" w:bidi="ar-SA"/>
              </w:rPr>
              <w:t>[</w:t>
            </w:r>
            <w:proofErr w:type="spellStart"/>
            <w:r w:rsidRPr="00A311AD">
              <w:rPr>
                <w:rFonts w:ascii="Arial" w:eastAsia="Times New Roman" w:hAnsi="Arial" w:cs="Arial"/>
                <w:b/>
                <w:sz w:val="18"/>
                <w:szCs w:val="18"/>
                <w:lang w:eastAsia="pl-PL" w:bidi="ar-SA"/>
              </w:rPr>
              <w:t>kHz</w:t>
            </w:r>
            <w:proofErr w:type="spellEnd"/>
            <w:r w:rsidRPr="00A311AD">
              <w:rPr>
                <w:rFonts w:ascii="Arial" w:eastAsia="Times New Roman" w:hAnsi="Arial" w:cs="Arial"/>
                <w:b/>
                <w:sz w:val="18"/>
                <w:szCs w:val="18"/>
                <w:lang w:eastAsia="pl-PL" w:bidi="ar-SA"/>
              </w:rPr>
              <w:t>]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2.8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3.6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4.6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7.7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28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60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77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100</w:t>
            </w:r>
          </w:p>
        </w:tc>
      </w:tr>
      <w:tr w:rsidR="00A311AD" w:rsidRPr="00DE6E4E" w:rsidTr="00A311AD">
        <w:trPr>
          <w:trHeight w:val="387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E6E4E" w:rsidRPr="00A311AD" w:rsidRDefault="00DE6E4E" w:rsidP="00A311AD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</w:pPr>
            <w:proofErr w:type="spellStart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V</w:t>
            </w:r>
            <w:r w:rsidRPr="00A311AD">
              <w:rPr>
                <w:rFonts w:ascii="Arial" w:eastAsia="Times New Roman" w:hAnsi="Arial" w:cs="Arial"/>
                <w:b/>
                <w:sz w:val="16"/>
                <w:szCs w:val="16"/>
                <w:vertAlign w:val="subscript"/>
                <w:lang w:eastAsia="pl-PL" w:bidi="ar-SA"/>
              </w:rPr>
              <w:t>pp</w:t>
            </w:r>
            <w:proofErr w:type="spellEnd"/>
            <w:r w:rsidR="00A311AD"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 xml:space="preserve"> wejścia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1.04</w:t>
            </w:r>
          </w:p>
        </w:tc>
      </w:tr>
      <w:tr w:rsidR="00A311AD" w:rsidRPr="00DE6E4E" w:rsidTr="00A311AD">
        <w:trPr>
          <w:trHeight w:val="387"/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6E4E" w:rsidRPr="00A311AD" w:rsidRDefault="00A311AD" w:rsidP="00A311AD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</w:pPr>
            <w:proofErr w:type="spellStart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V</w:t>
            </w:r>
            <w:r w:rsidRPr="00A311AD">
              <w:rPr>
                <w:rFonts w:ascii="Arial" w:eastAsia="Times New Roman" w:hAnsi="Arial" w:cs="Arial"/>
                <w:b/>
                <w:sz w:val="16"/>
                <w:szCs w:val="16"/>
                <w:vertAlign w:val="subscript"/>
                <w:lang w:eastAsia="pl-PL" w:bidi="ar-SA"/>
              </w:rPr>
              <w:t>pp</w:t>
            </w:r>
            <w:proofErr w:type="spellEnd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vertAlign w:val="subscript"/>
                <w:lang w:eastAsia="pl-PL" w:bidi="ar-SA"/>
              </w:rPr>
              <w:t xml:space="preserve"> </w:t>
            </w:r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wyjścia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0.93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0.86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0.82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0.71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0.62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0.54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0.45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0.37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0.3</w:t>
            </w:r>
          </w:p>
        </w:tc>
      </w:tr>
      <w:tr w:rsidR="00A311AD" w:rsidRPr="00DE6E4E" w:rsidTr="00A311AD">
        <w:trPr>
          <w:trHeight w:val="387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6E4E" w:rsidRPr="00A311AD" w:rsidRDefault="00A311AD" w:rsidP="00A311AD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</w:pPr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G [</w:t>
            </w:r>
            <w:proofErr w:type="spellStart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dB</w:t>
            </w:r>
            <w:proofErr w:type="spellEnd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]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0.00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-0.25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-0.25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-0.25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-0.25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-0.25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-0.52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-1.65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-2.06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-3.32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-4.49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-5.69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-7.28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-8.98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DE6E4E" w:rsidRPr="00DE6E4E" w:rsidRDefault="00DE6E4E" w:rsidP="00A311AD">
            <w:pPr>
              <w:jc w:val="center"/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sz w:val="14"/>
                <w:szCs w:val="14"/>
                <w:lang w:eastAsia="pl-PL" w:bidi="ar-SA"/>
              </w:rPr>
              <w:t>-10.80</w:t>
            </w:r>
          </w:p>
        </w:tc>
      </w:tr>
    </w:tbl>
    <w:p w:rsidR="00056519" w:rsidRDefault="00DD51AB" w:rsidP="00056519">
      <w:pPr>
        <w:pStyle w:val="Tekstpodstawowy"/>
      </w:pPr>
      <w:r>
        <w:t xml:space="preserve"> </w:t>
      </w:r>
    </w:p>
    <w:p w:rsidR="00DD51AB" w:rsidRDefault="00DD51AB" w:rsidP="00056519">
      <w:pPr>
        <w:pStyle w:val="Tekstpodstawowy"/>
      </w:pPr>
    </w:p>
    <w:p w:rsidR="006704A1" w:rsidRDefault="006704A1" w:rsidP="00056519">
      <w:pPr>
        <w:pStyle w:val="Tekstpodstawowy"/>
      </w:pPr>
      <w:r>
        <w:lastRenderedPageBreak/>
        <w:t>Na podstawie wykonanych pomiarów wyznaczono charakterystykę amplitudowo-częstotliwościową w programie MATLAB.</w:t>
      </w:r>
    </w:p>
    <w:p w:rsidR="006704A1" w:rsidRPr="00722938" w:rsidRDefault="006704A1" w:rsidP="00056519">
      <w:pPr>
        <w:pStyle w:val="Tekstpodstawowy"/>
      </w:pPr>
      <w:r>
        <w:rPr>
          <w:noProof/>
          <w:lang w:eastAsia="pl-PL" w:bidi="ar-SA"/>
        </w:rPr>
        <w:drawing>
          <wp:inline distT="0" distB="0" distL="0" distR="0">
            <wp:extent cx="5182859" cy="1288473"/>
            <wp:effectExtent l="19050" t="0" r="0" b="0"/>
            <wp:docPr id="8" name="Obraz 7" descr="Eugène_Delacroix_-_La_Mort_de_Sardanap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gène_Delacroix_-_La_Mort_de_Sardanapal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223" cy="12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38" w:rsidRDefault="00722938" w:rsidP="0072293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2.2 Filtr górnoprzepustowy I rzędu</w:t>
      </w:r>
    </w:p>
    <w:p w:rsidR="008E40AE" w:rsidRDefault="008E40AE" w:rsidP="008E40AE">
      <w:pPr>
        <w:pStyle w:val="Tekstpodstawowy"/>
      </w:pPr>
    </w:p>
    <w:p w:rsidR="008E40AE" w:rsidRDefault="008E40AE" w:rsidP="008E40AE">
      <w:pPr>
        <w:pStyle w:val="Tekstpodstawowy"/>
      </w:pPr>
      <w:r>
        <w:t>Na podstawie tabeli zamieszczonej w instrukcji do ćwiczenia zlokalizowano na płytce rezystor R i kondensator C o odpowiednich wartościach ( kolejno 10054</w:t>
      </w:r>
      <w:r>
        <w:rPr>
          <w:rFonts w:ascii="Times New Roman" w:hAnsi="Times New Roman" w:cs="Times New Roman"/>
        </w:rPr>
        <w:t>Ω</w:t>
      </w:r>
      <w:r>
        <w:t xml:space="preserve"> oraz 325pF).</w:t>
      </w:r>
    </w:p>
    <w:p w:rsidR="008E40AE" w:rsidRDefault="008E40AE" w:rsidP="008E40AE">
      <w:pPr>
        <w:pStyle w:val="Tekstpodstawowy"/>
      </w:pPr>
      <w:r>
        <w:t xml:space="preserve">Następnie obliczono częstotliwość graniczną </w:t>
      </w:r>
      <w:proofErr w:type="spellStart"/>
      <w:r>
        <w:rPr>
          <w:i/>
        </w:rPr>
        <w:t>f</w:t>
      </w:r>
      <w:r>
        <w:rPr>
          <w:i/>
          <w:vertAlign w:val="subscript"/>
        </w:rPr>
        <w:t>g</w:t>
      </w:r>
      <w:proofErr w:type="spellEnd"/>
      <w:r>
        <w:rPr>
          <w:i/>
        </w:rPr>
        <w:t xml:space="preserve"> </w:t>
      </w:r>
      <w:r>
        <w:t xml:space="preserve"> na podstawie poniższego wzoru:</w:t>
      </w:r>
    </w:p>
    <w:p w:rsidR="008E40AE" w:rsidRDefault="008E40AE" w:rsidP="008E40AE">
      <w:pPr>
        <w:pStyle w:val="Tekstpodstawow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2∙π∙R∙C</m:t>
              </m:r>
            </m:den>
          </m:f>
        </m:oMath>
      </m:oMathPara>
    </w:p>
    <w:p w:rsidR="008E40AE" w:rsidRDefault="008E40AE" w:rsidP="008E40AE">
      <w:pPr>
        <w:pStyle w:val="Tekstpodstawowy"/>
      </w:pPr>
      <w:r>
        <w:t>R – wartość rezystancji wykorzystanego opornika</w:t>
      </w:r>
    </w:p>
    <w:p w:rsidR="008E40AE" w:rsidRDefault="008E40AE" w:rsidP="008E40AE">
      <w:pPr>
        <w:pStyle w:val="Tekstpodstawowy"/>
      </w:pPr>
      <w:r>
        <w:t>C – pojemność wykorzystanego kondensatora</w:t>
      </w:r>
    </w:p>
    <w:p w:rsidR="008E40AE" w:rsidRDefault="008E40AE" w:rsidP="008E40AE">
      <w:pPr>
        <w:pStyle w:val="Tekstpodstawowy"/>
      </w:pPr>
      <w:r>
        <w:t>Zatem:</w:t>
      </w:r>
    </w:p>
    <w:p w:rsidR="008E40AE" w:rsidRDefault="008E40AE" w:rsidP="008E40AE">
      <w:pPr>
        <w:pStyle w:val="Tekstpodstawow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=48,7kHz</m:t>
          </m:r>
        </m:oMath>
      </m:oMathPara>
    </w:p>
    <w:p w:rsidR="008E40AE" w:rsidRPr="008E40AE" w:rsidRDefault="008E40AE" w:rsidP="008E40AE">
      <w:pPr>
        <w:pStyle w:val="Tekstpodstawowy"/>
      </w:pPr>
      <w:r>
        <w:t xml:space="preserve">Na podstawie otrzymanych wartości i transmitancji tego obiektu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RCs</m:t>
                </m:r>
              </m:num>
              <m:den>
                <m:r>
                  <w:rPr>
                    <w:rFonts w:ascii="Cambria Math" w:hAnsi="Cambria Math"/>
                  </w:rPr>
                  <m:t>1+RCs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wyznaczono charakterystykę amplitudowo-częstotliwościową Bodego w programie MATLAB.</w:t>
      </w:r>
    </w:p>
    <w:tbl>
      <w:tblPr>
        <w:tblStyle w:val="Tabela-Siatka"/>
        <w:tblW w:w="0" w:type="auto"/>
        <w:tblLook w:val="04A0"/>
      </w:tblPr>
      <w:tblGrid>
        <w:gridCol w:w="9778"/>
      </w:tblGrid>
      <w:tr w:rsidR="008E40AE" w:rsidTr="008E40AE">
        <w:tc>
          <w:tcPr>
            <w:tcW w:w="9778" w:type="dxa"/>
          </w:tcPr>
          <w:p w:rsidR="008E40AE" w:rsidRDefault="008E40AE" w:rsidP="0054164D">
            <w:pPr>
              <w:pStyle w:val="Tekstpodstawowy"/>
              <w:jc w:val="center"/>
            </w:pPr>
            <w:r w:rsidRPr="008E40AE">
              <w:drawing>
                <wp:inline distT="0" distB="0" distL="0" distR="0">
                  <wp:extent cx="3622500" cy="2730000"/>
                  <wp:effectExtent l="19050" t="0" r="0" b="0"/>
                  <wp:docPr id="12" name="Obraz 9" descr="boda_anal_gora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da_anal_gora.em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500" cy="27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77B3" w:rsidRDefault="002B77B3" w:rsidP="0054164D">
      <w:pPr>
        <w:pStyle w:val="Tekstpodstawowy"/>
        <w:jc w:val="center"/>
      </w:pPr>
    </w:p>
    <w:p w:rsidR="008E40AE" w:rsidRDefault="008E40AE" w:rsidP="008E40AE">
      <w:pPr>
        <w:pStyle w:val="Tekstpodstawowy"/>
      </w:pPr>
      <w:r>
        <w:lastRenderedPageBreak/>
        <w:t xml:space="preserve">Następnie złożono układ według schematu z instrukcji [Rys. 2.] i podano na wejściu sygnał sinusoidalny z generatora o amplitudzie 1 </w:t>
      </w:r>
      <w:proofErr w:type="spellStart"/>
      <w:r>
        <w:t>V</w:t>
      </w:r>
      <w:r>
        <w:rPr>
          <w:vertAlign w:val="subscript"/>
        </w:rPr>
        <w:t>pp</w:t>
      </w:r>
      <w:proofErr w:type="spellEnd"/>
      <w:r>
        <w:t xml:space="preserve"> i częstotliwości 1kHz, którą zwiększano w trakcie pomiarów do wartości 100kHz.</w:t>
      </w:r>
    </w:p>
    <w:tbl>
      <w:tblPr>
        <w:tblStyle w:val="Tabela-Siatka"/>
        <w:tblW w:w="0" w:type="auto"/>
        <w:tblLook w:val="04A0"/>
      </w:tblPr>
      <w:tblGrid>
        <w:gridCol w:w="9854"/>
      </w:tblGrid>
      <w:tr w:rsidR="008E40AE" w:rsidTr="008E40AE">
        <w:tc>
          <w:tcPr>
            <w:tcW w:w="9778" w:type="dxa"/>
          </w:tcPr>
          <w:p w:rsidR="008E40AE" w:rsidRDefault="008E40AE" w:rsidP="0054164D">
            <w:pPr>
              <w:pStyle w:val="Tekstpodstawowy"/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6113145" cy="2522855"/>
                  <wp:effectExtent l="19050" t="0" r="1905" b="0"/>
                  <wp:docPr id="11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145" cy="2522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0AE" w:rsidTr="008E40AE">
        <w:tc>
          <w:tcPr>
            <w:tcW w:w="9778" w:type="dxa"/>
          </w:tcPr>
          <w:p w:rsidR="008E40AE" w:rsidRDefault="008E40AE" w:rsidP="008E40AE">
            <w:pPr>
              <w:pStyle w:val="Tekstpodstawowy"/>
              <w:jc w:val="center"/>
            </w:pPr>
            <w:r>
              <w:rPr>
                <w:sz w:val="20"/>
                <w:szCs w:val="20"/>
              </w:rPr>
              <w:t>Rys. 2. Schemat badanego filtra górnoprzepustowego RC</w:t>
            </w:r>
          </w:p>
        </w:tc>
      </w:tr>
    </w:tbl>
    <w:p w:rsidR="008E40AE" w:rsidRDefault="008E40AE" w:rsidP="0054164D">
      <w:pPr>
        <w:pStyle w:val="Tekstpodstawowy"/>
        <w:jc w:val="center"/>
      </w:pPr>
    </w:p>
    <w:p w:rsidR="008E40AE" w:rsidRDefault="008E40AE" w:rsidP="008E40AE">
      <w:r>
        <w:t xml:space="preserve">Ostatecznie wykonano serię pomiarów amplitud sygnału wejściowego w zakresie od 1kHz do </w:t>
      </w:r>
      <w:r>
        <w:br/>
        <w:t xml:space="preserve">100 </w:t>
      </w:r>
      <w:proofErr w:type="spellStart"/>
      <w:r>
        <w:t>kHz</w:t>
      </w:r>
      <w:proofErr w:type="spellEnd"/>
      <w:r>
        <w:t xml:space="preserve">, wykonując 10 pomiarów na dekadę. Wyniki pomiarowe zostały zestawione w poniższej tabeli wraz z wartością wzmocnienia wyznaczoną na podstawie wzoru </w:t>
      </w:r>
      <m:oMath>
        <m:r>
          <w:rPr>
            <w:rFonts w:ascii="Cambria Math" w:hAnsi="Cambria Math"/>
          </w:rPr>
          <m:t xml:space="preserve"> G=20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 wyjścia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pp wejścia</m:t>
                        </m:r>
                      </m:sub>
                    </m:sSub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t>.</w:t>
      </w:r>
    </w:p>
    <w:p w:rsidR="0054164D" w:rsidRDefault="0054164D" w:rsidP="0054164D">
      <w:pPr>
        <w:pStyle w:val="Tekstpodstawowy"/>
        <w:jc w:val="center"/>
      </w:pPr>
    </w:p>
    <w:p w:rsidR="0054164D" w:rsidRDefault="0054164D" w:rsidP="0054164D">
      <w:pPr>
        <w:pStyle w:val="Tekstpodstawowy"/>
        <w:jc w:val="center"/>
      </w:pPr>
      <w:r>
        <w:rPr>
          <w:sz w:val="20"/>
          <w:szCs w:val="20"/>
        </w:rPr>
        <w:t>Tab. 2</w:t>
      </w:r>
      <w:r w:rsidRPr="000C7754">
        <w:rPr>
          <w:sz w:val="20"/>
          <w:szCs w:val="20"/>
        </w:rPr>
        <w:t xml:space="preserve">. Pomiary amplitudy </w:t>
      </w:r>
      <w:proofErr w:type="spellStart"/>
      <w:r w:rsidRPr="000C7754">
        <w:rPr>
          <w:sz w:val="20"/>
          <w:szCs w:val="20"/>
        </w:rPr>
        <w:t>peak-to-peak</w:t>
      </w:r>
      <w:proofErr w:type="spellEnd"/>
      <w:r w:rsidRPr="000C7754">
        <w:rPr>
          <w:sz w:val="20"/>
          <w:szCs w:val="20"/>
          <w:vertAlign w:val="subscript"/>
        </w:rPr>
        <w:t xml:space="preserve"> </w:t>
      </w:r>
      <w:r w:rsidRPr="000C7754">
        <w:rPr>
          <w:sz w:val="20"/>
          <w:szCs w:val="20"/>
        </w:rPr>
        <w:t>wejścia, wyjścia i wyliczone wzmocnienie</w:t>
      </w:r>
    </w:p>
    <w:tbl>
      <w:tblPr>
        <w:tblW w:w="10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10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537"/>
        <w:gridCol w:w="460"/>
        <w:gridCol w:w="460"/>
        <w:gridCol w:w="460"/>
        <w:gridCol w:w="460"/>
        <w:gridCol w:w="460"/>
        <w:gridCol w:w="460"/>
        <w:gridCol w:w="474"/>
      </w:tblGrid>
      <w:tr w:rsidR="0054164D" w:rsidRPr="00DE6E4E" w:rsidTr="003E5D7B">
        <w:trPr>
          <w:trHeight w:val="387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164D" w:rsidRPr="00A311AD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l-PL" w:bidi="ar-SA"/>
              </w:rPr>
            </w:pPr>
            <w:r w:rsidRPr="00A311AD">
              <w:rPr>
                <w:rFonts w:ascii="Arial" w:eastAsia="Times New Roman" w:hAnsi="Arial" w:cs="Arial"/>
                <w:b/>
                <w:sz w:val="18"/>
                <w:szCs w:val="18"/>
                <w:lang w:eastAsia="pl-PL" w:bidi="ar-SA"/>
              </w:rPr>
              <w:t>[</w:t>
            </w:r>
            <w:proofErr w:type="spellStart"/>
            <w:r w:rsidRPr="00A311AD">
              <w:rPr>
                <w:rFonts w:ascii="Arial" w:eastAsia="Times New Roman" w:hAnsi="Arial" w:cs="Arial"/>
                <w:b/>
                <w:sz w:val="18"/>
                <w:szCs w:val="18"/>
                <w:lang w:eastAsia="pl-PL" w:bidi="ar-SA"/>
              </w:rPr>
              <w:t>kHz</w:t>
            </w:r>
            <w:proofErr w:type="spellEnd"/>
            <w:r w:rsidRPr="00A311AD">
              <w:rPr>
                <w:rFonts w:ascii="Arial" w:eastAsia="Times New Roman" w:hAnsi="Arial" w:cs="Arial"/>
                <w:b/>
                <w:sz w:val="18"/>
                <w:szCs w:val="18"/>
                <w:lang w:eastAsia="pl-PL" w:bidi="ar-SA"/>
              </w:rPr>
              <w:t>]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2.8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3.6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4.6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7.7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28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60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77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DE6E4E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100</w:t>
            </w:r>
          </w:p>
        </w:tc>
      </w:tr>
      <w:tr w:rsidR="0054164D" w:rsidRPr="00DE6E4E" w:rsidTr="0054164D">
        <w:trPr>
          <w:trHeight w:val="387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4164D" w:rsidRPr="00A311AD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</w:pPr>
            <w:proofErr w:type="spellStart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V</w:t>
            </w:r>
            <w:r w:rsidRPr="00A311AD">
              <w:rPr>
                <w:rFonts w:ascii="Arial" w:eastAsia="Times New Roman" w:hAnsi="Arial" w:cs="Arial"/>
                <w:b/>
                <w:sz w:val="16"/>
                <w:szCs w:val="16"/>
                <w:vertAlign w:val="subscript"/>
                <w:lang w:eastAsia="pl-PL" w:bidi="ar-SA"/>
              </w:rPr>
              <w:t>pp</w:t>
            </w:r>
            <w:proofErr w:type="spellEnd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 xml:space="preserve"> wejścia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1.04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1.06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1.06</w:t>
            </w:r>
          </w:p>
        </w:tc>
      </w:tr>
      <w:tr w:rsidR="0054164D" w:rsidRPr="00DE6E4E" w:rsidTr="0054164D">
        <w:trPr>
          <w:trHeight w:val="387"/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4164D" w:rsidRPr="00A311AD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</w:pPr>
            <w:proofErr w:type="spellStart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V</w:t>
            </w:r>
            <w:r w:rsidRPr="00A311AD">
              <w:rPr>
                <w:rFonts w:ascii="Arial" w:eastAsia="Times New Roman" w:hAnsi="Arial" w:cs="Arial"/>
                <w:b/>
                <w:sz w:val="16"/>
                <w:szCs w:val="16"/>
                <w:vertAlign w:val="subscript"/>
                <w:lang w:eastAsia="pl-PL" w:bidi="ar-SA"/>
              </w:rPr>
              <w:t>pp</w:t>
            </w:r>
            <w:proofErr w:type="spellEnd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vertAlign w:val="subscript"/>
                <w:lang w:eastAsia="pl-PL" w:bidi="ar-SA"/>
              </w:rPr>
              <w:t xml:space="preserve"> </w:t>
            </w:r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wyjścia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0.7</w:t>
            </w:r>
          </w:p>
        </w:tc>
      </w:tr>
      <w:tr w:rsidR="0054164D" w:rsidRPr="00DE6E4E" w:rsidTr="0054164D">
        <w:trPr>
          <w:trHeight w:val="387"/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4164D" w:rsidRPr="00A311AD" w:rsidRDefault="0054164D" w:rsidP="003E5D7B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</w:pPr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G [</w:t>
            </w:r>
            <w:proofErr w:type="spellStart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dB</w:t>
            </w:r>
            <w:proofErr w:type="spellEnd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]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-22.44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-22.44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-20.42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-20.34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-18.84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-18.06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-17.42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-15.32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-14.40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-12.74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-11.48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-10.05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-8.38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-7.17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-6.19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-5.46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-4.58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-4.12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54164D" w:rsidRPr="0054164D" w:rsidRDefault="0054164D" w:rsidP="0054164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4164D">
              <w:rPr>
                <w:rFonts w:ascii="Arial" w:hAnsi="Arial" w:cs="Arial"/>
                <w:sz w:val="14"/>
                <w:szCs w:val="14"/>
              </w:rPr>
              <w:t>-3.60</w:t>
            </w:r>
          </w:p>
        </w:tc>
      </w:tr>
    </w:tbl>
    <w:p w:rsidR="0054164D" w:rsidRDefault="0054164D" w:rsidP="0054164D">
      <w:pPr>
        <w:pStyle w:val="Tekstpodstawowy"/>
        <w:jc w:val="center"/>
      </w:pPr>
    </w:p>
    <w:p w:rsidR="008E40AE" w:rsidRDefault="008E40AE" w:rsidP="008E40AE">
      <w:pPr>
        <w:pStyle w:val="Tekstpodstawowy"/>
      </w:pPr>
      <w:r>
        <w:t>Na podstawie wykonanych pomiarów wyznaczono charakterystykę amplitudowo-częstotliwościową w programie MATLAB.</w:t>
      </w:r>
    </w:p>
    <w:p w:rsidR="008E40AE" w:rsidRPr="00722938" w:rsidRDefault="008E40AE" w:rsidP="008E40AE">
      <w:pPr>
        <w:pStyle w:val="Tekstpodstawowy"/>
        <w:jc w:val="center"/>
      </w:pPr>
      <w:r>
        <w:rPr>
          <w:noProof/>
          <w:lang w:eastAsia="pl-PL" w:bidi="ar-SA"/>
        </w:rPr>
        <w:drawing>
          <wp:inline distT="0" distB="0" distL="0" distR="0">
            <wp:extent cx="3655483" cy="2056068"/>
            <wp:effectExtent l="19050" t="0" r="2117" b="0"/>
            <wp:docPr id="14" name="Obraz 13" descr="Szk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kic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225" cy="206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AE" w:rsidRDefault="008E40AE" w:rsidP="0054164D">
      <w:pPr>
        <w:pStyle w:val="Tekstpodstawowy"/>
        <w:jc w:val="center"/>
      </w:pPr>
    </w:p>
    <w:p w:rsidR="002B77B3" w:rsidRDefault="008E40AE">
      <w:pPr>
        <w:pStyle w:val="Heading1"/>
      </w:pPr>
      <w:bookmarkStart w:id="0" w:name="yui_3_17_2_1_1487801483407_634"/>
      <w:bookmarkEnd w:id="0"/>
      <w:r>
        <w:t xml:space="preserve">3. </w:t>
      </w:r>
      <w:r>
        <w:t>Wnioski z wykonanego ćwiczenia</w:t>
      </w:r>
    </w:p>
    <w:p w:rsidR="002B77B3" w:rsidRDefault="008E40AE">
      <w:pPr>
        <w:pStyle w:val="Tekstpodstawowy"/>
        <w:jc w:val="both"/>
      </w:pPr>
      <w:r>
        <w:t xml:space="preserve">Nulla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In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id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a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porta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vel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si</w:t>
      </w:r>
      <w:r>
        <w:t xml:space="preserve">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porta, </w:t>
      </w:r>
      <w:proofErr w:type="spellStart"/>
      <w:r>
        <w:t>auctor</w:t>
      </w:r>
      <w:proofErr w:type="spellEnd"/>
      <w:r>
        <w:t xml:space="preserve"> elit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non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non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id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non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f</w:t>
      </w:r>
      <w:r>
        <w:t>aucibus</w:t>
      </w:r>
      <w:proofErr w:type="spellEnd"/>
      <w:r>
        <w:t xml:space="preserve"> et elit </w:t>
      </w:r>
      <w:proofErr w:type="spellStart"/>
      <w:r>
        <w:t>at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</w:p>
    <w:sectPr w:rsidR="002B77B3" w:rsidSect="002B77B3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807FB"/>
    <w:multiLevelType w:val="multilevel"/>
    <w:tmpl w:val="91EA6AB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9"/>
  <w:hyphenationZone w:val="425"/>
  <w:characterSpacingControl w:val="doNotCompress"/>
  <w:compat/>
  <w:rsids>
    <w:rsidRoot w:val="002B77B3"/>
    <w:rsid w:val="00056519"/>
    <w:rsid w:val="000C7754"/>
    <w:rsid w:val="002B77B3"/>
    <w:rsid w:val="0054164D"/>
    <w:rsid w:val="00643950"/>
    <w:rsid w:val="006704A1"/>
    <w:rsid w:val="00722938"/>
    <w:rsid w:val="008E40AE"/>
    <w:rsid w:val="00A311AD"/>
    <w:rsid w:val="00C21CCD"/>
    <w:rsid w:val="00DD51AB"/>
    <w:rsid w:val="00DE6E4E"/>
    <w:rsid w:val="00EE6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77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1">
    <w:name w:val="Heading 1"/>
    <w:basedOn w:val="Nagwek"/>
    <w:next w:val="Tekstpodstawowy"/>
    <w:qFormat/>
    <w:rsid w:val="002B77B3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Heading4">
    <w:name w:val="Heading 4"/>
    <w:basedOn w:val="Nagwek"/>
    <w:next w:val="Tekstpodstawowy"/>
    <w:qFormat/>
    <w:rsid w:val="002B77B3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paragraph" w:styleId="Nagwek">
    <w:name w:val="header"/>
    <w:basedOn w:val="Normalny"/>
    <w:next w:val="Tekstpodstawowy"/>
    <w:qFormat/>
    <w:rsid w:val="002B77B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rsid w:val="002B77B3"/>
    <w:pPr>
      <w:spacing w:after="140" w:line="288" w:lineRule="auto"/>
    </w:pPr>
  </w:style>
  <w:style w:type="paragraph" w:styleId="Lista">
    <w:name w:val="List"/>
    <w:basedOn w:val="Tekstpodstawowy"/>
    <w:rsid w:val="002B77B3"/>
  </w:style>
  <w:style w:type="paragraph" w:customStyle="1" w:styleId="Caption">
    <w:name w:val="Caption"/>
    <w:basedOn w:val="Normalny"/>
    <w:qFormat/>
    <w:rsid w:val="002B77B3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2B77B3"/>
    <w:pPr>
      <w:suppressLineNumbers/>
    </w:pPr>
  </w:style>
  <w:style w:type="paragraph" w:customStyle="1" w:styleId="Zawartotabeli">
    <w:name w:val="Zawartość tabeli"/>
    <w:basedOn w:val="Normalny"/>
    <w:qFormat/>
    <w:rsid w:val="002B77B3"/>
    <w:pPr>
      <w:suppressLineNumbers/>
    </w:pPr>
  </w:style>
  <w:style w:type="character" w:styleId="Tekstzastpczy">
    <w:name w:val="Placeholder Text"/>
    <w:basedOn w:val="Domylnaczcionkaakapitu"/>
    <w:uiPriority w:val="99"/>
    <w:semiHidden/>
    <w:rsid w:val="00EE6218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6218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218"/>
    <w:rPr>
      <w:rFonts w:ascii="Tahoma" w:hAnsi="Tahoma" w:cs="Mangal"/>
      <w:sz w:val="16"/>
      <w:szCs w:val="14"/>
    </w:rPr>
  </w:style>
  <w:style w:type="table" w:styleId="Tabela-Siatka">
    <w:name w:val="Table Grid"/>
    <w:basedOn w:val="Standardowy"/>
    <w:uiPriority w:val="59"/>
    <w:rsid w:val="000C77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AD8058-1E7C-4AEC-B923-C1B3B7DA6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675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Użytkownik systemu Windows</cp:lastModifiedBy>
  <cp:revision>6</cp:revision>
  <dcterms:created xsi:type="dcterms:W3CDTF">2017-02-15T14:19:00Z</dcterms:created>
  <dcterms:modified xsi:type="dcterms:W3CDTF">2019-03-27T18:48:00Z</dcterms:modified>
  <dc:language>pl-PL</dc:language>
</cp:coreProperties>
</file>