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0EF" w:rsidRPr="002500EF" w:rsidRDefault="002500EF" w:rsidP="002500EF">
      <w:pPr>
        <w:pStyle w:val="NormalnyWeb"/>
        <w:spacing w:before="120" w:beforeAutospacing="0" w:afterAutospacing="0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2500E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1. Spośród podanych poniżej w punktach, stosunkowo mało wiarygodnym źródłem danych o emocjach osoby są:</w:t>
      </w:r>
    </w:p>
    <w:p w:rsidR="002500EF" w:rsidRPr="002500EF" w:rsidRDefault="002500EF" w:rsidP="002500EF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500E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a) Zmiany w mimice twarzy, reakcje naczyniowe </w:t>
      </w:r>
    </w:p>
    <w:p w:rsidR="002500EF" w:rsidRPr="002500EF" w:rsidRDefault="002500EF" w:rsidP="002500EF">
      <w:pPr>
        <w:pStyle w:val="NormalnyWeb"/>
        <w:spacing w:before="120" w:beforeAutospacing="0" w:afterAutospacing="0"/>
        <w:rPr>
          <w:rFonts w:asciiTheme="minorHAnsi" w:hAnsiTheme="minorHAnsi" w:cstheme="minorHAnsi"/>
          <w:color w:val="FF0000"/>
          <w:sz w:val="20"/>
          <w:szCs w:val="20"/>
        </w:rPr>
      </w:pPr>
      <w:r w:rsidRPr="002500EF">
        <w:rPr>
          <w:rFonts w:asciiTheme="minorHAnsi" w:hAnsiTheme="minorHAnsi" w:cstheme="minorHAnsi"/>
          <w:color w:val="FF0000"/>
          <w:sz w:val="20"/>
          <w:szCs w:val="20"/>
        </w:rPr>
        <w:t xml:space="preserve">b) Zmiany oporu elektrycznego skóry, napięcia mięśni </w:t>
      </w:r>
    </w:p>
    <w:p w:rsidR="002500EF" w:rsidRPr="002500EF" w:rsidRDefault="002500EF" w:rsidP="002500EF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500E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c) </w:t>
      </w:r>
      <w:proofErr w:type="spellStart"/>
      <w:r w:rsidRPr="002500EF">
        <w:rPr>
          <w:rFonts w:asciiTheme="minorHAnsi" w:hAnsiTheme="minorHAnsi" w:cstheme="minorHAnsi"/>
          <w:color w:val="000000" w:themeColor="text1"/>
          <w:sz w:val="20"/>
          <w:szCs w:val="20"/>
        </w:rPr>
        <w:t>Stowa</w:t>
      </w:r>
      <w:proofErr w:type="spellEnd"/>
      <w:r w:rsidRPr="002500E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język werbalny </w:t>
      </w:r>
    </w:p>
    <w:p w:rsidR="002500EF" w:rsidRPr="002500EF" w:rsidRDefault="002500EF" w:rsidP="002500EF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500EF">
        <w:rPr>
          <w:rFonts w:asciiTheme="minorHAnsi" w:hAnsiTheme="minorHAnsi" w:cstheme="minorHAnsi"/>
          <w:color w:val="000000" w:themeColor="text1"/>
          <w:sz w:val="20"/>
          <w:szCs w:val="20"/>
        </w:rPr>
        <w:t>d) Rytm i częstotliwość pracy serca, pocenie się</w:t>
      </w:r>
    </w:p>
    <w:p w:rsidR="002500EF" w:rsidRPr="002500EF" w:rsidRDefault="002500EF" w:rsidP="002500EF">
      <w:pPr>
        <w:pStyle w:val="NormalnyWeb"/>
        <w:spacing w:before="120" w:beforeAutospacing="0" w:afterAutospacing="0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2500E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2. Zdolność samokontroli, sztuka aktywnego słuchania, umiejętność </w:t>
      </w:r>
      <w:proofErr w:type="spellStart"/>
      <w:r w:rsidRPr="002500E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automotywowania</w:t>
      </w:r>
      <w:proofErr w:type="spellEnd"/>
      <w:r w:rsidRPr="002500E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oraz z</w:t>
      </w:r>
      <w:r w:rsidR="00AE5E5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dolność do empatii to składniki:</w:t>
      </w:r>
    </w:p>
    <w:p w:rsidR="002500EF" w:rsidRPr="002500EF" w:rsidRDefault="002500EF" w:rsidP="002500EF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500EF">
        <w:rPr>
          <w:rFonts w:asciiTheme="minorHAnsi" w:hAnsiTheme="minorHAnsi" w:cstheme="minorHAnsi"/>
          <w:color w:val="000000" w:themeColor="text1"/>
          <w:sz w:val="20"/>
          <w:szCs w:val="20"/>
        </w:rPr>
        <w:t>a) Inteligencji składnikowej (zdolności szkolne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</w:p>
    <w:p w:rsidR="002500EF" w:rsidRPr="002500EF" w:rsidRDefault="002500EF" w:rsidP="002500EF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500E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b) Inteligencji </w:t>
      </w:r>
      <w:proofErr w:type="spellStart"/>
      <w:r w:rsidRPr="002500EF">
        <w:rPr>
          <w:rFonts w:asciiTheme="minorHAnsi" w:hAnsiTheme="minorHAnsi" w:cstheme="minorHAnsi"/>
          <w:color w:val="000000" w:themeColor="text1"/>
          <w:sz w:val="20"/>
          <w:szCs w:val="20"/>
        </w:rPr>
        <w:t>doświadczeniowej</w:t>
      </w:r>
      <w:proofErr w:type="spellEnd"/>
      <w:r w:rsidRPr="002500E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</w:t>
      </w:r>
      <w:proofErr w:type="spellStart"/>
      <w:r w:rsidRPr="002500EF">
        <w:rPr>
          <w:rFonts w:asciiTheme="minorHAnsi" w:hAnsiTheme="minorHAnsi" w:cstheme="minorHAnsi"/>
          <w:color w:val="000000" w:themeColor="text1"/>
          <w:sz w:val="20"/>
          <w:szCs w:val="20"/>
        </w:rPr>
        <w:t>osiagnięcia</w:t>
      </w:r>
      <w:proofErr w:type="spellEnd"/>
      <w:r w:rsidRPr="002500E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twórcze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  <w:r w:rsidRPr="002500E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:rsidR="002500EF" w:rsidRPr="002500EF" w:rsidRDefault="002500EF" w:rsidP="002500EF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500E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c) Zestawu zwanego czynnikiem g </w:t>
      </w:r>
    </w:p>
    <w:p w:rsidR="002500EF" w:rsidRPr="002500EF" w:rsidRDefault="002500EF" w:rsidP="002500EF">
      <w:pPr>
        <w:pStyle w:val="NormalnyWeb"/>
        <w:spacing w:before="120" w:beforeAutospacing="0" w:afterAutospacing="0"/>
        <w:rPr>
          <w:rFonts w:asciiTheme="minorHAnsi" w:hAnsiTheme="minorHAnsi" w:cstheme="minorHAnsi"/>
          <w:color w:val="FF0000"/>
          <w:sz w:val="20"/>
          <w:szCs w:val="20"/>
        </w:rPr>
      </w:pPr>
      <w:r w:rsidRPr="002500EF">
        <w:rPr>
          <w:rFonts w:asciiTheme="minorHAnsi" w:hAnsiTheme="minorHAnsi" w:cstheme="minorHAnsi"/>
          <w:color w:val="FF0000"/>
          <w:sz w:val="20"/>
          <w:szCs w:val="20"/>
        </w:rPr>
        <w:t>d) Inteligencji emocjonalnej</w:t>
      </w:r>
    </w:p>
    <w:p w:rsidR="002500EF" w:rsidRPr="002500EF" w:rsidRDefault="002500EF" w:rsidP="002500EF">
      <w:pPr>
        <w:pStyle w:val="NormalnyWeb"/>
        <w:spacing w:before="120" w:beforeAutospacing="0" w:afterAutospacing="0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2500E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3. Jednym z istotnych źródeł stresu </w:t>
      </w:r>
      <w:proofErr w:type="spellStart"/>
      <w:r w:rsidRPr="002500E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sa</w:t>
      </w:r>
      <w:proofErr w:type="spellEnd"/>
      <w:r w:rsidRPr="002500E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stresory wewnętrzne, takie jak konflikty między sprzecznymi dążeniami. Załóżmy, że pewien człowiek otrzymał od lekarza diagnozę nowotworu. Może przyjąć, że jego silny organizm sam poradzi sobie z intruzem. Lekarz zaleca chemioterapię, która posiada szereg skutków ubocznych. Co zrobić? Przedstawiony dylemat jest przykładem konfliktu typu: </w:t>
      </w:r>
    </w:p>
    <w:p w:rsidR="002500EF" w:rsidRPr="002500EF" w:rsidRDefault="002500EF" w:rsidP="002500EF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500E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a) Dążenie-dążenie </w:t>
      </w:r>
    </w:p>
    <w:p w:rsidR="002500EF" w:rsidRPr="002500EF" w:rsidRDefault="002500EF" w:rsidP="002500EF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500E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b) Dążenie-unikanie </w:t>
      </w:r>
    </w:p>
    <w:p w:rsidR="002500EF" w:rsidRPr="002500EF" w:rsidRDefault="002500EF" w:rsidP="002500EF">
      <w:pPr>
        <w:pStyle w:val="NormalnyWeb"/>
        <w:spacing w:before="120" w:beforeAutospacing="0" w:afterAutospacing="0"/>
        <w:rPr>
          <w:rFonts w:asciiTheme="minorHAnsi" w:hAnsiTheme="minorHAnsi" w:cstheme="minorHAnsi"/>
          <w:color w:val="FF0000"/>
          <w:sz w:val="20"/>
          <w:szCs w:val="20"/>
        </w:rPr>
      </w:pPr>
      <w:r w:rsidRPr="002500EF">
        <w:rPr>
          <w:rFonts w:asciiTheme="minorHAnsi" w:hAnsiTheme="minorHAnsi" w:cstheme="minorHAnsi"/>
          <w:color w:val="FF0000"/>
          <w:sz w:val="20"/>
          <w:szCs w:val="20"/>
        </w:rPr>
        <w:t xml:space="preserve">c) Walka-ucieczka </w:t>
      </w:r>
    </w:p>
    <w:p w:rsidR="002500EF" w:rsidRPr="002500EF" w:rsidRDefault="002500EF" w:rsidP="002500EF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500EF">
        <w:rPr>
          <w:rFonts w:asciiTheme="minorHAnsi" w:hAnsiTheme="minorHAnsi" w:cstheme="minorHAnsi"/>
          <w:color w:val="000000" w:themeColor="text1"/>
          <w:sz w:val="20"/>
          <w:szCs w:val="20"/>
        </w:rPr>
        <w:t>d) Unikanie-unikanie</w:t>
      </w:r>
    </w:p>
    <w:p w:rsidR="002500EF" w:rsidRPr="002500EF" w:rsidRDefault="002500EF" w:rsidP="002500EF">
      <w:pPr>
        <w:pStyle w:val="NormalnyWeb"/>
        <w:spacing w:before="120" w:beforeAutospacing="0" w:afterAutospacing="0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2500E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4. W koncepcji stresu </w:t>
      </w:r>
      <w:proofErr w:type="spellStart"/>
      <w:r w:rsidRPr="002500E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Lazarusa</w:t>
      </w:r>
      <w:proofErr w:type="spellEnd"/>
      <w:r w:rsidRPr="002500E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takie sfery funkcjonowania jak: stabilna, pozytywna samoocena, dobre bliskie relacje międzyludzkie, dobre zdrowie, środki pieniężne, wiedza, inteligencja, sieć znajomych to: </w:t>
      </w:r>
    </w:p>
    <w:p w:rsidR="002500EF" w:rsidRPr="002500EF" w:rsidRDefault="002500EF" w:rsidP="002500EF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500E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a) Stresory </w:t>
      </w:r>
    </w:p>
    <w:p w:rsidR="002500EF" w:rsidRPr="002500EF" w:rsidRDefault="002500EF" w:rsidP="002500EF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500E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b) Adaptery </w:t>
      </w:r>
    </w:p>
    <w:p w:rsidR="002500EF" w:rsidRPr="002500EF" w:rsidRDefault="002500EF" w:rsidP="002500EF">
      <w:pPr>
        <w:pStyle w:val="NormalnyWeb"/>
        <w:spacing w:before="120" w:beforeAutospacing="0" w:afterAutospacing="0"/>
        <w:rPr>
          <w:rFonts w:asciiTheme="minorHAnsi" w:hAnsiTheme="minorHAnsi" w:cstheme="minorHAnsi"/>
          <w:color w:val="FF0000"/>
          <w:sz w:val="20"/>
          <w:szCs w:val="20"/>
        </w:rPr>
      </w:pPr>
      <w:r w:rsidRPr="002500EF">
        <w:rPr>
          <w:rFonts w:asciiTheme="minorHAnsi" w:hAnsiTheme="minorHAnsi" w:cstheme="minorHAnsi"/>
          <w:color w:val="FF0000"/>
          <w:sz w:val="20"/>
          <w:szCs w:val="20"/>
        </w:rPr>
        <w:t xml:space="preserve">c) Zasoby </w:t>
      </w:r>
    </w:p>
    <w:p w:rsidR="002500EF" w:rsidRPr="002500EF" w:rsidRDefault="002500EF" w:rsidP="002500EF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500EF">
        <w:rPr>
          <w:rFonts w:asciiTheme="minorHAnsi" w:hAnsiTheme="minorHAnsi" w:cstheme="minorHAnsi"/>
          <w:color w:val="000000" w:themeColor="text1"/>
          <w:sz w:val="20"/>
          <w:szCs w:val="20"/>
        </w:rPr>
        <w:t>d) Strategie radzenia sobie</w:t>
      </w:r>
    </w:p>
    <w:p w:rsidR="002500EF" w:rsidRPr="002500EF" w:rsidRDefault="002500EF" w:rsidP="002500EF">
      <w:pPr>
        <w:pStyle w:val="NormalnyWeb"/>
        <w:spacing w:before="120" w:beforeAutospacing="0" w:afterAutospacing="0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2500E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5. W odniesieniu do zjawiska spostrzegania (percepcji) wskaż twierdzenie błędne: </w:t>
      </w:r>
    </w:p>
    <w:p w:rsidR="002500EF" w:rsidRPr="002500EF" w:rsidRDefault="002500EF" w:rsidP="002500EF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500E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a) Jest to proces tworzenia spostrzeżeń w oparciu o wrażenia i inne dane </w:t>
      </w:r>
    </w:p>
    <w:p w:rsidR="002500EF" w:rsidRPr="002500EF" w:rsidRDefault="002500EF" w:rsidP="002500EF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500E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b) Jest to proces psychiczny zależny od ludzkiej pamięci długotrwałej </w:t>
      </w:r>
    </w:p>
    <w:p w:rsidR="002500EF" w:rsidRPr="002500EF" w:rsidRDefault="002500EF" w:rsidP="002500EF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500E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C) Istotny wpływ na jakość spostrzegania mają ludzkie emocje i motywacja </w:t>
      </w:r>
    </w:p>
    <w:p w:rsidR="002500EF" w:rsidRPr="002500EF" w:rsidRDefault="002500EF" w:rsidP="002500EF">
      <w:pPr>
        <w:pStyle w:val="NormalnyWeb"/>
        <w:spacing w:before="120" w:beforeAutospacing="0" w:afterAutospacing="0"/>
        <w:rPr>
          <w:rFonts w:asciiTheme="minorHAnsi" w:hAnsiTheme="minorHAnsi" w:cstheme="minorHAnsi"/>
          <w:color w:val="FF0000"/>
          <w:sz w:val="20"/>
          <w:szCs w:val="20"/>
        </w:rPr>
      </w:pPr>
      <w:r w:rsidRPr="002500EF">
        <w:rPr>
          <w:rFonts w:asciiTheme="minorHAnsi" w:hAnsiTheme="minorHAnsi" w:cstheme="minorHAnsi"/>
          <w:color w:val="FF0000"/>
          <w:sz w:val="20"/>
          <w:szCs w:val="20"/>
        </w:rPr>
        <w:t>d) Jest to proces obiektywnego odzwierciedlania rzeczywistości</w:t>
      </w:r>
    </w:p>
    <w:p w:rsidR="002500EF" w:rsidRPr="002500EF" w:rsidRDefault="002500EF" w:rsidP="002500EF">
      <w:pPr>
        <w:pStyle w:val="NormalnyWeb"/>
        <w:spacing w:before="120" w:beforeAutospacing="0" w:afterAutospacing="0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2500E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6. Załóżmy, iż pewien mężczyzna po spotkaniu randkowym 18.06.2013 Z </w:t>
      </w:r>
      <w:proofErr w:type="spellStart"/>
      <w:r w:rsidRPr="002500E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pewnąkobietą</w:t>
      </w:r>
      <w:proofErr w:type="spellEnd"/>
      <w:r w:rsidRPr="002500E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,,K" doświadczył uczucia zawodu i rozczarowania. Dama owa nie odwzajemniła jego uczuć. Doszedł do wniosku, że wszystkie kobiety są wredne i niegodne miłości. Jego tok rozumowania był następujący: K jest kobietą, K jest okrutna dlatego wniosek brzmi: Wszystkie kobiety są wredne i okrutne. Powyższy tok rozumowania ma charakter: </w:t>
      </w:r>
    </w:p>
    <w:p w:rsidR="002500EF" w:rsidRPr="002500EF" w:rsidRDefault="002500EF" w:rsidP="002500EF">
      <w:pPr>
        <w:pStyle w:val="NormalnyWeb"/>
        <w:spacing w:before="120" w:beforeAutospacing="0" w:afterAutospacing="0"/>
        <w:rPr>
          <w:rFonts w:asciiTheme="minorHAnsi" w:hAnsiTheme="minorHAnsi" w:cstheme="minorHAnsi"/>
          <w:color w:val="FF0000"/>
          <w:sz w:val="20"/>
          <w:szCs w:val="20"/>
        </w:rPr>
      </w:pPr>
      <w:r w:rsidRPr="002500EF">
        <w:rPr>
          <w:rFonts w:asciiTheme="minorHAnsi" w:hAnsiTheme="minorHAnsi" w:cstheme="minorHAnsi"/>
          <w:color w:val="FF0000"/>
          <w:sz w:val="20"/>
          <w:szCs w:val="20"/>
        </w:rPr>
        <w:t xml:space="preserve">a) Dedukcyjny </w:t>
      </w:r>
    </w:p>
    <w:p w:rsidR="002500EF" w:rsidRPr="002500EF" w:rsidRDefault="002500EF" w:rsidP="002500EF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500E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b) </w:t>
      </w:r>
      <w:proofErr w:type="spellStart"/>
      <w:r w:rsidRPr="002500EF">
        <w:rPr>
          <w:rFonts w:asciiTheme="minorHAnsi" w:hAnsiTheme="minorHAnsi" w:cstheme="minorHAnsi"/>
          <w:color w:val="000000" w:themeColor="text1"/>
          <w:sz w:val="20"/>
          <w:szCs w:val="20"/>
        </w:rPr>
        <w:t>Derywatywny</w:t>
      </w:r>
      <w:proofErr w:type="spellEnd"/>
      <w:r w:rsidRPr="002500E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:rsidR="002500EF" w:rsidRPr="002500EF" w:rsidRDefault="002500EF" w:rsidP="002500EF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500E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c) Indukcyjny </w:t>
      </w:r>
    </w:p>
    <w:p w:rsidR="002500EF" w:rsidRDefault="002500EF" w:rsidP="002500EF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500EF">
        <w:rPr>
          <w:rFonts w:asciiTheme="minorHAnsi" w:hAnsiTheme="minorHAnsi" w:cstheme="minorHAnsi"/>
          <w:color w:val="000000" w:themeColor="text1"/>
          <w:sz w:val="20"/>
          <w:szCs w:val="20"/>
        </w:rPr>
        <w:t>d) Stochastyczny</w:t>
      </w:r>
    </w:p>
    <w:p w:rsidR="00211F46" w:rsidRDefault="00211F46" w:rsidP="002500EF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515F95" w:rsidRPr="0049690B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49690B">
        <w:rPr>
          <w:rFonts w:asciiTheme="minorHAnsi" w:hAnsiTheme="minorHAnsi" w:cstheme="minorHAnsi"/>
          <w:b/>
          <w:color w:val="000000" w:themeColor="text1"/>
          <w:sz w:val="20"/>
          <w:szCs w:val="20"/>
        </w:rPr>
        <w:lastRenderedPageBreak/>
        <w:t>7. Wykorzystanie akronimów (np. analiza SWOT) albo zadań historyjek w uczeniu się. Psychologowie mówią, iż są to:</w:t>
      </w:r>
    </w:p>
    <w:p w:rsidR="00211F46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a) Heurystyki </w:t>
      </w:r>
    </w:p>
    <w:p w:rsidR="00211F46" w:rsidRPr="0049690B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FF0000"/>
          <w:sz w:val="20"/>
          <w:szCs w:val="20"/>
        </w:rPr>
      </w:pPr>
      <w:r w:rsidRPr="0049690B">
        <w:rPr>
          <w:rFonts w:asciiTheme="minorHAnsi" w:hAnsiTheme="minorHAnsi" w:cstheme="minorHAnsi"/>
          <w:color w:val="FF0000"/>
          <w:sz w:val="20"/>
          <w:szCs w:val="20"/>
        </w:rPr>
        <w:t xml:space="preserve">b) Mnemoniki </w:t>
      </w:r>
    </w:p>
    <w:p w:rsidR="00211F46" w:rsidRDefault="00211F46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c) Fonemy </w:t>
      </w:r>
    </w:p>
    <w:p w:rsidR="00515F95" w:rsidRPr="00515F95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d) </w:t>
      </w:r>
      <w:proofErr w:type="spellStart"/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>Facylitatory</w:t>
      </w:r>
      <w:proofErr w:type="spellEnd"/>
    </w:p>
    <w:p w:rsidR="00211F46" w:rsidRPr="0049690B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49690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8. Podejmowanie działań - w sposób zwykle nadmiarowy - w innej dziedzinie, niż ta, w której dostarcza się braku (nieskuteczności) nosi nazwę (jako mechanizm obronny): </w:t>
      </w:r>
    </w:p>
    <w:p w:rsidR="00211F46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a) Represja </w:t>
      </w:r>
    </w:p>
    <w:p w:rsidR="00211F46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b) Regresja </w:t>
      </w:r>
    </w:p>
    <w:p w:rsidR="00211F46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c) Racjonalizacja </w:t>
      </w:r>
    </w:p>
    <w:p w:rsidR="00515F95" w:rsidRPr="0049690B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FF0000"/>
          <w:sz w:val="20"/>
          <w:szCs w:val="20"/>
        </w:rPr>
      </w:pPr>
      <w:r w:rsidRPr="0049690B">
        <w:rPr>
          <w:rFonts w:asciiTheme="minorHAnsi" w:hAnsiTheme="minorHAnsi" w:cstheme="minorHAnsi"/>
          <w:color w:val="FF0000"/>
          <w:sz w:val="20"/>
          <w:szCs w:val="20"/>
        </w:rPr>
        <w:t>d) Kompensacja</w:t>
      </w:r>
    </w:p>
    <w:p w:rsidR="00211F46" w:rsidRPr="0049690B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49690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9. Jednym z mechanizmów wewnątrz-psychicznych biorącym udział w percepcji są tzw. reguły percepcyjne. Ich funkcja to: </w:t>
      </w:r>
    </w:p>
    <w:p w:rsidR="00211F46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a) Umożliwienie człowiekowi obiektywnego spostrzegania świata </w:t>
      </w:r>
    </w:p>
    <w:p w:rsidR="00211F46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b) Stanowią one nieświadome strategie poznawcze umożliwiające szybką orientację w otoczeniu </w:t>
      </w:r>
    </w:p>
    <w:p w:rsidR="00211F46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c) Służą one skupieniu uwagi osoby na bodźcach ważnych dla przeżycia </w:t>
      </w:r>
    </w:p>
    <w:p w:rsidR="00515F95" w:rsidRPr="0049690B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FF0000"/>
          <w:sz w:val="20"/>
          <w:szCs w:val="20"/>
        </w:rPr>
      </w:pPr>
      <w:r w:rsidRPr="0049690B">
        <w:rPr>
          <w:rFonts w:asciiTheme="minorHAnsi" w:hAnsiTheme="minorHAnsi" w:cstheme="minorHAnsi"/>
          <w:color w:val="FF0000"/>
          <w:sz w:val="20"/>
          <w:szCs w:val="20"/>
        </w:rPr>
        <w:t>d) Pozwalają systemowi poznawczemu na separację wrażeń od spostrzeżeń</w:t>
      </w:r>
      <w:bookmarkStart w:id="0" w:name="_GoBack"/>
      <w:bookmarkEnd w:id="0"/>
    </w:p>
    <w:p w:rsidR="00211F46" w:rsidRPr="0049690B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49690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10. Jedną z właściwości psychicznych kojarzonych z inteligencją jest </w:t>
      </w:r>
      <w:proofErr w:type="spellStart"/>
      <w:r w:rsidRPr="0049690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metapoznanie</w:t>
      </w:r>
      <w:proofErr w:type="spellEnd"/>
      <w:r w:rsidRPr="0049690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. Odnosi się ono do: </w:t>
      </w:r>
    </w:p>
    <w:p w:rsidR="00211F46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a) Szczególnych zdolności operowania liczbami, rachunków, matematyki </w:t>
      </w:r>
    </w:p>
    <w:p w:rsidR="00211F46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b) Umiejętności skutecznego zapamiętywania tylko ważnych, kluczowych informacji </w:t>
      </w:r>
    </w:p>
    <w:p w:rsidR="00211F46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c) Właściwości umysłu polegających na intuicyjnym oglądzie rzeczywistości, na czerpaniu z podświadomych zasobów pamięci i uwagi </w:t>
      </w:r>
    </w:p>
    <w:p w:rsidR="00515F95" w:rsidRPr="0049690B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FF0000"/>
          <w:sz w:val="20"/>
          <w:szCs w:val="20"/>
        </w:rPr>
      </w:pPr>
      <w:r w:rsidRPr="0049690B">
        <w:rPr>
          <w:rFonts w:asciiTheme="minorHAnsi" w:hAnsiTheme="minorHAnsi" w:cstheme="minorHAnsi"/>
          <w:color w:val="FF0000"/>
          <w:sz w:val="20"/>
          <w:szCs w:val="20"/>
        </w:rPr>
        <w:t>d) Zdolności sprawowania kontroli nad własnym myśleniem oraz jego właściwościami, umiejętności krytycznej oceny własnego umysłu</w:t>
      </w:r>
    </w:p>
    <w:p w:rsidR="00211F46" w:rsidRPr="0049690B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49690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11. Spośród podanych poniżej psychologicznych modyfikatorów stresu wskaż czynnik nie pasujący: </w:t>
      </w:r>
    </w:p>
    <w:p w:rsidR="00211F46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a) Poczucie humoru </w:t>
      </w:r>
    </w:p>
    <w:p w:rsidR="00211F46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b) Odporność psychiczna </w:t>
      </w:r>
    </w:p>
    <w:p w:rsidR="00211F46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c) Przywidywanie i kontrola zdarzeń </w:t>
      </w:r>
    </w:p>
    <w:p w:rsidR="00515F95" w:rsidRPr="0049690B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FF0000"/>
          <w:sz w:val="20"/>
          <w:szCs w:val="20"/>
        </w:rPr>
      </w:pPr>
      <w:r w:rsidRPr="0049690B">
        <w:rPr>
          <w:rFonts w:asciiTheme="minorHAnsi" w:hAnsiTheme="minorHAnsi" w:cstheme="minorHAnsi"/>
          <w:color w:val="FF0000"/>
          <w:sz w:val="20"/>
          <w:szCs w:val="20"/>
        </w:rPr>
        <w:t>d) Przeciążenie zasobami</w:t>
      </w:r>
    </w:p>
    <w:p w:rsidR="00211F46" w:rsidRPr="0049690B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49690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12. W biologicznej koncepcji stresu (</w:t>
      </w:r>
      <w:proofErr w:type="spellStart"/>
      <w:r w:rsidRPr="0049690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Selye</w:t>
      </w:r>
      <w:proofErr w:type="spellEnd"/>
      <w:r w:rsidRPr="0049690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), w cyklu zmian-reakcji, określanym Ogólnym Zespołem Adaptacji (GAS) ostatnią fazą reagowania w stresie jest: </w:t>
      </w:r>
    </w:p>
    <w:p w:rsidR="00211F46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a) Faza alarmowa </w:t>
      </w:r>
    </w:p>
    <w:p w:rsidR="00211F46" w:rsidRPr="0049690B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FF0000"/>
          <w:sz w:val="20"/>
          <w:szCs w:val="20"/>
        </w:rPr>
      </w:pPr>
      <w:r w:rsidRPr="0049690B">
        <w:rPr>
          <w:rFonts w:asciiTheme="minorHAnsi" w:hAnsiTheme="minorHAnsi" w:cstheme="minorHAnsi"/>
          <w:color w:val="FF0000"/>
          <w:sz w:val="20"/>
          <w:szCs w:val="20"/>
        </w:rPr>
        <w:t xml:space="preserve">b) Faza wyczerpania </w:t>
      </w:r>
    </w:p>
    <w:p w:rsidR="00211F46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C) Faza przystosowania </w:t>
      </w:r>
    </w:p>
    <w:p w:rsidR="00515F95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>d) Faza odporności</w:t>
      </w:r>
    </w:p>
    <w:p w:rsidR="00211F46" w:rsidRDefault="00211F46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211F46" w:rsidRDefault="00211F46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211F46" w:rsidRDefault="00211F46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211F46" w:rsidRPr="00515F95" w:rsidRDefault="00211F46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211F46" w:rsidRPr="0049690B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49690B">
        <w:rPr>
          <w:rFonts w:asciiTheme="minorHAnsi" w:hAnsiTheme="minorHAnsi" w:cstheme="minorHAnsi"/>
          <w:b/>
          <w:color w:val="000000" w:themeColor="text1"/>
          <w:sz w:val="20"/>
          <w:szCs w:val="20"/>
        </w:rPr>
        <w:lastRenderedPageBreak/>
        <w:t xml:space="preserve">13. Spośród podanych niżej punktów zawierających stwierdzenia o różnych rodzajach pamięci wskaż punkt w pełni poprawny </w:t>
      </w:r>
    </w:p>
    <w:p w:rsidR="00211F46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a) Pamięć ultrakrótka posiada dużą pojemność, pamięć krótkotrwała niewielka (liczba Millera) </w:t>
      </w:r>
    </w:p>
    <w:p w:rsidR="00211F46" w:rsidRPr="0049690B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FF0000"/>
          <w:sz w:val="20"/>
          <w:szCs w:val="20"/>
        </w:rPr>
      </w:pPr>
      <w:r w:rsidRPr="0049690B">
        <w:rPr>
          <w:rFonts w:asciiTheme="minorHAnsi" w:hAnsiTheme="minorHAnsi" w:cstheme="minorHAnsi"/>
          <w:color w:val="FF0000"/>
          <w:sz w:val="20"/>
          <w:szCs w:val="20"/>
        </w:rPr>
        <w:t>b) Pamięć długotrwała posiada pojemność nieograniczoną, pamięć proceduralna dotyczy zn</w:t>
      </w:r>
      <w:r w:rsidR="00211F46" w:rsidRPr="0049690B">
        <w:rPr>
          <w:rFonts w:asciiTheme="minorHAnsi" w:hAnsiTheme="minorHAnsi" w:cstheme="minorHAnsi"/>
          <w:color w:val="FF0000"/>
          <w:sz w:val="20"/>
          <w:szCs w:val="20"/>
        </w:rPr>
        <w:t xml:space="preserve">aczeń, których doświadczyliśmy </w:t>
      </w:r>
    </w:p>
    <w:p w:rsidR="00515F95" w:rsidRPr="00515F95" w:rsidRDefault="00211F46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c</w:t>
      </w:r>
      <w:r w:rsidR="00515F95"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) Pamięć krótkotrwała to inaczej pamięć operacyjna, pamięć </w:t>
      </w:r>
      <w:proofErr w:type="spellStart"/>
      <w:r w:rsidR="00515F95"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>echoiczna</w:t>
      </w:r>
      <w:proofErr w:type="spellEnd"/>
      <w:r w:rsidR="00515F95"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oraz pamięć ikoniczna posiadająca bardzo dużą trwałość</w:t>
      </w:r>
    </w:p>
    <w:p w:rsidR="00515F95" w:rsidRPr="00515F95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>d) Pamięć semantyczna dotyczy znaczeń, których doświadczył człowiek, pamięć krótkotrwała posiada pamięć kilka dni</w:t>
      </w:r>
    </w:p>
    <w:p w:rsidR="00211F46" w:rsidRPr="0049690B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49690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14. W teorii stresu R. </w:t>
      </w:r>
      <w:proofErr w:type="spellStart"/>
      <w:r w:rsidRPr="0049690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Lazarusa</w:t>
      </w:r>
      <w:proofErr w:type="spellEnd"/>
      <w:r w:rsidRPr="0049690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(oceny poznawczej) stres jest ujmowany jako: </w:t>
      </w:r>
    </w:p>
    <w:p w:rsidR="00211F46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a) Stan, w którym organizm człowieka znajduje się pod wpływem stresorów </w:t>
      </w:r>
    </w:p>
    <w:p w:rsidR="00211F46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b) Przejście wysiłków adaptacyjnych od fazy odporności do fazy wyczerpania </w:t>
      </w:r>
    </w:p>
    <w:p w:rsidR="00211F46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c) Każda sytuacja trudna wyzwalająca emocje negatywne </w:t>
      </w:r>
    </w:p>
    <w:p w:rsidR="00515F95" w:rsidRPr="0049690B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FF0000"/>
          <w:sz w:val="20"/>
          <w:szCs w:val="20"/>
        </w:rPr>
      </w:pPr>
      <w:r w:rsidRPr="0049690B">
        <w:rPr>
          <w:rFonts w:asciiTheme="minorHAnsi" w:hAnsiTheme="minorHAnsi" w:cstheme="minorHAnsi"/>
          <w:color w:val="FF0000"/>
          <w:sz w:val="20"/>
          <w:szCs w:val="20"/>
        </w:rPr>
        <w:t>d) Stan kiedy relacja między osobą a sytuacją (zadaniem jest postrzegana jako nadmiernie obciążająca</w:t>
      </w:r>
    </w:p>
    <w:p w:rsidR="00211F46" w:rsidRPr="0049690B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49690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15. Oceniając prawdopodobieństwo wyników rzutów moneta - spośród trzech możliwych wyników: 6 razy orzeł z rzędu/ 3 orły/ 3 reszki/ reszka, orzeł, orzeł, reszka, </w:t>
      </w:r>
      <w:proofErr w:type="spellStart"/>
      <w:r w:rsidRPr="0049690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orzet</w:t>
      </w:r>
      <w:proofErr w:type="spellEnd"/>
      <w:r w:rsidRPr="0049690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, </w:t>
      </w:r>
      <w:proofErr w:type="spellStart"/>
      <w:r w:rsidRPr="0049690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reszkaludzie</w:t>
      </w:r>
      <w:proofErr w:type="spellEnd"/>
      <w:r w:rsidRPr="0049690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mają tendencję do wskazywania ostatniej, jako najbardziej prawdopodobnej. Można to najlep</w:t>
      </w:r>
      <w:r w:rsidR="00211F46" w:rsidRPr="0049690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iej wyjaśnić odwołując się do: </w:t>
      </w:r>
    </w:p>
    <w:p w:rsidR="00211F46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a) Heurystyki zakotwiczenia </w:t>
      </w:r>
    </w:p>
    <w:p w:rsidR="00211F46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b) Algorytmu </w:t>
      </w:r>
    </w:p>
    <w:p w:rsidR="00211F46" w:rsidRPr="0049690B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FF0000"/>
          <w:sz w:val="20"/>
          <w:szCs w:val="20"/>
        </w:rPr>
      </w:pPr>
      <w:r w:rsidRPr="0049690B">
        <w:rPr>
          <w:rFonts w:asciiTheme="minorHAnsi" w:hAnsiTheme="minorHAnsi" w:cstheme="minorHAnsi"/>
          <w:color w:val="FF0000"/>
          <w:sz w:val="20"/>
          <w:szCs w:val="20"/>
        </w:rPr>
        <w:t xml:space="preserve">c) Heurystyki reprezentatywności </w:t>
      </w:r>
    </w:p>
    <w:p w:rsidR="00515F95" w:rsidRPr="00515F95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>d) Heurystyki dostępności</w:t>
      </w:r>
    </w:p>
    <w:p w:rsidR="00211F46" w:rsidRPr="0049690B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49690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16. Teoria motywacji Maslowa nie odnosi się do: </w:t>
      </w:r>
    </w:p>
    <w:p w:rsidR="00211F46" w:rsidRPr="0049690B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FF0000"/>
          <w:sz w:val="20"/>
          <w:szCs w:val="20"/>
        </w:rPr>
      </w:pPr>
      <w:r w:rsidRPr="0049690B">
        <w:rPr>
          <w:rFonts w:asciiTheme="minorHAnsi" w:hAnsiTheme="minorHAnsi" w:cstheme="minorHAnsi"/>
          <w:color w:val="FF0000"/>
          <w:sz w:val="20"/>
          <w:szCs w:val="20"/>
        </w:rPr>
        <w:t xml:space="preserve">a) Zależności pomiędzy trudnością zadania a właściwym dlań poziomem motywacji </w:t>
      </w:r>
    </w:p>
    <w:p w:rsidR="00211F46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b) Zhierarchizowanego układu potrzeb domagających się realizacji </w:t>
      </w:r>
    </w:p>
    <w:p w:rsidR="00211F46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c) Osobowości, która rozwija się poprzez stopniowo zaspokajane potrzeby </w:t>
      </w:r>
    </w:p>
    <w:p w:rsidR="00515F95" w:rsidRPr="00515F95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>d) Celów życiowych człowieka, które dynamicznie ulegają zmianie</w:t>
      </w:r>
    </w:p>
    <w:p w:rsidR="00211F46" w:rsidRPr="0049690B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49690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17. Według koncepcji motywacji </w:t>
      </w:r>
      <w:proofErr w:type="spellStart"/>
      <w:r w:rsidRPr="0049690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McClellanda</w:t>
      </w:r>
      <w:proofErr w:type="spellEnd"/>
      <w:r w:rsidRPr="0049690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ludzi poruszają do działania potrzeby, które można sprowadzić do trzech kategorii. Są to potrzeby: </w:t>
      </w:r>
    </w:p>
    <w:p w:rsidR="00211F46" w:rsidRPr="0049690B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FF0000"/>
          <w:sz w:val="20"/>
          <w:szCs w:val="20"/>
        </w:rPr>
      </w:pPr>
      <w:r w:rsidRPr="0049690B">
        <w:rPr>
          <w:rFonts w:asciiTheme="minorHAnsi" w:hAnsiTheme="minorHAnsi" w:cstheme="minorHAnsi"/>
          <w:color w:val="FF0000"/>
          <w:sz w:val="20"/>
          <w:szCs w:val="20"/>
        </w:rPr>
        <w:t xml:space="preserve">a) Władzy (agresji), afiliacji, osiągnięć </w:t>
      </w:r>
    </w:p>
    <w:p w:rsidR="00211F46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b) Miłości (przyjaźni), szacunku, samorealizacji </w:t>
      </w:r>
    </w:p>
    <w:p w:rsidR="00211F46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c) Wewnętrzne, zewnętrzne, społeczne </w:t>
      </w:r>
    </w:p>
    <w:p w:rsidR="00515F95" w:rsidRPr="00515F95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>d) Osiągnięć, afiliacji, sensu (zrozumienia)</w:t>
      </w:r>
    </w:p>
    <w:p w:rsidR="00211F46" w:rsidRPr="0049690B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49690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18. W oparciu o koncepcję motywacji Atkinsona wyjaśnij następujące zagadnienie: Pewien student zastanawiał się dlaczego jego motywacja do nauki mikroekonomii jest niska, chociaż użyteczność celu (zdany egzamin, wiedza określił jako wysoka: </w:t>
      </w:r>
    </w:p>
    <w:p w:rsidR="00211F46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a) Niskie było u niego obiektywne prawdopodobieństwo osiągnięcia celu </w:t>
      </w:r>
    </w:p>
    <w:p w:rsidR="00211F46" w:rsidRPr="0049690B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FF0000"/>
          <w:sz w:val="20"/>
          <w:szCs w:val="20"/>
        </w:rPr>
      </w:pPr>
      <w:r w:rsidRPr="0049690B">
        <w:rPr>
          <w:rFonts w:asciiTheme="minorHAnsi" w:hAnsiTheme="minorHAnsi" w:cstheme="minorHAnsi"/>
          <w:color w:val="FF0000"/>
          <w:sz w:val="20"/>
          <w:szCs w:val="20"/>
        </w:rPr>
        <w:t xml:space="preserve">b) Niskie było u niego subiektywne prawdopodobieństwo osiągnięcia celu </w:t>
      </w:r>
    </w:p>
    <w:p w:rsidR="00211F46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c) Wysokie było u niego napięcie motywacyjne </w:t>
      </w:r>
    </w:p>
    <w:p w:rsidR="00515F95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>d) Niska była u niego potrzeba osiągnięć</w:t>
      </w:r>
    </w:p>
    <w:p w:rsidR="00211F46" w:rsidRDefault="00211F46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211F46" w:rsidRPr="00515F95" w:rsidRDefault="00211F46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211F46" w:rsidRPr="0049690B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49690B">
        <w:rPr>
          <w:rFonts w:asciiTheme="minorHAnsi" w:hAnsiTheme="minorHAnsi" w:cstheme="minorHAnsi"/>
          <w:b/>
          <w:color w:val="000000" w:themeColor="text1"/>
          <w:sz w:val="20"/>
          <w:szCs w:val="20"/>
        </w:rPr>
        <w:lastRenderedPageBreak/>
        <w:t>19. Krzywa zapominania (</w:t>
      </w:r>
      <w:proofErr w:type="spellStart"/>
      <w:r w:rsidRPr="0049690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Ebbinghausa</w:t>
      </w:r>
      <w:proofErr w:type="spellEnd"/>
      <w:r w:rsidRPr="0049690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) mówi o tym, że </w:t>
      </w:r>
    </w:p>
    <w:p w:rsidR="00211F46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a) Informacje kłopotliwe dla nas zapominamy szybciej </w:t>
      </w:r>
    </w:p>
    <w:p w:rsidR="00211F46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>b) Zapominamy informacje tym szybciej, i</w:t>
      </w:r>
      <w:r w:rsidR="00211F4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 więcej czasu minęło od nauki </w:t>
      </w:r>
    </w:p>
    <w:p w:rsidR="00211F46" w:rsidRPr="0049690B" w:rsidRDefault="00211F46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FF0000"/>
          <w:sz w:val="20"/>
          <w:szCs w:val="20"/>
        </w:rPr>
      </w:pPr>
      <w:r w:rsidRPr="0049690B">
        <w:rPr>
          <w:rFonts w:asciiTheme="minorHAnsi" w:hAnsiTheme="minorHAnsi" w:cstheme="minorHAnsi"/>
          <w:color w:val="FF0000"/>
          <w:sz w:val="20"/>
          <w:szCs w:val="20"/>
        </w:rPr>
        <w:t>c</w:t>
      </w:r>
      <w:r w:rsidR="00515F95" w:rsidRPr="0049690B">
        <w:rPr>
          <w:rFonts w:asciiTheme="minorHAnsi" w:hAnsiTheme="minorHAnsi" w:cstheme="minorHAnsi"/>
          <w:color w:val="FF0000"/>
          <w:sz w:val="20"/>
          <w:szCs w:val="20"/>
        </w:rPr>
        <w:t xml:space="preserve">) Początkowo bardzo szybko zapominamy informacje, później tempo spada </w:t>
      </w:r>
    </w:p>
    <w:p w:rsidR="00515F95" w:rsidRPr="00515F95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>d) Na początku bardzo wolno następuje proces zapominania, wraz z upływem czasu jego tempo wzrasta</w:t>
      </w:r>
    </w:p>
    <w:p w:rsidR="00211F46" w:rsidRPr="0049690B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49690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20. Metoda uczenia się, w której chodzi o pokonanie tendencji człowieka do zbytniego zawierzania swej zdolności do przyswajania informacji to: </w:t>
      </w:r>
    </w:p>
    <w:p w:rsidR="00515F95" w:rsidRPr="00515F95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>a) Mnemonika</w:t>
      </w:r>
    </w:p>
    <w:p w:rsidR="00211F46" w:rsidRDefault="00211F46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b) Odszukiwanie próbne </w:t>
      </w:r>
    </w:p>
    <w:p w:rsidR="00211F46" w:rsidRPr="0049690B" w:rsidRDefault="00211F46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FF0000"/>
          <w:sz w:val="20"/>
          <w:szCs w:val="20"/>
        </w:rPr>
      </w:pPr>
      <w:r w:rsidRPr="0049690B">
        <w:rPr>
          <w:rFonts w:asciiTheme="minorHAnsi" w:hAnsiTheme="minorHAnsi" w:cstheme="minorHAnsi"/>
          <w:color w:val="FF0000"/>
          <w:sz w:val="20"/>
          <w:szCs w:val="20"/>
        </w:rPr>
        <w:t>c</w:t>
      </w:r>
      <w:r w:rsidR="00515F95" w:rsidRPr="0049690B">
        <w:rPr>
          <w:rFonts w:asciiTheme="minorHAnsi" w:hAnsiTheme="minorHAnsi" w:cstheme="minorHAnsi"/>
          <w:color w:val="FF0000"/>
          <w:sz w:val="20"/>
          <w:szCs w:val="20"/>
        </w:rPr>
        <w:t xml:space="preserve">) Interferencja </w:t>
      </w:r>
    </w:p>
    <w:p w:rsidR="00515F95" w:rsidRPr="00515F95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>d) Przeuczanie</w:t>
      </w:r>
    </w:p>
    <w:p w:rsidR="00211F46" w:rsidRPr="0049690B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49690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21. Jak kształtuje się zależność funkcjonowania człowieka od natężenia przeżywanych emocji: </w:t>
      </w:r>
    </w:p>
    <w:p w:rsidR="00211F46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a) Im niższy poziom emocji tym sprawniejsze działanie, gdyż nie dezorganizują one złożonych procesów myślowych </w:t>
      </w:r>
    </w:p>
    <w:p w:rsidR="00211F46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>b) Najpierw wzrost pobudzenia obniża sprawność, po przekroczeniu pewnego poziomu natężenia emocji następuje stałe zwiększ</w:t>
      </w:r>
      <w:r w:rsidR="00211F4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anie się sprawności działania </w:t>
      </w:r>
    </w:p>
    <w:p w:rsidR="00211F46" w:rsidRDefault="00211F46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c)</w:t>
      </w:r>
      <w:r w:rsidR="00515F95"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Jest to zależność liniowa: im wyższy poziom natężenia emocji, tym sprawniejsze funkcjonowanie człowieka </w:t>
      </w:r>
    </w:p>
    <w:p w:rsidR="00515F95" w:rsidRPr="0049690B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FF0000"/>
          <w:sz w:val="20"/>
          <w:szCs w:val="20"/>
        </w:rPr>
      </w:pPr>
      <w:r w:rsidRPr="0049690B">
        <w:rPr>
          <w:rFonts w:asciiTheme="minorHAnsi" w:hAnsiTheme="minorHAnsi" w:cstheme="minorHAnsi"/>
          <w:color w:val="FF0000"/>
          <w:sz w:val="20"/>
          <w:szCs w:val="20"/>
        </w:rPr>
        <w:t>d) Początkowo wzrost pobudzenia skutkuje podnoszeniem sprawności działania aż do osiągnięcia pewnego optimum. Po jego przekroczeniu wzrost siły emocji pogarsza sprawność działania</w:t>
      </w:r>
    </w:p>
    <w:p w:rsidR="00211F46" w:rsidRPr="0049690B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49690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22. Warunkowanie klasyczne Pawłowa, w którym wystąpiło wyuczenie się określonej reakcji polega na: </w:t>
      </w:r>
    </w:p>
    <w:p w:rsidR="00211F46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a) Bodziec warunkowy wywołuje reakcję warunkową </w:t>
      </w:r>
    </w:p>
    <w:p w:rsidR="00211F46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b) Bodziec bezwarunkowy wywołuje reakcję bezwarunkowa </w:t>
      </w:r>
    </w:p>
    <w:p w:rsidR="00211F46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c) Bodziec warunkowy wywołuje reakcję instrumentalna </w:t>
      </w:r>
    </w:p>
    <w:p w:rsidR="00515F95" w:rsidRPr="0049690B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FF0000"/>
          <w:sz w:val="20"/>
          <w:szCs w:val="20"/>
        </w:rPr>
      </w:pPr>
      <w:r w:rsidRPr="0049690B">
        <w:rPr>
          <w:rFonts w:asciiTheme="minorHAnsi" w:hAnsiTheme="minorHAnsi" w:cstheme="minorHAnsi"/>
          <w:color w:val="FF0000"/>
          <w:sz w:val="20"/>
          <w:szCs w:val="20"/>
        </w:rPr>
        <w:t>d) Bodziec warunkowy wywołuje reakcję bezwarunkową</w:t>
      </w:r>
    </w:p>
    <w:p w:rsidR="00211F46" w:rsidRPr="0049690B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49690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23. Różnica między motywacją wewnętrzną a zewnętrzną polega na: </w:t>
      </w:r>
    </w:p>
    <w:p w:rsidR="00211F46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a) Pierwsza związana jest z zadaniami łatwymi, druga z zadaniami trudnymi </w:t>
      </w:r>
    </w:p>
    <w:p w:rsidR="00211F46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b) Motywacja wewnętrzna wiąże się z nagrodami symbolicznymi (pochwała, wdzięczność, uznanie), motywacja zewnętrzna z nagrodami materialnymi </w:t>
      </w:r>
      <w:r w:rsidR="00211F4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(podwyżka, nagroda) </w:t>
      </w:r>
    </w:p>
    <w:p w:rsidR="00211F46" w:rsidRPr="0049690B" w:rsidRDefault="00211F46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FF0000"/>
          <w:sz w:val="20"/>
          <w:szCs w:val="20"/>
        </w:rPr>
      </w:pPr>
      <w:r w:rsidRPr="0049690B">
        <w:rPr>
          <w:rFonts w:asciiTheme="minorHAnsi" w:hAnsiTheme="minorHAnsi" w:cstheme="minorHAnsi"/>
          <w:color w:val="FF0000"/>
          <w:sz w:val="20"/>
          <w:szCs w:val="20"/>
        </w:rPr>
        <w:t>c)</w:t>
      </w:r>
      <w:r w:rsidR="00515F95" w:rsidRPr="0049690B">
        <w:rPr>
          <w:rFonts w:asciiTheme="minorHAnsi" w:hAnsiTheme="minorHAnsi" w:cstheme="minorHAnsi"/>
          <w:color w:val="FF0000"/>
          <w:sz w:val="20"/>
          <w:szCs w:val="20"/>
        </w:rPr>
        <w:t xml:space="preserve"> W pierwszym przypadku nagradzająca jest sama czynność wykonywana, w drugim chodzi o nagrodę lub karę za wykonywanie tej czynności </w:t>
      </w:r>
    </w:p>
    <w:p w:rsidR="00515F95" w:rsidRPr="00515F95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>d) Motywacja wewnętrzna dotyczy naszych celów i potrzeb osobistych, motywacja zewnętrzna społecznych</w:t>
      </w:r>
    </w:p>
    <w:p w:rsidR="00211F46" w:rsidRPr="0049690B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49690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24. W radzeniu sobie ze stresem wyróżniamy strategie zorientowane na cel i strategie skierowane na emocje. Spośród podanych niżej, wybierz twierdzenie prawdziwe: </w:t>
      </w:r>
    </w:p>
    <w:p w:rsidR="00211F46" w:rsidRPr="002C7975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FF0000"/>
          <w:sz w:val="20"/>
          <w:szCs w:val="20"/>
        </w:rPr>
      </w:pPr>
      <w:r w:rsidRPr="002C7975">
        <w:rPr>
          <w:rFonts w:asciiTheme="minorHAnsi" w:hAnsiTheme="minorHAnsi" w:cstheme="minorHAnsi"/>
          <w:color w:val="FF0000"/>
          <w:sz w:val="20"/>
          <w:szCs w:val="20"/>
        </w:rPr>
        <w:t xml:space="preserve">a) Generalnie, pierwsze z nich oddziałują na przyczynę, drugie na skutek stresu </w:t>
      </w:r>
    </w:p>
    <w:p w:rsidR="00211F46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>b) Strategia zorientowana na cel to m.in. odr</w:t>
      </w:r>
      <w:r w:rsidR="00211F4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eagowywanie i tłumienie emocji </w:t>
      </w:r>
    </w:p>
    <w:p w:rsidR="00211F46" w:rsidRDefault="00211F46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c</w:t>
      </w:r>
      <w:r w:rsidR="00515F95"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) Ogólnie biorąc pierwsze z nich działają na skutek, drugie na przyczynę stresu </w:t>
      </w:r>
    </w:p>
    <w:p w:rsidR="00515F95" w:rsidRPr="00515F95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>d) Planowanie, koncentracja na problemie, poszukiwanie wsparcia to właściwości strategii samo uspokajającej</w:t>
      </w:r>
    </w:p>
    <w:p w:rsidR="00211F46" w:rsidRDefault="00211F46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211F46" w:rsidRDefault="00211F46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211F46" w:rsidRDefault="00211F46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211F46" w:rsidRDefault="00211F46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211F46" w:rsidRPr="0049690B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49690B">
        <w:rPr>
          <w:rFonts w:asciiTheme="minorHAnsi" w:hAnsiTheme="minorHAnsi" w:cstheme="minorHAnsi"/>
          <w:b/>
          <w:color w:val="000000" w:themeColor="text1"/>
          <w:sz w:val="20"/>
          <w:szCs w:val="20"/>
        </w:rPr>
        <w:lastRenderedPageBreak/>
        <w:t xml:space="preserve">25. Pojemność, selektywność, przerzutność, podzielność i trwałość to cechy </w:t>
      </w:r>
    </w:p>
    <w:p w:rsidR="00211F46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a) motywacji </w:t>
      </w:r>
    </w:p>
    <w:p w:rsidR="00211F46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b) rozumowania </w:t>
      </w:r>
    </w:p>
    <w:p w:rsidR="00211F46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c) inteligencji </w:t>
      </w:r>
    </w:p>
    <w:p w:rsidR="00515F95" w:rsidRPr="002C7975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FF0000"/>
          <w:sz w:val="20"/>
          <w:szCs w:val="20"/>
        </w:rPr>
      </w:pPr>
      <w:r w:rsidRPr="002C7975">
        <w:rPr>
          <w:rFonts w:asciiTheme="minorHAnsi" w:hAnsiTheme="minorHAnsi" w:cstheme="minorHAnsi"/>
          <w:color w:val="FF0000"/>
          <w:sz w:val="20"/>
          <w:szCs w:val="20"/>
        </w:rPr>
        <w:t>d) uwagi</w:t>
      </w:r>
    </w:p>
    <w:p w:rsidR="00211F46" w:rsidRPr="0049690B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49690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26. Głównym założeniem teorii inteligencji Gardnera jest założenie, że </w:t>
      </w:r>
    </w:p>
    <w:p w:rsidR="00211F46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a) Główną rolę w funkcjonowaniu psychicznym pełnią emocje, stąd mówi ona o inteligencji emocjonalnej </w:t>
      </w:r>
    </w:p>
    <w:p w:rsidR="00211F46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b) Istnieje uniwersalna inteligencja ogólna, której miarodajna miara jest IQ </w:t>
      </w:r>
    </w:p>
    <w:p w:rsidR="00515F95" w:rsidRPr="002C7975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FF0000"/>
          <w:sz w:val="20"/>
          <w:szCs w:val="20"/>
        </w:rPr>
      </w:pPr>
      <w:r w:rsidRPr="002C7975">
        <w:rPr>
          <w:rFonts w:asciiTheme="minorHAnsi" w:hAnsiTheme="minorHAnsi" w:cstheme="minorHAnsi"/>
          <w:color w:val="FF0000"/>
          <w:sz w:val="20"/>
          <w:szCs w:val="20"/>
        </w:rPr>
        <w:t>c) Występuje wiele rodzajów inteligencji, np. interpersonalna, kinestetyczna, językowa</w:t>
      </w:r>
    </w:p>
    <w:p w:rsidR="00515F95" w:rsidRPr="00515F95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>d) Jest ona cechą nabywaną poprzez kontakty ze środowiskiem, zaś wpływ wielkości szczególnego znaczenia</w:t>
      </w:r>
    </w:p>
    <w:p w:rsidR="002C7975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49690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27. Emocja posiada określone parametry" - właściwości. Spośród podanych poniżej wskaż cechę nie pasującą: </w:t>
      </w:r>
    </w:p>
    <w:p w:rsidR="00211F46" w:rsidRPr="002C7975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C797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a) treść </w:t>
      </w:r>
    </w:p>
    <w:p w:rsidR="00211F46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b) znak </w:t>
      </w:r>
    </w:p>
    <w:p w:rsidR="00211F46" w:rsidRPr="002C7975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FF0000"/>
          <w:sz w:val="20"/>
          <w:szCs w:val="20"/>
        </w:rPr>
      </w:pPr>
      <w:r w:rsidRPr="002C7975">
        <w:rPr>
          <w:rFonts w:asciiTheme="minorHAnsi" w:hAnsiTheme="minorHAnsi" w:cstheme="minorHAnsi"/>
          <w:color w:val="FF0000"/>
          <w:sz w:val="20"/>
          <w:szCs w:val="20"/>
        </w:rPr>
        <w:t xml:space="preserve">c) kontrolowalność </w:t>
      </w:r>
    </w:p>
    <w:p w:rsidR="00515F95" w:rsidRPr="00515F95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15F95">
        <w:rPr>
          <w:rFonts w:asciiTheme="minorHAnsi" w:hAnsiTheme="minorHAnsi" w:cstheme="minorHAnsi"/>
          <w:color w:val="000000" w:themeColor="text1"/>
          <w:sz w:val="20"/>
          <w:szCs w:val="20"/>
        </w:rPr>
        <w:t>d) intensywność</w:t>
      </w:r>
    </w:p>
    <w:p w:rsidR="00515F95" w:rsidRPr="00515F95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515F95" w:rsidRPr="00515F95" w:rsidRDefault="00515F95" w:rsidP="00515F95">
      <w:pPr>
        <w:pStyle w:val="NormalnyWeb"/>
        <w:spacing w:before="120" w:beforeAutospacing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C2274A" w:rsidRPr="00515F95" w:rsidRDefault="00C2274A" w:rsidP="00515F95">
      <w:pPr>
        <w:spacing w:before="120"/>
        <w:rPr>
          <w:rFonts w:cstheme="minorHAnsi"/>
          <w:color w:val="000000" w:themeColor="text1"/>
          <w:sz w:val="20"/>
          <w:szCs w:val="20"/>
        </w:rPr>
      </w:pPr>
    </w:p>
    <w:sectPr w:rsidR="00C2274A" w:rsidRPr="00515F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0EF"/>
    <w:rsid w:val="00211F46"/>
    <w:rsid w:val="002500EF"/>
    <w:rsid w:val="00251C16"/>
    <w:rsid w:val="002C7975"/>
    <w:rsid w:val="0049690B"/>
    <w:rsid w:val="00515F95"/>
    <w:rsid w:val="00AE5E5E"/>
    <w:rsid w:val="00C2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17409"/>
  <w15:chartTrackingRefBased/>
  <w15:docId w15:val="{698B44B5-46D1-454A-A6C2-DEB60419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250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5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1385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5</cp:revision>
  <dcterms:created xsi:type="dcterms:W3CDTF">2018-05-23T09:59:00Z</dcterms:created>
  <dcterms:modified xsi:type="dcterms:W3CDTF">2018-05-23T10:59:00Z</dcterms:modified>
</cp:coreProperties>
</file>