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毕马威 KPMG 与独角鲸 · 研发费管理系统对比及选型建议</w:t>
      </w:r>
    </w:p>
    <w:p>
      <w:r>
        <w:rPr>
          <w:color w:val="707070"/>
          <w:sz w:val="18"/>
        </w:rPr>
        <w:t>竞品：毕马威 KPMG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毕马威 KPMG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毕马威 KPMG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毕马威华振会计师事务所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R&amp;D tax incentives and government subsidies advisory ，团队配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对手定位为「R&amp;D tax incentives and government subsidies advisory ，团队配 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#61；定位原文「R&amp;D tax incentives and government subsidies advisory ，团队配 …」（B 级信源，2026-09-18）；我方：own.json；对方：报告附录一 #61；定位原文「R&amp;D tax incentives and government subsidies advisory ，团队配 …」（B 级信源，2026-09-18）；我方：own.json key_numbers；对方：报告附录一 #61；定位原文「R&amp;D tax incentives and government subsidies advisory ，团队配 …」（B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