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橙色云 与独角鲸 · 研发费管理系统对比及选型建议</w:t>
      </w:r>
    </w:p>
    <w:p>
      <w:r>
        <w:rPr>
          <w:color w:val="707070"/>
          <w:sz w:val="18"/>
        </w:rPr>
        <w:t>竞品：橙色云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橙色云 与 独角鲸·研发费管理系统。因该竞品公开信息有限（优先级 P3），本稿仅含基础对比，未对对手能力做推断性描述。见客户前请先补充核实。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杰瑞集团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橙色云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橙色云互联网设计有限公司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云协同研发 +CRDE 云 PLM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对手定位为「云协同研发 +CRDE 云 PLM」；我方聚焦研发投入合规交付链的责任层。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#72；定位原文「云协同研发 +CRDE 云 PLM」（B 级信源，2026-09-18）；我方：own.json；对方：报告附录一 #72；定位原文「云协同研发 +CRDE 云 PLM」（B 级信源，2026-09-18）；我方：own.json key_numbers；对方：报告附录一 #72；定位原文「云协同研发 +CRDE 云 PLM」（B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