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盖雅工场 与独角鲸 · 研发费管理系统对比及选型建议</w:t>
      </w:r>
    </w:p>
    <w:p>
      <w:r>
        <w:rPr>
          <w:color w:val="707070"/>
          <w:sz w:val="18"/>
        </w:rPr>
        <w:t>竞品：盖雅工场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盖雅工场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盖雅工场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苏州盖雅信息技术有限公司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劳动力管理（ WFM ）云 —— 智能排班、实时考勤、精益工时、激励薪酬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对手定位为「劳动力管理（ WFM ）云 —— 智能排班、实时考勤、精益工时、激励薪酬」；我方聚焦研发投入合规交付链的责任层。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#106；定位原文「劳动力管理（ WFM ）云 —— 智能排班、实时考勤、精益工时、激励薪酬」（B 级信源，2026-09-18）；我方：own.json；对方：报告附录一 #106；定位原文「劳动力管理（ WFM ）云 —— 智能排班、实时考勤、精益工时、激励薪酬」（B 级信源，2026-09-18）；我方：own.json key_numbers；对方：报告附录一 #106；定位原文「劳动力管理（ WFM ）云 —— 智能排班、实时考勤、精益工时、激励薪酬」（B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