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慧算账 与独角鲸 · 研发费管理系统对比及选型建议</w:t>
      </w:r>
    </w:p>
    <w:p>
      <w:r>
        <w:rPr>
          <w:color w:val="707070"/>
          <w:sz w:val="18"/>
        </w:rPr>
        <w:t>竞品：慧算账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慧算账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慧算账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北京公瑾科技有限公司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中小微财税 SaaS 代账， AI 全自动交付率 86.7%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对手定位为「中小微财税 SaaS 代账， AI 全自动交付率 86.7%」；我方聚焦研发投入合规交付链的责任层。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#54；定位原文「中小微财税 SaaS 代账， AI 全自动交付率 86.7%」（B 级信源，2026-09-18）；我方：own.json；对方：报告附录一 #54；定位原文「中小微财税 SaaS 代账， AI 全自动交付率 86.7%」（B 级信源，2026-09-18）；我方：own.json key_numbers；对方：报告附录一 #54；定位原文「中小微财税 SaaS 代账， AI 全自动交付率 86.7%」（B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