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ONES 与独角鲸 · 研发费管理系统对比及选型建议</w:t>
      </w:r>
    </w:p>
    <w:p>
      <w:r>
        <w:rPr>
          <w:color w:val="707070"/>
          <w:sz w:val="18"/>
        </w:rPr>
        <w:t>竞品：ONES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ONES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ONES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深圳复临科技有限公司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企业级研发管理 +IPD ，与华为云共研 IPD Essence （含工时管理）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对手定位为「企业级研发管理 +IPD ，与华为云共研 IPD Essence （含工时管理）」；我方聚焦研发投入合规交付链的责任层。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#39；定位原文「企业级研发管理 +IPD ，与华为云共研 IPD Essence （含工时管理）」（B 级信源，2026-09-18）；我方：own.json；对方：报告附录一 #39；定位原文「企业级研发管理 +IPD ，与华为云共研 IPD Essence （含工时管理）」（B 级信源，2026-09-18）；我方：own.json key_numbers；对方：报告附录一 #39；定位原文「企业级研发管理 +IPD ，与华为云共研 IPD Essence （含工时管理）」（B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