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信永中和 / 致同 与独角鲸 · 研发费管理系统对比及选型建议</w:t>
      </w:r>
    </w:p>
    <w:p>
      <w:r>
        <w:rPr>
          <w:color w:val="707070"/>
          <w:sz w:val="18"/>
        </w:rPr>
        <w:t>竞品：信永中和 / 致同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信永中和 / 致同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信永中和 / 致同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信永中和会计师事务所 / 致同会计师事务所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高新技术认定和研发费加计扣除服务（按年按项目计价）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对手定位为「高新技术认定和研发费加计扣除服务（按年按项目计价）」；我方聚焦研发投入合规交付链的责任层。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#62；定位原文「高新技术认定和研发费加计扣除服务（按年按项目计价）」（B 级信源，2026-09-18）；我方：own.json；对方：报告附录一 #62；定位原文「高新技术认定和研发费加计扣除服务（按年按项目计价）」（B 级信源，2026-09-18）；我方：own.json key_numbers；对方：报告附录一 #62；定位原文「高新技术认定和研发费加计扣除服务（按年按项目计价）」（B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