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研财通 与独角鲸 · 研发费管理系统对比及选型建议</w:t>
      </w:r>
    </w:p>
    <w:p>
      <w:r>
        <w:rPr>
          <w:color w:val="707070"/>
          <w:sz w:val="18"/>
        </w:rPr>
        <w:t>竞品：研财通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研财通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官网自称， 工商未独立核实；官网另称设西安基地；成立列原文：「待核实」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研财通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研财数融 ( 上海 ) 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研发管理与加计核算一体，产品线含 " 加计扣除向日葵版 "" 研财融合橡树版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对手定位为「研发管理与加计核算一体，产品线含 " 加计扣除向日葵版 "" 研财融合橡树版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#136；定位原文「研发管理与加计核算一体，产品线含 " 加计扣除向日葵版 "" 研财融合橡树版 "」（B 级信源，2026-09-18）；我方：own.json；对方：报告附录一 #136；定位原文「研发管理与加计核算一体，产品线含 " 加计扣除向日葵版 "" 研财融合橡树版 "」（B 级信源，2026-09-18）；我方：own.json key_numbers；对方：报告附录一 #136；定位原文「研发管理与加计核算一体，产品线含 " 加计扣除向日葵版 "" 研财融合橡树版 "」（B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