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玉钰 与独角鲸 · 研发费管理系统对比及选型建议</w:t>
      </w:r>
    </w:p>
    <w:p>
      <w:r>
        <w:rPr>
          <w:color w:val="707070"/>
          <w:sz w:val="18"/>
        </w:rPr>
        <w:t>竞品：玉钰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玉钰 与 独角鲸·研发费管理系统。因该竞品公开信息有限（优先级 P3），本稿仅含基础对比，未对对手能力做推断性描述。见客户前请先补充核实。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玉钰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北京玉钰科技有限公司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IPO 全生命周期服务商（募投可研、底稿整理） + 研发费用合规智能管理系统（对标发行类第 9 号，含工时审批、样品 /…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对手定位为「IPO 全生命周期服务商（募投可研、底稿整理） + 研发费用合规智能管理系统（对标发行类第 9 号，含工时审批、样品 /…」；我方聚焦研发投入合规交付链的责任层。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#101；定位原文「IPO 全生命周期服务商（募投可研、底稿整理） + 研发费用合规智能管理系统（对标发行类第 9 号，含工时审批、样品 /…」（B 级信源，2026-09-18）；我方：own.json；对方：报告附录一 #101；定位原文「IPO 全生命周期服务商（募投可研、底稿整理） + 研发费用合规智能管理系统（对标发行类第 9 号，含工时审批、样品 /…」（B 级信源，2026-09-18）；我方：own.json key_numbers；对方：报告附录一 #101；定位原文「IPO 全生命周期服务商（募投可研、底稿整理） + 研发费用合规智能管理系统（对标发行类第 9 号，含工时审批、样品 /…」（B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