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智慧芽 PatSnap 与独角鲸 · 研发费管理系统对比及选型建议</w:t>
      </w:r>
    </w:p>
    <w:p>
      <w:r>
        <w:rPr>
          <w:color w:val="707070"/>
          <w:sz w:val="18"/>
        </w:rPr>
        <w:t>竞品：智慧芽 PatSnap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智慧芽 PatSnap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智慧芽 PatSnap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智慧芽信息科技（苏州）有限公司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全球专利数据库 + 研发情报 +IP 管理系统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对手定位为「全球专利数据库 + 研发情报 +IP 管理系统」；我方聚焦研发投入合规交付链的责任层。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#52；定位原文「全球专利数据库 + 研发情报 +IP 管理系统」（B 级信源，2026-09-18）；我方：own.json；对方：报告附录一 #52；定位原文「全球专利数据库 + 研发情报 +IP 管理系统」（B 级信源，2026-09-18）；我方：own.json key_numbers；对方：报告附录一 #52；定位原文「全球专利数据库 + 研发情报 +IP 管理系统」（B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