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中望软件 与独角鲸 · 研发费管理系统对比及选型建议</w:t>
      </w:r>
    </w:p>
    <w:p>
      <w:r>
        <w:rPr>
          <w:color w:val="707070"/>
          <w:sz w:val="18"/>
        </w:rPr>
        <w:t>竞品：中望软件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中望软件 与 独角鲸·研发费管理系统。因该竞品公开信息有限（优先级 P2），本稿仅含基础对比，未对对手能力做推断性描述。见客户前请先补充核实。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上交所 688083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中望软件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广州中望龙腾软件股份有限公司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CAD+PLM 底层数据同源的装备制造研发管理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对手定位为「CAD+PLM 底层数据同源的装备制造研发管理」；我方聚焦研发投入合规交付链的责任层。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#86；定位原文「CAD+PLM 底层数据同源的装备制造研发管理」（B 级信源，2026-09-18）；我方：own.json；对方：报告附录一 #86；定位原文「CAD+PLM 底层数据同源的装备制造研发管理」（B 级信源，2026-09-18）；我方：own.json key_numbers；对方：报告附录一 #86；定位原文「CAD+PLM 底层数据同源的装备制造研发管理」（B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