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86315">
      <w:pPr>
        <w:spacing w:before="800" w:after="0"/>
      </w:pPr>
      <w:bookmarkStart w:id="0" w:name="_GoBack"/>
      <w:bookmarkEnd w:id="0"/>
    </w:p>
    <w:p w14:paraId="76DF89D5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C9A84C"/>
          <w:sz w:val="64"/>
          <w:szCs w:val="64"/>
        </w:rPr>
        <w:t>VESSEL 微宿®</w:t>
      </w:r>
    </w:p>
    <w:p w14:paraId="163C157E">
      <w:pPr>
        <w:spacing w:before="0" w:after="200"/>
        <w:jc w:val="center"/>
      </w:pPr>
      <w:r>
        <w:rPr>
          <w:rFonts w:ascii="Arial" w:hAnsi="Arial" w:eastAsia="Arial" w:cs="Arial"/>
          <w:b/>
          <w:bCs/>
          <w:color w:val="1F1F1F"/>
          <w:sz w:val="40"/>
          <w:szCs w:val="40"/>
        </w:rPr>
        <w:t>vessel303.com 官网开发路线图</w:t>
      </w:r>
    </w:p>
    <w:p w14:paraId="199BE3D2">
      <w:pPr>
        <w:spacing w:before="0" w:after="80"/>
        <w:jc w:val="center"/>
      </w:pPr>
      <w:r>
        <w:rPr>
          <w:rFonts w:ascii="Arial" w:hAnsi="Arial" w:eastAsia="Arial" w:cs="Arial"/>
          <w:color w:val="888888"/>
          <w:sz w:val="24"/>
          <w:szCs w:val="24"/>
        </w:rPr>
        <w:t>V1.0 · 2026年3月</w:t>
      </w:r>
    </w:p>
    <w:p w14:paraId="6BA6E4BF">
      <w:pPr>
        <w:pBdr>
          <w:bottom w:val="single" w:color="C9A84C" w:sz="4" w:space="1"/>
        </w:pBdr>
        <w:spacing w:before="160" w:after="160"/>
      </w:pPr>
    </w:p>
    <w:p w14:paraId="06611CEF">
      <w:pPr>
        <w:spacing w:before="200" w:after="0"/>
      </w:pPr>
    </w:p>
    <w:p w14:paraId="4FD5BBD0">
      <w:pPr>
        <w:spacing w:before="0" w:after="60"/>
        <w:jc w:val="center"/>
      </w:pPr>
      <w:r>
        <w:rPr>
          <w:rFonts w:ascii="Arial" w:hAnsi="Arial" w:eastAsia="Arial" w:cs="Arial"/>
          <w:color w:val="4A4A4A"/>
          <w:sz w:val="26"/>
          <w:szCs w:val="26"/>
        </w:rPr>
        <w:t>三期开发 · 广交会前完成第一期</w:t>
      </w:r>
    </w:p>
    <w:p w14:paraId="03924DAE">
      <w:pPr>
        <w:spacing w:before="0" w:after="0"/>
        <w:jc w:val="center"/>
      </w:pPr>
      <w:r>
        <w:rPr>
          <w:rFonts w:ascii="Arial" w:hAnsi="Arial" w:eastAsia="Arial" w:cs="Arial"/>
          <w:color w:val="AAAAAA"/>
          <w:sz w:val="22"/>
          <w:szCs w:val="22"/>
        </w:rPr>
        <w:t>整理人：Wynne  |  适用项目：Vessel_Ops</w:t>
      </w:r>
    </w:p>
    <w:p w14:paraId="49DE9BD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一、项目总览</w:t>
      </w:r>
    </w:p>
    <w:p w14:paraId="08932AF7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vessel303.com 定位为 VESSEL 微宿的国际站，面向全球B端采购商、海外代理及C端用户，是品牌展示、产品配置、客户分层转化、代理协同的核心平台。</w:t>
      </w:r>
    </w:p>
    <w:p w14:paraId="575ABDE5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开发分三期推进，第一期以广交会为节点，务必在4月前上线可用版本。</w:t>
      </w:r>
    </w:p>
    <w:p w14:paraId="074E52F9">
      <w:pPr>
        <w:spacing w:before="120" w:after="0"/>
      </w:pPr>
    </w:p>
    <w:tbl>
      <w:tblPr>
        <w:tblStyle w:val="11"/>
        <w:tblW w:w="10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10"/>
        <w:gridCol w:w="2930"/>
        <w:gridCol w:w="3890"/>
        <w:gridCol w:w="2390"/>
      </w:tblGrid>
      <w:tr w14:paraId="1EE40FFB">
        <w:tc>
          <w:tcPr>
            <w:tcW w:w="10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785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期次</w:t>
            </w:r>
          </w:p>
        </w:tc>
        <w:tc>
          <w:tcPr>
            <w:tcW w:w="29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39E0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3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9E13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核心目标</w:t>
            </w:r>
          </w:p>
        </w:tc>
        <w:tc>
          <w:tcPr>
            <w:tcW w:w="23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C7D0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预算估算</w:t>
            </w:r>
          </w:p>
        </w:tc>
      </w:tr>
      <w:tr w14:paraId="747D1E19">
        <w:tc>
          <w:tcPr>
            <w:tcW w:w="10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C9A84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668C9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第一期</w:t>
            </w:r>
          </w:p>
        </w:tc>
        <w:tc>
          <w:tcPr>
            <w:tcW w:w="29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0495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2026年3月26日
→ 4月15日
（约3周）</w:t>
            </w:r>
          </w:p>
        </w:tc>
        <w:tc>
          <w:tcPr>
            <w:tcW w:w="3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41F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产品展示 + 用户注册/登录 + 权限分层 + 价格隔离 + iPad/大屏适配</w:t>
            </w:r>
          </w:p>
        </w:tc>
        <w:tc>
          <w:tcPr>
            <w:tcW w:w="23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E04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¥15,000–25,000
（服务器+开发）</w:t>
            </w:r>
          </w:p>
        </w:tc>
      </w:tr>
      <w:tr w14:paraId="3F13C664">
        <w:tc>
          <w:tcPr>
            <w:tcW w:w="10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55555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5D7C1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第二期</w:t>
            </w:r>
          </w:p>
        </w:tc>
        <w:tc>
          <w:tcPr>
            <w:tcW w:w="29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13F5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2026年5月
→ 8月
（约3个月）</w:t>
            </w:r>
          </w:p>
        </w:tc>
        <w:tc>
          <w:tcPr>
            <w:tcW w:w="3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968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完整四级权限 + 线索自动分流 + 代理基础后台 + 中文站启动</w:t>
            </w:r>
          </w:p>
        </w:tc>
        <w:tc>
          <w:tcPr>
            <w:tcW w:w="23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F584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¥40,000–80,000</w:t>
            </w:r>
          </w:p>
        </w:tc>
      </w:tr>
      <w:tr w14:paraId="1E4D46F1">
        <w:tc>
          <w:tcPr>
            <w:tcW w:w="10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88888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9E96D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第三期</w:t>
            </w:r>
          </w:p>
        </w:tc>
        <w:tc>
          <w:tcPr>
            <w:tcW w:w="29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BB6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2026年9月
→ 2027年Q1
（约4个月）</w:t>
            </w:r>
          </w:p>
        </w:tc>
        <w:tc>
          <w:tcPr>
            <w:tcW w:w="3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D444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定金支付系统 + 代理完整后台（SKU管理/改价）+ 全球IP分流 + 多货币</w:t>
            </w:r>
          </w:p>
        </w:tc>
        <w:tc>
          <w:tcPr>
            <w:tcW w:w="23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2E77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¥80,000–150,000</w:t>
            </w:r>
          </w:p>
        </w:tc>
      </w:tr>
    </w:tbl>
    <w:p w14:paraId="123620C7">
      <w:pPr>
        <w:pStyle w:val="2"/>
        <w:spacing w:before="360" w:after="160"/>
        <w:rPr>
          <w:rFonts w:ascii="Arial" w:hAnsi="Arial" w:eastAsia="Arial" w:cs="Arial"/>
          <w:b/>
          <w:bCs/>
          <w:color w:val="1F1F1F"/>
          <w:sz w:val="36"/>
          <w:szCs w:val="36"/>
        </w:rPr>
      </w:pPr>
    </w:p>
    <w:p w14:paraId="4000101D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二、第一期详细规划（广交会前上线）</w:t>
      </w:r>
    </w:p>
    <w:p w14:paraId="6EA08FD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C9A84C"/>
          <w:sz w:val="28"/>
          <w:szCs w:val="28"/>
        </w:rPr>
        <w:t>2.1 核心目标</w:t>
      </w:r>
    </w:p>
    <w:p w14:paraId="6B7BB628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广交会场景：销售用iPad向客户展示产品、规格、价格；展厅大屏轮播产品大图和项目案例；现场客户注册留资，自动打标签分流。</w:t>
      </w:r>
    </w:p>
    <w:p w14:paraId="3B809B15">
      <w:pPr>
        <w:spacing w:before="80" w:after="0"/>
      </w:pPr>
    </w:p>
    <w:p w14:paraId="0F8FC20C">
      <w:pPr>
        <w:pStyle w:val="3"/>
        <w:spacing w:before="280" w:after="120"/>
        <w:rPr>
          <w:rFonts w:ascii="Arial" w:hAnsi="Arial" w:eastAsia="Arial" w:cs="Arial"/>
          <w:b/>
          <w:bCs/>
          <w:color w:val="1F1F1F"/>
          <w:sz w:val="28"/>
          <w:szCs w:val="28"/>
        </w:rPr>
      </w:pPr>
    </w:p>
    <w:p w14:paraId="3ADEBFC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2.2 功能清单</w:t>
      </w:r>
    </w:p>
    <w:tbl>
      <w:tblPr>
        <w:tblStyle w:val="11"/>
        <w:tblW w:w="103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7200"/>
        <w:gridCol w:w="950"/>
      </w:tblGrid>
      <w:tr w14:paraId="58C720A3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39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850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13DEE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6A32EC70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813FC">
            <w:pPr>
              <w:jc w:val="left"/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产品展示</w:t>
            </w:r>
          </w:p>
          <w:p w14:paraId="309001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（约20</w:t>
            </w:r>
            <w:r>
              <w:rPr>
                <w:rFonts w:hint="eastAsia" w:eastAsia="宋体" w:cs="Arial"/>
                <w:b/>
                <w:bCs/>
                <w:color w:val="4A4A4A"/>
                <w:sz w:val="20"/>
                <w:szCs w:val="20"/>
                <w:lang w:val="en-US" w:eastAsia="zh-CN"/>
              </w:rPr>
              <w:t>-50</w:t>
            </w: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个SKU）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393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E7/E6/E3/V9/V5/S5 Gen6系列，每款含：主图、规格参数、认证标志、应用场景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88DB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必须</w:t>
            </w:r>
          </w:p>
        </w:tc>
      </w:tr>
      <w:tr w14:paraId="1EAF2BCD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EACC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用户注册/登录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028A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邮箱注册 + Google一键登录 + LinkedIn一键登录 + 手机号（辅助）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0CF71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必须</w:t>
            </w:r>
          </w:p>
        </w:tc>
      </w:tr>
      <w:tr w14:paraId="6E8D4193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067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B/C端分类注册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49F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注册时选择身份：采购商/投资方/代理商/个人用户，自动打标签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9661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必须</w:t>
            </w:r>
          </w:p>
        </w:tc>
      </w:tr>
      <w:tr w14:paraId="2CB99AC0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37CAD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价格权限隔离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22E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游客看区间价（XX万起），注册登录后看完整市场价，付费层看优惠价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CF9D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必须</w:t>
            </w:r>
          </w:p>
        </w:tc>
      </w:tr>
      <w:tr w14:paraId="482CA72B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84C3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联系/询价表单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A0CC7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提交后自动发邮件通知对应销售，按B/C分类路由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B69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C0392B"/>
                <w:sz w:val="20"/>
                <w:szCs w:val="20"/>
              </w:rPr>
              <w:t>必须</w:t>
            </w:r>
          </w:p>
        </w:tc>
      </w:tr>
      <w:tr w14:paraId="080BF5A3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90904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iPad适配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1C1EE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响应式布局，iPad横屏优化，触控友好，字体清晰可读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F42A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必须</w:t>
            </w:r>
          </w:p>
        </w:tc>
      </w:tr>
      <w:tr w14:paraId="743AEF3F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DA0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大屏展示模式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BEBA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专用展厅模式（display路径），产品大图全屏轮播，无导航栏干扰，适合投屏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2E07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重要</w:t>
            </w:r>
          </w:p>
        </w:tc>
      </w:tr>
      <w:tr w14:paraId="5C1C4E2C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C2754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项目案例页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8D06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真实项目图片+地点+数量，按地区筛选，大图展示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CAF9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重要</w:t>
            </w:r>
          </w:p>
        </w:tc>
      </w:tr>
      <w:tr w14:paraId="5854032B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48F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认证资质专页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4F6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CE/UL/ISO单独展示，可下载PDF证书，海外客户决策关键页面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802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重要</w:t>
            </w:r>
          </w:p>
        </w:tc>
      </w:tr>
      <w:tr w14:paraId="14A2DA8F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82A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产品规格书下载</w:t>
            </w:r>
          </w:p>
        </w:tc>
        <w:tc>
          <w:tcPr>
            <w:tcW w:w="7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A406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每款产品提供PDF规格书下载，登录后可用，游客不可见</w:t>
            </w:r>
          </w:p>
        </w:tc>
        <w:tc>
          <w:tcPr>
            <w:tcW w:w="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8D27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加分</w:t>
            </w:r>
          </w:p>
        </w:tc>
      </w:tr>
    </w:tbl>
    <w:p w14:paraId="3D7AF408">
      <w:pPr>
        <w:spacing w:before="200" w:after="0"/>
      </w:pPr>
    </w:p>
    <w:p w14:paraId="50618084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2.3 技术架构（第一期）</w:t>
      </w:r>
    </w:p>
    <w:p w14:paraId="597DD48F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第一期架构以快速上线为优先，同时保证第二三期可以在此基础上直接扩展，不需要推倒重来。</w:t>
      </w:r>
    </w:p>
    <w:p w14:paraId="0E47C07B">
      <w:pPr>
        <w:spacing w:before="8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1"/>
        <w:gridCol w:w="2950"/>
        <w:gridCol w:w="5119"/>
      </w:tblGrid>
      <w:tr w14:paraId="7874BF7E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F5C5F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7E13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技术选型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02AB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44B67722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8C08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前端框架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C84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Next.js 14（现有基础）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4554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保留现有vessel303.com代码，在此基础上扩展后端能力</w:t>
            </w:r>
          </w:p>
        </w:tc>
      </w:tr>
      <w:tr w14:paraId="125156B5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1DE7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用户认证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653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NextAuth.js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AB7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支持邮箱+Google+LinkedIn+手机号，开源自托管，无第三方依赖</w:t>
            </w:r>
          </w:p>
        </w:tc>
      </w:tr>
      <w:tr w14:paraId="2790D85C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DFE0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数据库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47C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PostgreSQL（自建）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0DA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用户数据、产品数据、线索数据全部自有，不依赖云数据库服务</w:t>
            </w:r>
          </w:p>
        </w:tc>
      </w:tr>
      <w:tr w14:paraId="2BA5DAEB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014CA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文件存储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39AEA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MinIO（自建）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29DF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产品图片、PDF规格书、认证证书，S3兼容协议，完全自托管</w:t>
            </w:r>
          </w:p>
        </w:tc>
      </w:tr>
      <w:tr w14:paraId="1F091175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556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容器化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E5A98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Docker + Docker Compose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62A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一键启动所有服务，环境隔离，迁移和备份极简</w:t>
            </w:r>
          </w:p>
        </w:tc>
      </w:tr>
      <w:tr w14:paraId="23BCCAAE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C870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反向代理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56FD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Nginx + Certbot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1ACA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SSL自动续签，域名路由，静态资源缓存</w:t>
            </w:r>
          </w:p>
        </w:tc>
      </w:tr>
      <w:tr w14:paraId="6179CFF0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7F2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邮件通知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A36D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Resend（API）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7242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表单提交后自动发邮件给销售，月发3000封免费，超出按量计费</w:t>
            </w:r>
          </w:p>
        </w:tc>
      </w:tr>
      <w:tr w14:paraId="52D7EE4E">
        <w:tc>
          <w:tcPr>
            <w:tcW w:w="129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D53F5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自动部署</w:t>
            </w:r>
          </w:p>
        </w:tc>
        <w:tc>
          <w:tcPr>
            <w:tcW w:w="29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952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GitHub Actions</w:t>
            </w:r>
          </w:p>
        </w:tc>
        <w:tc>
          <w:tcPr>
            <w:tcW w:w="5119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519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代码推送GitHub → 自动构建 → 自动部署到AWS服务器，零手动操作</w:t>
            </w:r>
          </w:p>
        </w:tc>
      </w:tr>
    </w:tbl>
    <w:p w14:paraId="10D2E06F">
      <w:pPr>
        <w:pStyle w:val="3"/>
        <w:spacing w:before="280" w:after="120"/>
        <w:rPr>
          <w:rFonts w:ascii="Arial" w:hAnsi="Arial" w:eastAsia="Arial" w:cs="Arial"/>
          <w:b/>
          <w:bCs/>
          <w:color w:val="1F1F1F"/>
          <w:sz w:val="28"/>
          <w:szCs w:val="28"/>
        </w:rPr>
      </w:pPr>
    </w:p>
    <w:p w14:paraId="6211574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2.4 服务器配置（第一期）</w:t>
      </w:r>
    </w:p>
    <w:tbl>
      <w:tblPr>
        <w:tblStyle w:val="11"/>
        <w:tblW w:w="101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20"/>
        <w:gridCol w:w="2360"/>
        <w:gridCol w:w="3730"/>
        <w:gridCol w:w="1880"/>
      </w:tblGrid>
      <w:tr w14:paraId="7CD5D771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2E4F07">
            <w:pPr>
              <w:jc w:val="left"/>
            </w:pPr>
          </w:p>
        </w:tc>
        <w:tc>
          <w:tcPr>
            <w:tcW w:w="2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F091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配置</w:t>
            </w:r>
          </w:p>
        </w:tc>
        <w:tc>
          <w:tcPr>
            <w:tcW w:w="37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DEA5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664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</w:t>
            </w:r>
          </w:p>
        </w:tc>
      </w:tr>
      <w:tr w14:paraId="5C69B5CA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2E2B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国际站
（AWS新加坡）</w:t>
            </w:r>
          </w:p>
        </w:tc>
        <w:tc>
          <w:tcPr>
            <w:tcW w:w="2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BFA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t3.large
2核8G
Ubuntu 22.04
EBS 200G</w:t>
            </w:r>
          </w:p>
        </w:tc>
        <w:tc>
          <w:tcPr>
            <w:tcW w:w="37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BD265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覆盖东南亚/中东/欧洲，延迟均衡。第一期所有功能跑在这台服务器上。</w:t>
            </w:r>
          </w:p>
        </w:tc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ED00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约$80–100/月
（约¥600–700）</w:t>
            </w:r>
          </w:p>
        </w:tc>
      </w:tr>
      <w:tr w14:paraId="47119AB8">
        <w:tc>
          <w:tcPr>
            <w:tcW w:w="22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28DE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888888"/>
                <w:sz w:val="20"/>
                <w:szCs w:val="20"/>
              </w:rPr>
              <w:t>第一期暂不购买
国内阿里云服务器</w:t>
            </w:r>
          </w:p>
        </w:tc>
        <w:tc>
          <w:tcPr>
            <w:tcW w:w="2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BA7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88888"/>
                <w:sz w:val="20"/>
                <w:szCs w:val="20"/>
              </w:rPr>
              <w:t>—</w:t>
            </w:r>
          </w:p>
        </w:tc>
        <w:tc>
          <w:tcPr>
            <w:tcW w:w="373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EB0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88888"/>
                <w:sz w:val="20"/>
                <w:szCs w:val="20"/>
              </w:rPr>
              <w:t>国内站vessel303.cn第二期再启动，现阶段不需要国内服务器</w:t>
            </w:r>
          </w:p>
        </w:tc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6A6C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888888"/>
                <w:sz w:val="20"/>
                <w:szCs w:val="20"/>
              </w:rPr>
              <w:t>第二期预算</w:t>
            </w:r>
          </w:p>
        </w:tc>
      </w:tr>
    </w:tbl>
    <w:p w14:paraId="5CD2655E">
      <w:pPr>
        <w:spacing w:before="200" w:after="0"/>
      </w:pPr>
    </w:p>
    <w:p w14:paraId="321141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2.5 三周执行时间线</w:t>
      </w:r>
    </w:p>
    <w:tbl>
      <w:tblPr>
        <w:tblStyle w:val="11"/>
        <w:tblW w:w="10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0"/>
        <w:gridCol w:w="1610"/>
        <w:gridCol w:w="5680"/>
        <w:gridCol w:w="1620"/>
      </w:tblGrid>
      <w:tr w14:paraId="36AEF443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A5C3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2454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C09A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具体任务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B41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629A088B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4384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第1天
（3月26日）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DCDA9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服务器购买
&amp; 环境搭建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E2A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AWS EC2购买开机
② Docker + Nginx + PostgreSQL + MinIO安装配置
③ GitHub Actions CI/CD配置
④ vessel303.com域名切换到AWS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181D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Wynne执行
Claude指导</w:t>
            </w:r>
          </w:p>
        </w:tc>
      </w:tr>
      <w:tr w14:paraId="3C35F50A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A92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第2–3天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6393A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用户系统
搭建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033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NextAuth.js集成（邮箱+Google+LinkedIn）
② 用户注册页面（含身份选择：采购商/代理/个人）
③ 登录/登出/会话管理
④ 数据库用户表设计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AA4A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Claude开发
Wynne测试</w:t>
            </w:r>
          </w:p>
        </w:tc>
      </w:tr>
      <w:tr w14:paraId="021C320B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5AA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第4–5天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9DC9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权限系统
&amp; 价格隔离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EAA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四级权限逻辑（游客/注册/付费/代理）
② 产品页价格根据登录状态显示/隐藏
③ 需要登录的内容加保护中间件
④ 注册引导弹窗（游客点价格时触发）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49A3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Claude开发
Wynne测试</w:t>
            </w:r>
          </w:p>
        </w:tc>
      </w:tr>
      <w:tr w14:paraId="1AB2EBAF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E4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第6–9天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C7B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产品内容
录入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892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产品数据库表设计
② 20个SKU数据录入（规格/图片/价格/认证）
③ 产品详情页动态化（从数据库读取）
④ 产品列表页筛选功能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BA8E1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Wynne提供数据
Claude开发</w:t>
            </w:r>
          </w:p>
        </w:tc>
      </w:tr>
      <w:tr w14:paraId="063DC5E2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F5C4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第10–12天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59EE7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大屏展示模式
&amp; 案例页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ADE48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/display全屏轮播页（产品大图+项目案例，适合投屏）
② 项目案例页（图片+地点+规模，可按地区筛选）
③ 认证资质专页（PDF下载）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A2F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Claude开发
Wynne提供素材</w:t>
            </w:r>
          </w:p>
        </w:tc>
      </w:tr>
      <w:tr w14:paraId="5FE32AF6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E998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第13–14天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CAC5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表单 &amp; 邮件
通知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06E0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联系/询价表单（含身份分类字段）
② Resend邮件API接入
③ 提交后自动路由：B端→销售邮件，C端→运营邮件
④ 确认邮件自动回复给客户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D88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Claude开发
Wynne配置邮箱</w:t>
            </w:r>
          </w:p>
        </w:tc>
      </w:tr>
      <w:tr w14:paraId="04F77E5C">
        <w:tc>
          <w:tcPr>
            <w:tcW w:w="145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B492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第15–18天</w:t>
            </w:r>
          </w:p>
        </w:tc>
        <w:tc>
          <w:tcPr>
            <w:tcW w:w="16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00F3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测试 &amp; 优化
&amp; 上线</w:t>
            </w:r>
          </w:p>
        </w:tc>
        <w:tc>
          <w:tcPr>
            <w:tcW w:w="56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843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① iPad/大屏/手机全设备测试
② 注册流程全链路测试
③ 价格隔离逻辑验证
④ 性能优化（图片压缩/CDN配置）
⑤ vessel303.com正式切换，对外公布</w:t>
            </w:r>
          </w:p>
        </w:tc>
        <w:tc>
          <w:tcPr>
            <w:tcW w:w="162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D501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19"/>
                <w:szCs w:val="19"/>
              </w:rPr>
              <w:t>双方联合
测试验收</w:t>
            </w:r>
          </w:p>
        </w:tc>
      </w:tr>
    </w:tbl>
    <w:p w14:paraId="13637525">
      <w:pPr>
        <w:spacing w:before="200" w:after="0"/>
      </w:pPr>
    </w:p>
    <w:p w14:paraId="22536C36">
      <w:pPr>
        <w:spacing w:before="200" w:after="0"/>
      </w:pPr>
    </w:p>
    <w:p w14:paraId="41AEEB9B">
      <w:pPr>
        <w:spacing w:before="200" w:after="0"/>
      </w:pPr>
    </w:p>
    <w:p w14:paraId="78CBE2ED">
      <w:pPr>
        <w:spacing w:before="200" w:after="0"/>
      </w:pPr>
    </w:p>
    <w:p w14:paraId="2FBB51A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2.6 第一期预算明细</w:t>
      </w:r>
    </w:p>
    <w:tbl>
      <w:tblPr>
        <w:tblStyle w:val="11"/>
        <w:tblW w:w="102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2961"/>
        <w:gridCol w:w="1980"/>
        <w:gridCol w:w="1710"/>
      </w:tblGrid>
      <w:tr w14:paraId="0B981EF0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475F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957C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7E9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费用（月）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9CF2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费用（年）</w:t>
            </w:r>
          </w:p>
        </w:tc>
      </w:tr>
      <w:tr w14:paraId="57457AA9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1D95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AWS EC2 t3.large（新加坡）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5CE3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主服务器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974C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¥600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D93E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¥7,200</w:t>
            </w:r>
          </w:p>
        </w:tc>
      </w:tr>
      <w:tr w14:paraId="211A872D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B900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AWS EBS存储 200G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3EB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数据+图片存储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0BE6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¥150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613C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¥1,800</w:t>
            </w:r>
          </w:p>
        </w:tc>
      </w:tr>
      <w:tr w14:paraId="1A20E8D6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4C63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AWS CloudFront CDN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28E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静态资源全球加速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7EC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¥100–200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DAB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¥1,200–2,400</w:t>
            </w:r>
          </w:p>
        </w:tc>
      </w:tr>
      <w:tr w14:paraId="716A1DF0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A425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Resend邮件服务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28D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月3000封免费，超出按量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4EC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¥0–100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683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¥0–1,200</w:t>
            </w:r>
          </w:p>
        </w:tc>
      </w:tr>
      <w:tr w14:paraId="2C5C2401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030B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Google OAuth / LinkedIn OAuth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DF85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第三方登录，注册即可用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B0DE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免费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800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免费</w:t>
            </w:r>
          </w:p>
        </w:tc>
      </w:tr>
      <w:tr w14:paraId="0AE9C8DB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8CF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域名（vessel303.com已有）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157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已购买，无需再付</w:t>
            </w: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16903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—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91FB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—</w:t>
            </w:r>
          </w:p>
        </w:tc>
      </w:tr>
      <w:tr w14:paraId="35031916">
        <w:tc>
          <w:tcPr>
            <w:tcW w:w="3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421F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第一期合计（基础设施）</w:t>
            </w:r>
          </w:p>
        </w:tc>
        <w:tc>
          <w:tcPr>
            <w:tcW w:w="296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A371A">
            <w:pPr>
              <w:jc w:val="left"/>
            </w:pPr>
          </w:p>
        </w:tc>
        <w:tc>
          <w:tcPr>
            <w:tcW w:w="19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D9B35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9A84C"/>
                <w:sz w:val="20"/>
                <w:szCs w:val="20"/>
              </w:rPr>
              <w:t>¥850–1,050/月</w:t>
            </w:r>
          </w:p>
        </w:tc>
        <w:tc>
          <w:tcPr>
            <w:tcW w:w="171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5247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9A84C"/>
                <w:sz w:val="20"/>
                <w:szCs w:val="20"/>
              </w:rPr>
              <w:t>约¥10,200/年</w:t>
            </w:r>
          </w:p>
        </w:tc>
      </w:tr>
    </w:tbl>
    <w:p w14:paraId="0EA92E19">
      <w:pPr>
        <w:spacing w:before="100" w:after="0"/>
      </w:pPr>
    </w:p>
    <w:p w14:paraId="3DF10B39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注：以上为基础设施费用，不含内容制作、图片处理、翻译等人力成本。</w:t>
      </w:r>
    </w:p>
    <w:p w14:paraId="4340D5A7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三、第二期规划（广交会后，约3个月）</w:t>
      </w:r>
    </w:p>
    <w:p w14:paraId="7A1F475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3.1 核心目标</w:t>
      </w:r>
    </w:p>
    <w:p w14:paraId="4AE1ED45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在第一期注册/登录基础上，完善四级权限体系，实现线索自动分流，启动国内中文站，代理商基础后台上线。</w:t>
      </w:r>
    </w:p>
    <w:p w14:paraId="3C95011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3.2 新增功能</w:t>
      </w:r>
    </w:p>
    <w:tbl>
      <w:tblPr>
        <w:tblStyle w:val="11"/>
        <w:tblW w:w="10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90"/>
        <w:gridCol w:w="7060"/>
        <w:gridCol w:w="1270"/>
      </w:tblGrid>
      <w:tr w14:paraId="766761FE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F76B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E83A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11DCB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 w14:paraId="5E6A67B8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EC88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付费会员层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C209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支付小额意向金解锁：完整配置单、技术参数、优惠价，系统自动分配销售跟进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1564D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高</w:t>
            </w:r>
          </w:p>
        </w:tc>
      </w:tr>
      <w:tr w14:paraId="05B963A0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BDF6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线索自动分流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E6D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按注册时填写的国家/地区，线索自动推送至对应区域销售邮件/企微，不漏单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1050C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高</w:t>
            </w:r>
          </w:p>
        </w:tc>
      </w:tr>
      <w:tr w14:paraId="61C9095C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CE3C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代理商基础后台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450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代理登录后可查看专属SKU、当地价格、客户线索列表，暂不支持自主改价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F78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中</w:t>
            </w:r>
          </w:p>
        </w:tc>
      </w:tr>
      <w:tr w14:paraId="43C80524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6BB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国内中文站启动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06EA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vessel303.cn上线，阿里云服务器部署，百度SEO优化，内容与国际站同步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A57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中</w:t>
            </w:r>
          </w:p>
        </w:tc>
      </w:tr>
      <w:tr w14:paraId="7F441EE5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4BAA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管理员后台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64571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内部用：查看所有用户、线索列表、注册分类统计，支持手动修改用户权限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EB2F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中</w:t>
            </w:r>
          </w:p>
        </w:tc>
      </w:tr>
      <w:tr w14:paraId="2ABE93CC">
        <w:tc>
          <w:tcPr>
            <w:tcW w:w="189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46F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多语言完善</w:t>
            </w:r>
          </w:p>
        </w:tc>
        <w:tc>
          <w:tcPr>
            <w:tcW w:w="70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BA3D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在现有中英文基础上，按需增加阿拉伯语/西班牙语等主要市场语言</w:t>
            </w:r>
          </w:p>
        </w:tc>
        <w:tc>
          <w:tcPr>
            <w:tcW w:w="127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7B2A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27AE60"/>
                <w:sz w:val="20"/>
                <w:szCs w:val="20"/>
              </w:rPr>
              <w:t>低</w:t>
            </w:r>
          </w:p>
        </w:tc>
      </w:tr>
    </w:tbl>
    <w:p w14:paraId="3C60E3F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3.3 第二期预算估算</w:t>
      </w:r>
    </w:p>
    <w:p w14:paraId="0800D75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基础设施新增阿里云ECS（国内站）：约¥1,500–2,000/月</w:t>
      </w:r>
    </w:p>
    <w:p w14:paraId="6F79003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付费意向金接入微信支付/支付宝：开发约¥5,000–10,000（一次性）</w:t>
      </w:r>
    </w:p>
    <w:p w14:paraId="63CCA06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代理后台开发工作量：约4–6周开发时间</w:t>
      </w:r>
    </w:p>
    <w:p w14:paraId="4644248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第二期总预算估算：¥40,000–80,000</w:t>
      </w:r>
    </w:p>
    <w:p w14:paraId="090FB09B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四、第三期规划（约4个月）</w:t>
      </w:r>
    </w:p>
    <w:p w14:paraId="248BBCD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4.1 核心目标</w:t>
      </w:r>
    </w:p>
    <w:p w14:paraId="01B29AC1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完成商业闭环：定金支付+代理完整后台+全球IP分流+多货币定价，实现V2.0文档描述的完整平台愿景。</w:t>
      </w:r>
    </w:p>
    <w:p w14:paraId="63AB9E6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4.2 新增功能</w:t>
      </w:r>
    </w:p>
    <w:tbl>
      <w:tblPr>
        <w:tblStyle w:val="11"/>
        <w:tblW w:w="103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80"/>
        <w:gridCol w:w="8200"/>
        <w:gridCol w:w="300"/>
      </w:tblGrid>
      <w:tr w14:paraId="77550AB6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D609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B0F7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25F56F">
            <w:pPr>
              <w:jc w:val="left"/>
            </w:pPr>
          </w:p>
        </w:tc>
      </w:tr>
      <w:tr w14:paraId="0D2B8160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0F59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定金支付系统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2CE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Stripe（海外）+ 微信支付/支付宝（国内），定金锁价流程，退款规则，支付记录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7E170F">
            <w:pPr>
              <w:jc w:val="left"/>
            </w:pPr>
          </w:p>
        </w:tc>
      </w:tr>
      <w:tr w14:paraId="22186C57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E474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代理完整后台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37BF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代理可自主上下架SKU、编辑当地价格、上传专属资料（CAD图纸/说明书）、查看线索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20AA09">
            <w:pPr>
              <w:jc w:val="left"/>
            </w:pPr>
          </w:p>
        </w:tc>
      </w:tr>
      <w:tr w14:paraId="14BD1431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F048C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全球IP自动分流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2730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访客IP自动识别国家 → 展示当地专属SKU + 当地价格 + 当地代理联系方式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69C1B8">
            <w:pPr>
              <w:jc w:val="left"/>
            </w:pPr>
          </w:p>
        </w:tc>
      </w:tr>
      <w:tr w14:paraId="3DC9C63B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93B1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多货币定价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836C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代理录入当地DDP/CIF落地价，前端按访客国家自动切换货币展示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6EB7C3">
            <w:pPr>
              <w:jc w:val="left"/>
            </w:pPr>
          </w:p>
        </w:tc>
      </w:tr>
      <w:tr w14:paraId="20250549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39B5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大屏展厅专用版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1B20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独立展厅模式，产品轮播、案例大图、实时价格，专为销售谈单设计，无需登录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40CB4">
            <w:pPr>
              <w:jc w:val="left"/>
            </w:pPr>
          </w:p>
        </w:tc>
      </w:tr>
      <w:tr w14:paraId="0B0EC650">
        <w:tc>
          <w:tcPr>
            <w:tcW w:w="18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8543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数据报表</w:t>
            </w:r>
          </w:p>
        </w:tc>
        <w:tc>
          <w:tcPr>
            <w:tcW w:w="8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B3C3B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注册量/转化率/线索来源/各区域客户分布，管理员可视化看板</w:t>
            </w:r>
          </w:p>
        </w:tc>
        <w:tc>
          <w:tcPr>
            <w:tcW w:w="3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4F5B4A">
            <w:pPr>
              <w:jc w:val="left"/>
            </w:pPr>
          </w:p>
        </w:tc>
      </w:tr>
    </w:tbl>
    <w:p w14:paraId="3FC4EEFD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第三期预算估算：¥80,000–150,000（含支付系统开发、代理后台、数据系统）</w:t>
      </w:r>
    </w:p>
    <w:p w14:paraId="1D0DA178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五、风险与注意事项</w:t>
      </w:r>
    </w:p>
    <w:p w14:paraId="62ED8C1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C0392B"/>
          <w:sz w:val="28"/>
          <w:szCs w:val="28"/>
        </w:rPr>
        <w:t>5.1 第一期关键风险</w:t>
      </w:r>
    </w:p>
    <w:tbl>
      <w:tblPr>
        <w:tblStyle w:val="11"/>
        <w:tblW w:w="105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1"/>
        <w:gridCol w:w="5380"/>
        <w:gridCol w:w="3180"/>
      </w:tblGrid>
      <w:tr w14:paraId="69CC6787">
        <w:tc>
          <w:tcPr>
            <w:tcW w:w="197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CCD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风险</w:t>
            </w:r>
          </w:p>
        </w:tc>
        <w:tc>
          <w:tcPr>
            <w:tcW w:w="53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C566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具体描述</w:t>
            </w:r>
          </w:p>
        </w:tc>
        <w:tc>
          <w:tcPr>
            <w:tcW w:w="31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C908D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应对措施</w:t>
            </w:r>
          </w:p>
        </w:tc>
      </w:tr>
      <w:tr w14:paraId="6ED67F49">
        <w:tc>
          <w:tcPr>
            <w:tcW w:w="197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5F79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内容准备不足</w:t>
            </w:r>
          </w:p>
        </w:tc>
        <w:tc>
          <w:tcPr>
            <w:tcW w:w="53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72BD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20个SKU的规格数据、产品图、价格体系需要在开发期间同步准备，若内容滞后会卡住上线</w:t>
            </w:r>
          </w:p>
        </w:tc>
        <w:tc>
          <w:tcPr>
            <w:tcW w:w="31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98AD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本周内Wynne开始整理SKU数据表，提前准备好交付给开发</w:t>
            </w:r>
          </w:p>
        </w:tc>
      </w:tr>
      <w:tr w14:paraId="362C8ED6">
        <w:tc>
          <w:tcPr>
            <w:tcW w:w="197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EF25A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Google/LinkedIn OAuth配置</w:t>
            </w:r>
          </w:p>
        </w:tc>
        <w:tc>
          <w:tcPr>
            <w:tcW w:w="53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E413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需要注册Google Cloud Console和LinkedIn Developer，获取API Key，有1–2天审核时间</w:t>
            </w:r>
          </w:p>
        </w:tc>
        <w:tc>
          <w:tcPr>
            <w:tcW w:w="31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28E5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今天就去注册，不要等到开发阶段再弄</w:t>
            </w:r>
          </w:p>
        </w:tc>
      </w:tr>
      <w:tr w14:paraId="42AE750C">
        <w:tc>
          <w:tcPr>
            <w:tcW w:w="1971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D11D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广交会前时间紧</w:t>
            </w:r>
          </w:p>
        </w:tc>
        <w:tc>
          <w:tcPr>
            <w:tcW w:w="53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2279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3周时间，如果中途需求变更或内容准备慢，会压缩测试时间</w:t>
            </w:r>
          </w:p>
        </w:tc>
        <w:tc>
          <w:tcPr>
            <w:tcW w:w="318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717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需求在本文档确认后冻结，第一期不增加新功能</w:t>
            </w:r>
          </w:p>
        </w:tc>
      </w:tr>
    </w:tbl>
    <w:p w14:paraId="7CD1986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5.2 长期运维建议</w:t>
      </w:r>
    </w:p>
    <w:p w14:paraId="6159B0E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数据库每日自动备份到S3（AWS），同时本地磁盘保留7天快照</w:t>
      </w:r>
    </w:p>
    <w:p w14:paraId="3B4A55A8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使用Uptime Kuma监控服务健康状态，宕机自动发邮件通知</w:t>
      </w:r>
    </w:p>
    <w:p w14:paraId="1CC11E9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Docker Compose管理所有服务，未来升级只需修改配置文件，一条命令完成</w:t>
      </w:r>
    </w:p>
    <w:p w14:paraId="630C69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域名SSL证书由Certbot自动续签，无需手动操作</w:t>
      </w:r>
    </w:p>
    <w:p w14:paraId="50867D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color w:val="4A4A4A"/>
          <w:sz w:val="22"/>
          <w:szCs w:val="22"/>
        </w:rPr>
        <w:t>GitHub Actions实现代码推送自动部署，日常维护不需要登录服务器</w:t>
      </w:r>
    </w:p>
    <w:p w14:paraId="0B6CEF5F">
      <w:pPr>
        <w:pStyle w:val="16"/>
        <w:numPr>
          <w:ilvl w:val="0"/>
          <w:numId w:val="0"/>
        </w:numPr>
        <w:spacing w:before="40" w:after="40"/>
        <w:ind w:left="280" w:leftChars="0"/>
      </w:pPr>
    </w:p>
    <w:p w14:paraId="508F11F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F1F1F"/>
          <w:sz w:val="28"/>
          <w:szCs w:val="28"/>
        </w:rPr>
        <w:t>5.3 内容更新机制</w:t>
      </w:r>
    </w:p>
    <w:p w14:paraId="231FACD2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第一期产品数据存在数据库中，后续新增SKU通过管理员后台操作，不需要改代码、不需要联系开发。这是「未来运维尽量少」的核心设计。</w:t>
      </w:r>
    </w:p>
    <w:p w14:paraId="37D78A54">
      <w:pPr>
        <w:spacing w:before="200" w:after="0"/>
      </w:pPr>
    </w:p>
    <w:p w14:paraId="496E1371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F1F1F"/>
          <w:sz w:val="36"/>
          <w:szCs w:val="36"/>
        </w:rPr>
        <w:t>六、立即行动清单</w:t>
      </w:r>
    </w:p>
    <w:p w14:paraId="1E00049D">
      <w:pPr>
        <w:spacing w:before="60" w:after="60"/>
      </w:pPr>
      <w:r>
        <w:rPr>
          <w:rFonts w:ascii="Arial" w:hAnsi="Arial" w:eastAsia="Arial" w:cs="Arial"/>
          <w:color w:val="4A4A4A"/>
          <w:sz w:val="22"/>
          <w:szCs w:val="22"/>
        </w:rPr>
        <w:t>以下是今天和本周需要完成的事项，按优先级排列：</w:t>
      </w:r>
    </w:p>
    <w:p w14:paraId="7DFA99F7">
      <w:pPr>
        <w:spacing w:before="100" w:after="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4160"/>
        <w:gridCol w:w="2400"/>
        <w:gridCol w:w="2200"/>
      </w:tblGrid>
      <w:tr w14:paraId="03E7A02B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A001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4E8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09AB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F1F1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92E70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截止时间</w:t>
            </w:r>
          </w:p>
        </w:tc>
      </w:tr>
      <w:tr w14:paraId="75A909FF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DC4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1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19DC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购买AWS EC2 t3.large（新加坡区域），开通后将IP和SSH密钥发给Claude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3A7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3B9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今天</w:t>
            </w:r>
          </w:p>
        </w:tc>
      </w:tr>
      <w:tr w14:paraId="27873049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A75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2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7086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注册Google Cloud Console，创建OAuth应用，获取Client ID和Secret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862CC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A78A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今天</w:t>
            </w:r>
          </w:p>
        </w:tc>
      </w:tr>
      <w:tr w14:paraId="49A358BB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8CD4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3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A6706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注册LinkedIn Developer，创建应用，获取OAuth凭证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51E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71F0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C0392B"/>
                <w:sz w:val="20"/>
                <w:szCs w:val="20"/>
              </w:rPr>
              <w:t>今天</w:t>
            </w:r>
          </w:p>
        </w:tc>
      </w:tr>
      <w:tr w14:paraId="03550B0F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900D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4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6EFE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整理20个SKU数据表（型号/面积/规格/价格/图片），准备交付给开发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79DF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 + 市场部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42CC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本周内</w:t>
            </w:r>
          </w:p>
        </w:tc>
      </w:tr>
      <w:tr w14:paraId="046BEEF2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82234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5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B332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注册Resend账号（resend.com），获取API Key，绑定发件域名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128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2A59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本周内</w:t>
            </w:r>
          </w:p>
        </w:tc>
      </w:tr>
      <w:tr w14:paraId="2962E40A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CC15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6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49C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确认广交会展位大屏尺寸（16:9 / 4:3？），用于大屏展示模式适配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A4EA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0083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E67E22"/>
                <w:sz w:val="20"/>
                <w:szCs w:val="20"/>
              </w:rPr>
              <w:t>本周内</w:t>
            </w:r>
          </w:p>
        </w:tc>
      </w:tr>
      <w:tr w14:paraId="62048E4F">
        <w:tc>
          <w:tcPr>
            <w:tcW w:w="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D8745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4A4A4A"/>
                <w:sz w:val="20"/>
                <w:szCs w:val="20"/>
              </w:rPr>
              <w:t>7</w:t>
            </w:r>
          </w:p>
        </w:tc>
        <w:tc>
          <w:tcPr>
            <w:tcW w:w="41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4477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vessel303.com当前在Vercel部署，服务器购好后需切换DNS，提前规划避免断线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994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Wynne + Claude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A7B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color w:val="4A4A4A"/>
                <w:sz w:val="20"/>
                <w:szCs w:val="20"/>
              </w:rPr>
              <w:t>服务器就绪后</w:t>
            </w:r>
          </w:p>
        </w:tc>
      </w:tr>
    </w:tbl>
    <w:p w14:paraId="79C30E20">
      <w:pPr>
        <w:spacing w:before="200" w:after="0"/>
      </w:pPr>
    </w:p>
    <w:p w14:paraId="6A592D4B">
      <w:pPr>
        <w:pBdr>
          <w:bottom w:val="single" w:color="C9A84C" w:sz="4" w:space="1"/>
        </w:pBdr>
        <w:spacing w:before="160" w:after="160"/>
      </w:pPr>
    </w:p>
    <w:p w14:paraId="4C1802D6">
      <w:pPr>
        <w:spacing w:before="120" w:after="0"/>
      </w:pPr>
    </w:p>
    <w:p w14:paraId="552E0730">
      <w:pPr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文档版本 V1.0 · 2026年3月26日 · 整理人：Wynne</w:t>
      </w:r>
    </w:p>
    <w:p w14:paraId="0C88DAFC">
      <w:pPr>
        <w:jc w:val="center"/>
      </w:pPr>
      <w:r>
        <w:rPr>
          <w:rFonts w:ascii="Arial" w:hAnsi="Arial" w:eastAsia="Arial" w:cs="Arial"/>
          <w:color w:val="AAAAAA"/>
          <w:sz w:val="20"/>
          <w:szCs w:val="20"/>
        </w:rPr>
        <w:t>适用项目：Vessel_Ops / Vessel_Strategy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E001D"/>
    <w:multiLevelType w:val="singleLevel"/>
    <w:tmpl w:val="9CFE001D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F78794"/>
    <w:rsid w:val="67B42F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color w:val="4A4A4A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color w:val="1F1F1F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color w:val="1F1F1F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A4A4A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4A4A4A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color w:val="4A4A4A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color w:val="4A4A4A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14</TotalTime>
  <ScaleCrop>false</ScaleCrop>
  <LinksUpToDate>false</LinksUpToDate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2026-04-22T10:13:47Z</dcterms:created>
  <dc:creator>Un-named</dc:creator>
  <cp:lastModifiedBy>Wynne</cp:lastModifiedBy>
  <dcterms:modified xsi:type="dcterms:W3CDTF">2026-04-22T10:13:58Z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F041790ADF62DB1FE62EE86909AFEB83_43</vt:lpwstr>
  </property>
</Properties>
</file>