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8zd98xhsla" w:id="0"/>
      <w:bookmarkEnd w:id="0"/>
      <w:r w:rsidDel="00000000" w:rsidR="00000000" w:rsidRPr="00000000">
        <w:rPr>
          <w:rtl w:val="0"/>
        </w:rPr>
        <w:t xml:space="preserve">Dla kogo jest i co pozwala tej osobie robić, odniesienie do definicji problemu: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Zgodnie z definicją problemu program jest dla osób które: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wiedzą jakie programy znajdują się na ich komputerze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czytają licencji programów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Osoba która nie wie jakie oprogramowanie jest zainstalowane na jej komputerze może to sprawdzić prosząc program aby ten przedstawił listę zainstalowanego oprogramowania.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 celu ułatwienia i zachęcenia do czytania licencji, program do każdego znalezionego oprogramowania powinien dołączyć adekwatną licencję (W przypadku wielu licencji, prawdopodobnie należy dołączyć ich listę).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Aby ułatwić użytkownikowi czytanie licencji program powinien streszczać bądź wskazywać najistotniejsze informacje związane z daną licencją. Takie streszczenie lub wskazówki nie mogą być w żadnym wypadku traktowane jako jedyna właściwa i zgodna z prawem wyczerpująca analiza licencji, użytkownik musi być tego świadomy. Możliwe, że program powinien porównywać podobieństwo znalezionej licencji do innych popularnych licencji których analizy są dostępne w internecie.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Użytkownik może chcieć dołączyć do bazy danych programu oprogramowanie które nie zostało automatycznie wykryte.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Użytkownik może chcieć dowiedzieć się więcej na temat licencji programu który właśnie instaluje. W tym przypadku musi on mieć możliwość samodzielnego dostarczenia treści licencji do programu.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Jeżeli użytkownik uzna, że proponowane streszczenie jest niewystarczające należałoby pozwolić mu dodać własną notatkę do konkretnego programu.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rj535ahllbo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go8t6lqdo62i" w:id="2"/>
      <w:bookmarkEnd w:id="2"/>
      <w:r w:rsidDel="00000000" w:rsidR="00000000" w:rsidRPr="00000000">
        <w:rPr>
          <w:rtl w:val="0"/>
        </w:rPr>
        <w:t xml:space="preserve">Funkcje programu: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Kluczowe: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Przechowywanie listy zainstalowanego oprogramowania wraz ze ścieżką dostępu do ich licencji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Automatyczne poszukiwanie zainstalowanego oprogramowania wraz z jego licencją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przeczytania licencji zainstalowanego oprogramowania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Możliwość samodzielnego dodawania oprogramowania do listy zainstalowanych programów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Drugorzędne: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Upraszczanie licencji z wykorzystaniem istniejących już serwisów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Streszczenie licencji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Porównanie do popularnej licencji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Trzeciorzędne: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dodawania odręcznych notatek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Plik konfiguracyjny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Instalator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4gxtnsjdxtr7" w:id="3"/>
      <w:bookmarkEnd w:id="3"/>
      <w:r w:rsidDel="00000000" w:rsidR="00000000" w:rsidRPr="00000000">
        <w:rPr>
          <w:rtl w:val="0"/>
        </w:rPr>
        <w:t xml:space="preserve">Struktura programu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710363" cy="284882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84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firstLine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29388" cy="398927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3989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0" w:firstLine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17219" cy="3948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7219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00" w:firstLine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44459" cy="40624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459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