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3znysh7" w:id="3"/>
    <w:bookmarkEnd w:id="3"/>
    <w:tbl>
      <w:tblPr>
        <w:tblStyle w:val="Table1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56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3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 11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13.06.2018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Style w:val="Heading4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12:00</w:t>
            </w:r>
          </w:p>
        </w:tc>
        <w:tc>
          <w:tcPr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4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 meeting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Maciek Grzelczak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4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0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Article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have presented our article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remember about the limit for maximal number of characters. All of our figure have to be supplied with caption.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ought to write in article about our beta testing.</w:t>
            </w:r>
          </w:p>
        </w:tc>
      </w:tr>
    </w:tbl>
    <w:p w:rsidR="00000000" w:rsidDel="00000000" w:rsidP="00000000" w:rsidRDefault="00000000" w:rsidRPr="00000000" w14:paraId="00000061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kix.wu46hutueqdx" w:id="4"/>
    <w:bookmarkEnd w:id="4"/>
    <w:bookmarkStart w:colFirst="0" w:colLast="0" w:name="kix.3fxopc5c7z3z" w:id="5"/>
    <w:bookmarkEnd w:id="5"/>
    <w:bookmarkStart w:colFirst="0" w:colLast="0" w:name="kix.26881wa7wjn9" w:id="7"/>
    <w:bookmarkEnd w:id="7"/>
    <w:tbl>
      <w:tblPr>
        <w:tblStyle w:val="Table2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36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Style w:val="Heading5"/>
              <w:contextualSpacing w:val="0"/>
              <w:rPr>
                <w:b w:val="1"/>
              </w:rPr>
            </w:pPr>
            <w:bookmarkStart w:colFirst="0" w:colLast="0" w:name="_jizkcapix6ty" w:id="6"/>
            <w:bookmarkEnd w:id="6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9">
            <w:pPr>
              <w:contextualSpacing w:val="0"/>
              <w:rPr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Beta testing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way in which beta testing should be conducted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A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7B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create the survey inspiring it on NASA TLX. At least 5 persons would be required to call it testing, however that is bare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minimum, and we should aim for 10-15 testers from different age groups and advancement level (but those who match our target client specifications). </w:t>
            </w:r>
          </w:p>
        </w:tc>
      </w:tr>
    </w:tbl>
    <w:p w:rsidR="00000000" w:rsidDel="00000000" w:rsidP="00000000" w:rsidRDefault="00000000" w:rsidRPr="00000000" w14:paraId="0000008C">
      <w:pPr>
        <w:widowControl w:val="0"/>
        <w:spacing w:line="276" w:lineRule="auto"/>
        <w:contextualSpacing w:val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bookmarkStart w:colFirst="0" w:colLast="0" w:name="kix.j33jlivskkky" w:id="8"/>
    <w:bookmarkEnd w:id="8"/>
    <w:bookmarkStart w:colFirst="0" w:colLast="0" w:name="kix.jmj5olha0m5q" w:id="9"/>
    <w:bookmarkEnd w:id="9"/>
    <w:bookmarkStart w:colFirst="0" w:colLast="0" w:name="kix.fu6ll3q5d2yb" w:id="11"/>
    <w:bookmarkEnd w:id="11"/>
    <w:tbl>
      <w:tblPr>
        <w:tblStyle w:val="Table3"/>
        <w:tblW w:w="9360.0" w:type="dxa"/>
        <w:jc w:val="center"/>
        <w:tblLayout w:type="fixed"/>
        <w:tblLook w:val="0000"/>
      </w:tblPr>
      <w:tblGrid>
        <w:gridCol w:w="1449"/>
        <w:gridCol w:w="465"/>
        <w:gridCol w:w="507"/>
        <w:gridCol w:w="1874"/>
        <w:gridCol w:w="1854"/>
        <w:gridCol w:w="3211"/>
        <w:tblGridChange w:id="0">
          <w:tblGrid>
            <w:gridCol w:w="1449"/>
            <w:gridCol w:w="465"/>
            <w:gridCol w:w="507"/>
            <w:gridCol w:w="1874"/>
            <w:gridCol w:w="1854"/>
            <w:gridCol w:w="3211"/>
          </w:tblGrid>
        </w:tblGridChange>
      </w:tblGrid>
      <w:tr>
        <w:trPr>
          <w:trHeight w:val="240" w:hRule="atLeast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discussion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99999" w:space="0" w:sz="12" w:val="single"/>
              <w:right w:color="000000" w:space="0" w:sz="0" w:val="nil"/>
            </w:tcBorders>
            <w:tcMar>
              <w:top w:w="14.0" w:type="dxa"/>
              <w:left w:w="0.0" w:type="dxa"/>
              <w:bottom w:w="14.0" w:type="dxa"/>
              <w:right w:w="86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Style w:val="Heading5"/>
              <w:contextualSpacing w:val="0"/>
              <w:rPr>
                <w:b w:val="1"/>
              </w:rPr>
            </w:pPr>
            <w:bookmarkStart w:colFirst="0" w:colLast="0" w:name="_rec2alsivuow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TOPIC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94">
            <w:pPr>
              <w:contextualSpacing w:val="0"/>
              <w:rPr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smallCaps w:val="1"/>
                <w:color w:val="808080"/>
                <w:sz w:val="14"/>
                <w:szCs w:val="14"/>
                <w:rtl w:val="0"/>
              </w:rPr>
              <w:t xml:space="preserve">First talk about portfolio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discussed the fact, that we are obliged to create a team portfolio, and what should be included inside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5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b w:val="1"/>
                <w:smallCaps w:val="1"/>
                <w:color w:val="808080"/>
                <w:sz w:val="14"/>
                <w:szCs w:val="14"/>
                <w:rtl w:val="0"/>
              </w:rPr>
              <w:t xml:space="preserve">CONCLUSIONS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rPr>
                <w:b w:val="1"/>
                <w:smallCaps w:val="1"/>
                <w:color w:val="808080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should start this with similar team presentation as at our mid-term. We have to introduce ourselves as team and as individuals.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9" w:w="11907"/>
      <w:pgMar w:bottom="851" w:top="2155" w:left="1021" w:right="102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0</wp:posOffset>
          </wp:positionV>
          <wp:extent cx="561975" cy="790575"/>
          <wp:effectExtent b="0" l="0" r="0" t="0"/>
          <wp:wrapSquare wrapText="bothSides" distB="0" distT="0" distL="114300" distR="11430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533" y="3780000"/>
                        <a:ext cx="630493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DBA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-12699</wp:posOffset>
              </wp:positionH>
              <wp:positionV relativeFrom="paragraph">
                <wp:posOffset>889000</wp:posOffset>
              </wp:positionV>
              <wp:extent cx="6304935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493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>
      <w:jc w:val="center"/>
    </w:pPr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.0" w:type="dxa"/>
        <w:left w:w="86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