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[date] 28-03-2018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ANALYSIS OF INTERVIEWS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specified the reason for doing the interviews. We presented the results of interviews to supervisors and got tips how to better organize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categorise the answers from the interviews, for example, graphically to find correlations between answers.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PECHA KUCHA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supervisors told us what should be present in Pecha Kucha. We got information what we should do to better prepare it.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also discussed what we should except during the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need to make SWOT analysis, think about our name, mission and logo, and have through knowledge of our problem.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SURVEYS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were given tips on creating and analysing surveys.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create the survey using the interviews, we made earlier, as a base. When analysing the surveys we should focus on results that are the most surprising.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