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0j0zll" w:id="1"/>
    <w:bookmarkEnd w:id="1"/>
    <w:bookmarkStart w:colFirst="0" w:colLast="0" w:name="1fob9te" w:id="2"/>
    <w:bookmarkEnd w:id="2"/>
    <w:bookmarkStart w:colFirst="0" w:colLast="0" w:name="3znysh7" w:id="3"/>
    <w:bookmarkEnd w:id="3"/>
    <w:tbl>
      <w:tblPr>
        <w:tblStyle w:val="Table1"/>
        <w:tblW w:w="9360.0" w:type="dxa"/>
        <w:jc w:val="center"/>
        <w:tblLayout w:type="fixed"/>
        <w:tblLook w:val="0000"/>
      </w:tblPr>
      <w:tblGrid>
        <w:gridCol w:w="1449"/>
        <w:gridCol w:w="465"/>
        <w:gridCol w:w="507"/>
        <w:gridCol w:w="1874"/>
        <w:gridCol w:w="1854"/>
        <w:gridCol w:w="3211"/>
        <w:tblGridChange w:id="0">
          <w:tblGrid>
            <w:gridCol w:w="1449"/>
            <w:gridCol w:w="465"/>
            <w:gridCol w:w="507"/>
            <w:gridCol w:w="1874"/>
            <w:gridCol w:w="1854"/>
            <w:gridCol w:w="3211"/>
          </w:tblGrid>
        </w:tblGridChange>
      </w:tblGrid>
      <w:tr>
        <w:trPr>
          <w:trHeight w:val="560" w:hRule="atLeast"/>
        </w:trPr>
        <w:tc>
          <w:tcPr>
            <w:gridSpan w:val="6"/>
            <w:tcMar>
              <w:top w:w="14.0" w:type="dxa"/>
              <w:left w:w="0.0" w:type="dxa"/>
              <w:bottom w:w="14.0" w:type="dxa"/>
              <w:right w:w="86.0" w:type="dxa"/>
            </w:tcMar>
            <w:vAlign w:val="center"/>
          </w:tcPr>
          <w:p w:rsidR="00000000" w:rsidDel="00000000" w:rsidP="00000000" w:rsidRDefault="00000000" w:rsidRPr="00000000" w14:paraId="00000001">
            <w:pPr>
              <w:pStyle w:val="Heading1"/>
              <w:contextualSpacing w:val="0"/>
              <w:rPr>
                <w:sz w:val="20"/>
                <w:szCs w:val="20"/>
              </w:rPr>
            </w:pPr>
            <w:r w:rsidDel="00000000" w:rsidR="00000000" w:rsidRPr="00000000">
              <w:rPr>
                <w:rtl w:val="0"/>
              </w:rPr>
            </w:r>
          </w:p>
        </w:tc>
      </w:tr>
      <w:tr>
        <w:trPr>
          <w:trHeight w:val="260" w:hRule="atLeast"/>
        </w:trPr>
        <w:tc>
          <w:tcPr>
            <w:gridSpan w:val="3"/>
            <w:tcMar>
              <w:top w:w="14.0" w:type="dxa"/>
              <w:left w:w="0.0" w:type="dxa"/>
              <w:bottom w:w="14.0" w:type="dxa"/>
              <w:right w:w="86.0" w:type="dxa"/>
            </w:tcMar>
            <w:vAlign w:val="center"/>
          </w:tcPr>
          <w:p w:rsidR="00000000" w:rsidDel="00000000" w:rsidP="00000000" w:rsidRDefault="00000000" w:rsidRPr="00000000" w14:paraId="00000007">
            <w:pPr>
              <w:pStyle w:val="Heading3"/>
              <w:contextualSpacing w:val="0"/>
              <w:rPr/>
            </w:pPr>
            <w:r w:rsidDel="00000000" w:rsidR="00000000" w:rsidRPr="00000000">
              <w:rPr>
                <w:rtl w:val="0"/>
              </w:rPr>
              <w:t xml:space="preserve">MINUTE 5</w:t>
            </w:r>
          </w:p>
        </w:tc>
        <w:tc>
          <w:tcPr>
            <w:tcMar>
              <w:top w:w="14.0" w:type="dxa"/>
              <w:left w:w="0.0" w:type="dxa"/>
              <w:bottom w:w="14.0" w:type="dxa"/>
              <w:right w:w="86.0" w:type="dxa"/>
            </w:tcMar>
            <w:vAlign w:val="center"/>
          </w:tcPr>
          <w:p w:rsidR="00000000" w:rsidDel="00000000" w:rsidP="00000000" w:rsidRDefault="00000000" w:rsidRPr="00000000" w14:paraId="0000000A">
            <w:pPr>
              <w:pStyle w:val="Heading4"/>
              <w:contextualSpacing w:val="0"/>
              <w:rPr>
                <w:b w:val="1"/>
              </w:rPr>
            </w:pPr>
            <w:bookmarkStart w:colFirst="0" w:colLast="0" w:name="_gjdgxs" w:id="0"/>
            <w:bookmarkEnd w:id="0"/>
            <w:r w:rsidDel="00000000" w:rsidR="00000000" w:rsidRPr="00000000">
              <w:rPr>
                <w:b w:val="1"/>
                <w:rtl w:val="0"/>
              </w:rPr>
              <w:t xml:space="preserve">18.04.2018</w:t>
            </w:r>
          </w:p>
        </w:tc>
        <w:tc>
          <w:tcPr>
            <w:tcMar>
              <w:top w:w="14.0" w:type="dxa"/>
              <w:left w:w="0.0" w:type="dxa"/>
              <w:bottom w:w="14.0" w:type="dxa"/>
              <w:right w:w="86.0" w:type="dxa"/>
            </w:tcMar>
            <w:vAlign w:val="center"/>
          </w:tcPr>
          <w:p w:rsidR="00000000" w:rsidDel="00000000" w:rsidP="00000000" w:rsidRDefault="00000000" w:rsidRPr="00000000" w14:paraId="0000000B">
            <w:pPr>
              <w:pStyle w:val="Heading4"/>
              <w:contextualSpacing w:val="0"/>
              <w:rPr>
                <w:b w:val="1"/>
              </w:rPr>
            </w:pPr>
            <w:r w:rsidDel="00000000" w:rsidR="00000000" w:rsidRPr="00000000">
              <w:rPr>
                <w:b w:val="1"/>
                <w:rtl w:val="0"/>
              </w:rPr>
              <w:t xml:space="preserve">10:15</w:t>
            </w:r>
          </w:p>
        </w:tc>
        <w:tc>
          <w:tcPr>
            <w:tcMar>
              <w:top w:w="14.0" w:type="dxa"/>
              <w:left w:w="0.0" w:type="dxa"/>
              <w:bottom w:w="14.0" w:type="dxa"/>
              <w:right w:w="86.0" w:type="dxa"/>
            </w:tcMar>
            <w:vAlign w:val="center"/>
          </w:tcPr>
          <w:p w:rsidR="00000000" w:rsidDel="00000000" w:rsidP="00000000" w:rsidRDefault="00000000" w:rsidRPr="00000000" w14:paraId="0000000C">
            <w:pPr>
              <w:pStyle w:val="Heading5"/>
              <w:contextualSpacing w:val="0"/>
              <w:rPr>
                <w:b w:val="1"/>
              </w:rPr>
            </w:pPr>
            <w:r w:rsidDel="00000000" w:rsidR="00000000" w:rsidRPr="00000000">
              <w:rPr>
                <w:b w:val="1"/>
                <w:rtl w:val="0"/>
              </w:rPr>
              <w:t xml:space="preserve">WEEIA, building a10, 3rd floor </w:t>
            </w:r>
          </w:p>
        </w:tc>
      </w:tr>
      <w:tr>
        <w:trPr>
          <w:trHeight w:val="220" w:hRule="atLeast"/>
        </w:trPr>
        <w:tc>
          <w:tcPr>
            <w:gridSpan w:val="6"/>
            <w:tcMar>
              <w:top w:w="14.0" w:type="dxa"/>
              <w:left w:w="0.0" w:type="dxa"/>
              <w:bottom w:w="14.0" w:type="dxa"/>
              <w:right w:w="86.0" w:type="dxa"/>
            </w:tcMar>
            <w:vAlign w:val="center"/>
          </w:tcPr>
          <w:p w:rsidR="00000000" w:rsidDel="00000000" w:rsidP="00000000" w:rsidRDefault="00000000" w:rsidRPr="00000000" w14:paraId="0000000D">
            <w:pPr>
              <w:contextualSpacing w:val="0"/>
              <w:rPr/>
            </w:pPr>
            <w:r w:rsidDel="00000000" w:rsidR="00000000" w:rsidRPr="00000000">
              <w:rPr>
                <w:rtl w:val="0"/>
              </w:rPr>
            </w:r>
          </w:p>
        </w:tc>
      </w:tr>
      <w:tr>
        <w:trPr>
          <w:trHeight w:val="360" w:hRule="atLeast"/>
        </w:trPr>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MEETING CALLED BY</w:t>
            </w:r>
          </w:p>
        </w:tc>
        <w:tc>
          <w:tcPr>
            <w:gridSpan w:val="4"/>
            <w:tcBorders>
              <w:top w:color="999999" w:space="0" w:sz="12"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15">
            <w:pPr>
              <w:contextualSpacing w:val="0"/>
              <w:rPr/>
            </w:pPr>
            <w:r w:rsidDel="00000000" w:rsidR="00000000" w:rsidRPr="00000000">
              <w:rPr>
                <w:rtl w:val="0"/>
              </w:rPr>
              <w:t xml:space="preserve">dr inż. Krzysztof Grudzień, dr inż. Zbigniew Chaniecki</w:t>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TypE OF MEETING</w:t>
            </w:r>
          </w:p>
        </w:tc>
        <w:tc>
          <w:tcPr>
            <w:gridSpan w:val="4"/>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1B">
            <w:pPr>
              <w:contextualSpacing w:val="0"/>
              <w:rPr/>
            </w:pPr>
            <w:r w:rsidDel="00000000" w:rsidR="00000000" w:rsidRPr="00000000">
              <w:rPr>
                <w:rtl w:val="0"/>
              </w:rPr>
              <w:t xml:space="preserve">Team Project meeting</w:t>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CHAIRPERSON</w:t>
            </w:r>
          </w:p>
        </w:tc>
        <w:tc>
          <w:tcPr>
            <w:gridSpan w:val="4"/>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21">
            <w:pPr>
              <w:contextualSpacing w:val="0"/>
              <w:rPr/>
            </w:pPr>
            <w:r w:rsidDel="00000000" w:rsidR="00000000" w:rsidRPr="00000000">
              <w:rPr>
                <w:rtl w:val="0"/>
              </w:rPr>
              <w:t xml:space="preserve">Patryk Chodorowski</w:t>
            </w:r>
            <w:r w:rsidDel="00000000" w:rsidR="00000000" w:rsidRPr="00000000">
              <w:rPr>
                <w:rtl w:val="0"/>
              </w:rPr>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NOTE TAKER</w:t>
            </w:r>
          </w:p>
        </w:tc>
        <w:tc>
          <w:tcPr>
            <w:gridSpan w:val="4"/>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27">
            <w:pPr>
              <w:contextualSpacing w:val="0"/>
              <w:rPr/>
            </w:pPr>
            <w:r w:rsidDel="00000000" w:rsidR="00000000" w:rsidRPr="00000000">
              <w:rPr>
                <w:rtl w:val="0"/>
              </w:rPr>
              <w:t xml:space="preserve">Mario Fukuoka</w:t>
            </w:r>
            <w:r w:rsidDel="00000000" w:rsidR="00000000" w:rsidRPr="00000000">
              <w:rPr>
                <w:rtl w:val="0"/>
              </w:rPr>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ATTENDEES</w:t>
            </w:r>
          </w:p>
        </w:tc>
        <w:tc>
          <w:tcPr>
            <w:gridSpan w:val="4"/>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2D">
            <w:pPr>
              <w:contextualSpacing w:val="0"/>
              <w:rPr/>
            </w:pPr>
            <w:r w:rsidDel="00000000" w:rsidR="00000000" w:rsidRPr="00000000">
              <w:rPr>
                <w:rtl w:val="0"/>
              </w:rPr>
              <w:t xml:space="preserve">Mario Fukuoka, Aleksander Bobiński, Maciek Grzelczak, Patryk Chodorowski</w:t>
            </w:r>
          </w:p>
        </w:tc>
      </w:tr>
      <w:tr>
        <w:trPr>
          <w:trHeight w:val="420" w:hRule="atLeast"/>
        </w:trPr>
        <w:tc>
          <w:tcPr>
            <w:gridSpan w:val="6"/>
            <w:tcBorders>
              <w:top w:color="c0c0c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1">
            <w:pPr>
              <w:contextualSpacing w:val="0"/>
              <w:rPr/>
            </w:pPr>
            <w:r w:rsidDel="00000000" w:rsidR="00000000" w:rsidRPr="00000000">
              <w:rPr>
                <w:rtl w:val="0"/>
              </w:rPr>
            </w:r>
          </w:p>
        </w:tc>
      </w:tr>
      <w:tr>
        <w:trPr>
          <w:trHeight w:val="360" w:hRule="atLeast"/>
        </w:trPr>
        <w:tc>
          <w:tcPr>
            <w:gridSpan w:val="5"/>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37">
            <w:pPr>
              <w:pStyle w:val="Heading4"/>
              <w:contextualSpacing w:val="0"/>
              <w:rPr>
                <w:color w:val="7f7f7f"/>
                <w:sz w:val="24"/>
                <w:szCs w:val="24"/>
              </w:rPr>
            </w:pPr>
            <w:r w:rsidDel="00000000" w:rsidR="00000000" w:rsidRPr="00000000">
              <w:rPr>
                <w:color w:val="7f7f7f"/>
                <w:sz w:val="24"/>
                <w:szCs w:val="24"/>
                <w:rtl w:val="0"/>
              </w:rPr>
              <w:t xml:space="preserve">discussion 1</w:t>
            </w:r>
          </w:p>
        </w:tc>
        <w:tc>
          <w:tcPr>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3C">
            <w:pPr>
              <w:pStyle w:val="Heading5"/>
              <w:contextualSpacing w:val="0"/>
              <w:rPr>
                <w:b w:val="1"/>
              </w:rPr>
            </w:pPr>
            <w:r w:rsidDel="00000000" w:rsidR="00000000" w:rsidRPr="00000000">
              <w:rPr>
                <w:rtl w:val="0"/>
              </w:rPr>
            </w:r>
          </w:p>
        </w:tc>
      </w:tr>
      <w:tr>
        <w:trPr>
          <w:trHeight w:val="32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TOPIC</w:t>
            </w:r>
          </w:p>
        </w:tc>
        <w:tc>
          <w:tcPr>
            <w:gridSpan w:val="5"/>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1"/>
                <w:strike w:val="0"/>
                <w:color w:val="808080"/>
                <w:sz w:val="14"/>
                <w:szCs w:val="14"/>
                <w:u w:val="none"/>
                <w:shd w:fill="auto" w:val="clear"/>
                <w:vertAlign w:val="baseline"/>
              </w:rPr>
            </w:pPr>
            <w:r w:rsidDel="00000000" w:rsidR="00000000" w:rsidRPr="00000000">
              <w:rPr>
                <w:smallCaps w:val="1"/>
                <w:color w:val="808080"/>
                <w:sz w:val="14"/>
                <w:szCs w:val="14"/>
                <w:rtl w:val="0"/>
              </w:rPr>
              <w:t xml:space="preserve">Possible solutions</w:t>
            </w:r>
            <w:r w:rsidDel="00000000" w:rsidR="00000000" w:rsidRPr="00000000">
              <w:rPr>
                <w:rtl w:val="0"/>
              </w:rPr>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3">
            <w:pPr>
              <w:contextualSpacing w:val="0"/>
              <w:rPr/>
            </w:pPr>
            <w:r w:rsidDel="00000000" w:rsidR="00000000" w:rsidRPr="00000000">
              <w:rPr>
                <w:rtl w:val="0"/>
              </w:rPr>
              <w:t xml:space="preserve">During this meeting we discussed the possible solutions for our problem</w:t>
            </w:r>
            <w:r w:rsidDel="00000000" w:rsidR="00000000" w:rsidRPr="00000000">
              <w:rPr>
                <w:rtl w:val="0"/>
              </w:rPr>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9">
            <w:pPr>
              <w:contextualSpacing w:val="0"/>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CONCLUSIONS</w:t>
            </w:r>
          </w:p>
        </w:tc>
        <w:tc>
          <w:tcPr>
            <w:gridSpan w:val="5"/>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tl w:val="0"/>
              </w:rPr>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5">
            <w:pPr>
              <w:contextualSpacing w:val="0"/>
              <w:rPr/>
            </w:pPr>
            <w:r w:rsidDel="00000000" w:rsidR="00000000" w:rsidRPr="00000000">
              <w:rPr>
                <w:rtl w:val="0"/>
              </w:rPr>
              <w:t xml:space="preserve">We have to find the solution on our own. To do that, we should conduct a brainstorming or starbursting session.</w:t>
            </w:r>
            <w:r w:rsidDel="00000000" w:rsidR="00000000" w:rsidRPr="00000000">
              <w:rPr>
                <w:rtl w:val="0"/>
              </w:rPr>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B">
            <w:pPr>
              <w:contextualSpacing w:val="0"/>
              <w:rPr/>
            </w:pPr>
            <w:r w:rsidDel="00000000" w:rsidR="00000000" w:rsidRPr="00000000">
              <w:rPr>
                <w:rtl w:val="0"/>
              </w:rPr>
              <w:t xml:space="preserve">Another useful approach would be creating a graph representing position of every potential solution on two different axis: impact and difficulty. That would lead us in right direction when deciding on particular solution</w:t>
            </w:r>
          </w:p>
        </w:tc>
      </w:tr>
    </w:tbl>
    <w:p w:rsidR="00000000" w:rsidDel="00000000" w:rsidP="00000000" w:rsidRDefault="00000000" w:rsidRPr="00000000" w14:paraId="00000061">
      <w:pPr>
        <w:contextualSpacing w:val="0"/>
        <w:rPr/>
      </w:pPr>
      <w:r w:rsidDel="00000000" w:rsidR="00000000" w:rsidRPr="00000000">
        <w:rPr>
          <w:rtl w:val="0"/>
        </w:rPr>
      </w:r>
    </w:p>
    <w:tbl>
      <w:tblPr>
        <w:tblStyle w:val="Table2"/>
        <w:tblW w:w="9360.0" w:type="dxa"/>
        <w:jc w:val="center"/>
        <w:tblLayout w:type="fixed"/>
        <w:tblLook w:val="0000"/>
      </w:tblPr>
      <w:tblGrid>
        <w:gridCol w:w="1449"/>
        <w:gridCol w:w="4700"/>
        <w:gridCol w:w="3211"/>
        <w:tblGridChange w:id="0">
          <w:tblGrid>
            <w:gridCol w:w="1449"/>
            <w:gridCol w:w="4700"/>
            <w:gridCol w:w="3211"/>
          </w:tblGrid>
        </w:tblGridChange>
      </w:tblGrid>
      <w:tr>
        <w:trPr>
          <w:trHeight w:val="360" w:hRule="atLeast"/>
        </w:trPr>
        <w:tc>
          <w:tcPr>
            <w:gridSpan w:val="2"/>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62">
            <w:pPr>
              <w:pStyle w:val="Heading4"/>
              <w:contextualSpacing w:val="0"/>
              <w:rPr>
                <w:color w:val="7f7f7f"/>
                <w:sz w:val="24"/>
                <w:szCs w:val="24"/>
              </w:rPr>
            </w:pPr>
            <w:r w:rsidDel="00000000" w:rsidR="00000000" w:rsidRPr="00000000">
              <w:rPr>
                <w:color w:val="7f7f7f"/>
                <w:sz w:val="24"/>
                <w:szCs w:val="24"/>
                <w:rtl w:val="0"/>
              </w:rPr>
              <w:t xml:space="preserve">discussion 2</w:t>
            </w:r>
          </w:p>
        </w:tc>
        <w:tc>
          <w:tcPr>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64">
            <w:pPr>
              <w:pStyle w:val="Heading5"/>
              <w:contextualSpacing w:val="0"/>
              <w:rPr>
                <w:b w:val="1"/>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TOPIC</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1"/>
                <w:strike w:val="0"/>
                <w:color w:val="808080"/>
                <w:sz w:val="14"/>
                <w:szCs w:val="14"/>
                <w:u w:val="none"/>
                <w:shd w:fill="auto" w:val="clear"/>
                <w:vertAlign w:val="baseline"/>
              </w:rPr>
            </w:pPr>
            <w:r w:rsidDel="00000000" w:rsidR="00000000" w:rsidRPr="00000000">
              <w:rPr>
                <w:smallCaps w:val="1"/>
                <w:color w:val="808080"/>
                <w:sz w:val="14"/>
                <w:szCs w:val="14"/>
                <w:rtl w:val="0"/>
              </w:rPr>
              <w:t xml:space="preserve">First thoughts about solution</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8">
            <w:pPr>
              <w:contextualSpacing w:val="0"/>
              <w:rPr/>
            </w:pPr>
            <w:r w:rsidDel="00000000" w:rsidR="00000000" w:rsidRPr="00000000">
              <w:rPr>
                <w:rtl w:val="0"/>
              </w:rPr>
              <w:t xml:space="preserve">We discussed few very first ideas with which we have came by during problem definition.</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B">
            <w:pPr>
              <w:contextualSpacing w:val="0"/>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CONCLUSIONS</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1">
            <w:pPr>
              <w:contextualSpacing w:val="0"/>
              <w:rPr/>
            </w:pPr>
            <w:r w:rsidDel="00000000" w:rsidR="00000000" w:rsidRPr="00000000">
              <w:rPr>
                <w:rtl w:val="0"/>
              </w:rPr>
              <w:t xml:space="preserve">The main thing to remember for us is the fact, that we are not obligated to go in IT-related direction. We have absolutely free</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4">
            <w:pPr>
              <w:contextualSpacing w:val="0"/>
              <w:rPr/>
            </w:pPr>
            <w:r w:rsidDel="00000000" w:rsidR="00000000" w:rsidRPr="00000000">
              <w:rPr>
                <w:rtl w:val="0"/>
              </w:rPr>
              <w:t xml:space="preserve">will to choose any solution we want, however we have to be prepared to defend this choice, with logical arguments. The more this solution is unusual, the more possible is that it would be questioned during the final presentation</w:t>
            </w:r>
          </w:p>
        </w:tc>
      </w:tr>
    </w:tbl>
    <w:p w:rsidR="00000000" w:rsidDel="00000000" w:rsidP="00000000" w:rsidRDefault="00000000" w:rsidRPr="00000000" w14:paraId="00000077">
      <w:pPr>
        <w:contextualSpacing w:val="0"/>
        <w:rPr/>
      </w:pPr>
      <w:r w:rsidDel="00000000" w:rsidR="00000000" w:rsidRPr="00000000">
        <w:rPr>
          <w:rtl w:val="0"/>
        </w:rPr>
      </w:r>
    </w:p>
    <w:tbl>
      <w:tblPr>
        <w:tblStyle w:val="Table3"/>
        <w:tblW w:w="9360.0" w:type="dxa"/>
        <w:jc w:val="center"/>
        <w:tblLayout w:type="fixed"/>
        <w:tblLook w:val="0000"/>
      </w:tblPr>
      <w:tblGrid>
        <w:gridCol w:w="1449"/>
        <w:gridCol w:w="4700"/>
        <w:gridCol w:w="3211"/>
        <w:tblGridChange w:id="0">
          <w:tblGrid>
            <w:gridCol w:w="1449"/>
            <w:gridCol w:w="4700"/>
            <w:gridCol w:w="3211"/>
          </w:tblGrid>
        </w:tblGridChange>
      </w:tblGrid>
      <w:tr>
        <w:trPr>
          <w:trHeight w:val="360" w:hRule="atLeast"/>
        </w:trPr>
        <w:tc>
          <w:tcPr>
            <w:gridSpan w:val="2"/>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78">
            <w:pPr>
              <w:pStyle w:val="Heading4"/>
              <w:contextualSpacing w:val="0"/>
              <w:rPr>
                <w:color w:val="7f7f7f"/>
                <w:sz w:val="24"/>
                <w:szCs w:val="24"/>
              </w:rPr>
            </w:pPr>
            <w:r w:rsidDel="00000000" w:rsidR="00000000" w:rsidRPr="00000000">
              <w:rPr>
                <w:color w:val="7f7f7f"/>
                <w:sz w:val="24"/>
                <w:szCs w:val="24"/>
                <w:rtl w:val="0"/>
              </w:rPr>
              <w:t xml:space="preserve">discussion 3</w:t>
            </w:r>
          </w:p>
        </w:tc>
        <w:tc>
          <w:tcPr>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7A">
            <w:pPr>
              <w:pStyle w:val="Heading5"/>
              <w:contextualSpacing w:val="0"/>
              <w:rPr>
                <w:b w:val="1"/>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TOPIC</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1"/>
                <w:strike w:val="0"/>
                <w:color w:val="808080"/>
                <w:sz w:val="14"/>
                <w:szCs w:val="14"/>
                <w:u w:val="none"/>
                <w:shd w:fill="auto" w:val="clear"/>
                <w:vertAlign w:val="baseline"/>
              </w:rPr>
            </w:pPr>
            <w:r w:rsidDel="00000000" w:rsidR="00000000" w:rsidRPr="00000000">
              <w:rPr>
                <w:smallCaps w:val="1"/>
                <w:color w:val="808080"/>
                <w:sz w:val="14"/>
                <w:szCs w:val="14"/>
                <w:rtl w:val="0"/>
              </w:rPr>
              <w:t xml:space="preserve">Mid-term presentation feedback</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E">
            <w:pPr>
              <w:contextualSpacing w:val="0"/>
              <w:rPr/>
            </w:pPr>
            <w:r w:rsidDel="00000000" w:rsidR="00000000" w:rsidRPr="00000000">
              <w:rPr>
                <w:rtl w:val="0"/>
              </w:rPr>
              <w:t xml:space="preserve">We have watched the recording of ourselves presenting on mid-term presentation, and reflected upon it.</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81">
            <w:pPr>
              <w:contextualSpacing w:val="0"/>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CONCLUSIONS</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87">
            <w:pPr>
              <w:contextualSpacing w:val="0"/>
              <w:rPr/>
            </w:pPr>
            <w:r w:rsidDel="00000000" w:rsidR="00000000" w:rsidRPr="00000000">
              <w:rPr>
                <w:rtl w:val="0"/>
              </w:rPr>
              <w:t xml:space="preserve">The presentation came out to be conducted well. During the final presentation we should focus more on eye contact with the </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8A">
            <w:pPr>
              <w:contextualSpacing w:val="0"/>
              <w:rPr/>
            </w:pPr>
            <w:r w:rsidDel="00000000" w:rsidR="00000000" w:rsidRPr="00000000">
              <w:rPr>
                <w:rtl w:val="0"/>
              </w:rPr>
              <w:t xml:space="preserve">spectators, and provide a less distracting form of time measurement than the colorful animation in center of slides.</w:t>
            </w:r>
          </w:p>
        </w:tc>
      </w:tr>
    </w:tbl>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sectPr>
      <w:headerReference r:id="rId6" w:type="default"/>
      <w:pgSz w:h="16839" w:w="11907"/>
      <w:pgMar w:bottom="851" w:top="2155"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Tahoma" w:cs="Tahoma" w:eastAsia="Tahoma" w:hAnsi="Tahoma"/>
        <w:b w:val="0"/>
        <w:i w:val="0"/>
        <w:smallCaps w:val="0"/>
        <w:strike w:val="0"/>
        <w:color w:val="7f7f7f"/>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ab/>
      <w:tab/>
    </w:r>
    <w:r w:rsidDel="00000000" w:rsidR="00000000" w:rsidRPr="00000000">
      <w:rPr>
        <w:rFonts w:ascii="Tahoma" w:cs="Tahoma" w:eastAsia="Tahoma" w:hAnsi="Tahoma"/>
        <w:b w:val="0"/>
        <w:i w:val="0"/>
        <w:smallCaps w:val="0"/>
        <w:strike w:val="0"/>
        <w:color w:val="7f7f7f"/>
        <w:sz w:val="28"/>
        <w:szCs w:val="2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ab/>
      <w:tab/>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170180</wp:posOffset>
          </wp:positionH>
          <wp:positionV relativeFrom="paragraph">
            <wp:posOffset>0</wp:posOffset>
          </wp:positionV>
          <wp:extent cx="561975" cy="79057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61975" cy="7905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wp:posOffset>
              </wp:positionH>
              <wp:positionV relativeFrom="paragraph">
                <wp:posOffset>889000</wp:posOffset>
              </wp:positionV>
              <wp:extent cx="6304935" cy="12700"/>
              <wp:effectExtent b="0" l="0" r="0" t="0"/>
              <wp:wrapNone/>
              <wp:docPr id="1" name=""/>
              <a:graphic>
                <a:graphicData uri="http://schemas.microsoft.com/office/word/2010/wordprocessingShape">
                  <wps:wsp>
                    <wps:cNvCnPr/>
                    <wps:spPr>
                      <a:xfrm>
                        <a:off x="2193533" y="3780000"/>
                        <a:ext cx="6304935"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889000</wp:posOffset>
              </wp:positionV>
              <wp:extent cx="6304935" cy="1270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304935"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16"/>
        <w:szCs w:val="16"/>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sz w:val="40"/>
      <w:szCs w:val="40"/>
    </w:rPr>
  </w:style>
  <w:style w:type="paragraph" w:styleId="Heading2">
    <w:name w:val="heading 2"/>
    <w:basedOn w:val="Normal"/>
    <w:next w:val="Normal"/>
    <w:pPr/>
    <w:rPr>
      <w:sz w:val="24"/>
      <w:szCs w:val="24"/>
    </w:rPr>
  </w:style>
  <w:style w:type="paragraph" w:styleId="Heading3">
    <w:name w:val="heading 3"/>
    <w:basedOn w:val="Normal"/>
    <w:next w:val="Normal"/>
    <w:pPr/>
    <w:rPr>
      <w:smallCaps w:val="1"/>
      <w:color w:val="999999"/>
      <w:sz w:val="32"/>
      <w:szCs w:val="32"/>
    </w:rPr>
  </w:style>
  <w:style w:type="paragraph" w:styleId="Heading4">
    <w:name w:val="heading 4"/>
    <w:basedOn w:val="Normal"/>
    <w:next w:val="Normal"/>
    <w:pPr>
      <w:jc w:val="center"/>
    </w:pPr>
    <w:rPr>
      <w:smallCaps w:val="1"/>
    </w:rPr>
  </w:style>
  <w:style w:type="paragraph" w:styleId="Heading5">
    <w:name w:val="heading 5"/>
    <w:basedOn w:val="Normal"/>
    <w:next w:val="Normal"/>
    <w:pPr>
      <w:jc w:val="right"/>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86.0" w:type="dxa"/>
        <w:bottom w:w="14.0" w:type="dxa"/>
        <w:right w:w="86.0" w:type="dxa"/>
      </w:tblCellMar>
    </w:tblPr>
  </w:style>
  <w:style w:type="table" w:styleId="Table2">
    <w:basedOn w:val="TableNormal"/>
    <w:tblPr>
      <w:tblStyleRowBandSize w:val="1"/>
      <w:tblStyleColBandSize w:val="1"/>
      <w:tblCellMar>
        <w:top w:w="14.0" w:type="dxa"/>
        <w:left w:w="86.0" w:type="dxa"/>
        <w:bottom w:w="14.0" w:type="dxa"/>
        <w:right w:w="86.0" w:type="dxa"/>
      </w:tblCellMar>
    </w:tblPr>
  </w:style>
  <w:style w:type="table" w:styleId="Table3">
    <w:basedOn w:val="TableNormal"/>
    <w:tblPr>
      <w:tblStyleRowBandSize w:val="1"/>
      <w:tblStyleColBandSize w:val="1"/>
      <w:tblCellMar>
        <w:top w:w="14.0" w:type="dxa"/>
        <w:left w:w="86.0" w:type="dxa"/>
        <w:bottom w:w="14.0" w:type="dxa"/>
        <w:right w:w="86.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