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S/N</w:t>
            </w:r>
          </w:p>
        </w:tc>
        <w:tc>
          <w:tcPr>
            <w:tcW w:type="dxa" w:w="2880"/>
          </w:tcPr>
          <w:p>
            <w:r>
              <w:t>Date/Time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9 June 2018</w:t>
              <w:br/>
              <w:t>10.00 am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9 June 2018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9 June 2018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10 June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15 June 2018</w:t>
              <w:br/>
              <w:t>12.00 am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15 June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