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«САНКТ-ПЕТЕРБУРГСКИЙ ГОСУДАРСТВЕННЫЙ АРХИТЕКТУРНО-СТРОИТЕЛЬНЫЙ УНИВЕРСИТЕТ» (СПБГАСУ)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Строительный факультет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Кафедра технологии строительного производства 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 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КУРСОВОЙ ПРОЕКТ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по дисциплине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«Технологические процессы в строительстве»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на тему: «Проектирование технологических процессов производства земляных работ»   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Работу выполнил:  </w:t>
      </w:r>
      <w:r>
        <w:rPr>
          <w:rFonts w:eastAsia="Times New Roman"/>
          <w:szCs w:val="28"/>
        </w:rPr>
        <w:t xml:space="preserve">  </w:t>
      </w:r>
      <w:r>
        <w:rPr>
          <w:rFonts w:eastAsia="Times New Roman"/>
          <w:szCs w:val="28"/>
        </w:rPr>
        <w:tab/>
        <w:t xml:space="preserve">     </w:t>
      </w:r>
      <w:r>
        <w:rPr>
          <w:rFonts w:eastAsia="Times New Roman"/>
          <w:szCs w:val="28"/>
        </w:rPr>
        <w:tab/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студентка гр. 13-С-3              </w:t>
      </w:r>
      <w:r>
        <w:rPr>
          <w:rFonts w:eastAsia="Times New Roman"/>
          <w:szCs w:val="28"/>
        </w:rPr>
        <w:tab/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Кораблёва В.Р.                  </w:t>
      </w:r>
      <w:r>
        <w:rPr>
          <w:rFonts w:eastAsia="Times New Roman"/>
          <w:szCs w:val="28"/>
        </w:rPr>
        <w:tab/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Проверил:  </w:t>
      </w:r>
      <w:r>
        <w:rPr>
          <w:rFonts w:eastAsia="Times New Roman"/>
          <w:szCs w:val="28"/>
        </w:rPr>
        <w:t xml:space="preserve">                        </w:t>
      </w:r>
      <w:r>
        <w:rPr>
          <w:rFonts w:eastAsia="Times New Roman"/>
          <w:szCs w:val="28"/>
        </w:rPr>
        <w:tab/>
      </w:r>
    </w:p>
    <w:p w:rsidR="00075CEC" w:rsidRDefault="00075CEC" w:rsidP="00705B81">
      <w:pPr>
        <w:keepNext/>
        <w:keepLines/>
        <w:spacing w:before="20" w:after="240"/>
        <w:ind w:left="-283" w:right="140" w:hanging="285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кандидат технических наук, </w:t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доцент                         </w:t>
      </w:r>
      <w:bookmarkStart w:id="0" w:name="_GoBack"/>
      <w:bookmarkEnd w:id="0"/>
      <w:r>
        <w:rPr>
          <w:rFonts w:eastAsia="Times New Roman"/>
          <w:szCs w:val="28"/>
        </w:rPr>
        <w:t xml:space="preserve">       </w:t>
      </w:r>
      <w:r>
        <w:rPr>
          <w:rFonts w:eastAsia="Times New Roman"/>
          <w:szCs w:val="28"/>
        </w:rPr>
        <w:tab/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Макаридзе</w:t>
      </w:r>
      <w:proofErr w:type="spellEnd"/>
      <w:r>
        <w:rPr>
          <w:rFonts w:eastAsia="Times New Roman"/>
          <w:szCs w:val="28"/>
        </w:rPr>
        <w:t xml:space="preserve"> Г. Д.                 </w:t>
      </w:r>
      <w:r>
        <w:rPr>
          <w:rFonts w:eastAsia="Times New Roman"/>
          <w:szCs w:val="28"/>
        </w:rPr>
        <w:tab/>
        <w:t xml:space="preserve"> </w:t>
      </w:r>
    </w:p>
    <w:p w:rsidR="00075CEC" w:rsidRDefault="00075CEC" w:rsidP="00075CEC">
      <w:pPr>
        <w:keepNext/>
        <w:keepLines/>
        <w:spacing w:before="20" w:after="240"/>
        <w:rPr>
          <w:rFonts w:eastAsia="Times New Roman"/>
          <w:szCs w:val="28"/>
        </w:rPr>
      </w:pP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Санкт-Петербург 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2019 г</w:t>
      </w:r>
    </w:p>
    <w:p w:rsidR="009C06D7" w:rsidRPr="00DE6B10" w:rsidRDefault="009C06D7" w:rsidP="00DD1E04">
      <w:pPr>
        <w:spacing w:before="20" w:line="360" w:lineRule="auto"/>
        <w:jc w:val="center"/>
        <w:rPr>
          <w:szCs w:val="28"/>
        </w:rPr>
        <w:sectPr w:rsidR="009C06D7" w:rsidRPr="00DE6B10" w:rsidSect="007044B9">
          <w:headerReference w:type="default" r:id="rId8"/>
          <w:footerReference w:type="default" r:id="rId9"/>
          <w:footerReference w:type="first" r:id="rId10"/>
          <w:pgSz w:w="11906" w:h="16838"/>
          <w:pgMar w:top="1134" w:right="851" w:bottom="426" w:left="1701" w:header="765" w:footer="709" w:gutter="0"/>
          <w:pgNumType w:start="1"/>
          <w:cols w:space="708"/>
          <w:titlePg/>
          <w:docGrid w:linePitch="381"/>
        </w:sectPr>
      </w:pPr>
    </w:p>
    <w:p w:rsidR="00B456CB" w:rsidRPr="00075CEC" w:rsidRDefault="003A5A07" w:rsidP="00075CEC">
      <w:pPr>
        <w:spacing w:before="20"/>
        <w:rPr>
          <w:rFonts w:eastAsia="Times New Roman"/>
          <w:noProof/>
          <w:szCs w:val="28"/>
          <w:lang w:eastAsia="en-US"/>
        </w:rPr>
      </w:pPr>
      <w:r>
        <w:rPr>
          <w:rFonts w:eastAsia="Times New Roman"/>
          <w:noProof/>
          <w:szCs w:val="28"/>
          <w:lang w:eastAsia="en-US"/>
        </w:rPr>
        <w:lastRenderedPageBreak/>
        <w:br w:type="page"/>
      </w:r>
    </w:p>
    <w:p w:rsidR="00075CEC" w:rsidRDefault="00075CEC" w:rsidP="00075C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lastRenderedPageBreak/>
        <w:t>Оглавление</w:t>
      </w:r>
    </w:p>
    <w:sdt>
      <w:sdtPr>
        <w:id w:val="1170376053"/>
        <w:docPartObj>
          <w:docPartGallery w:val="Table of Contents"/>
          <w:docPartUnique/>
        </w:docPartObj>
      </w:sdtPr>
      <w:sdtEndPr/>
      <w:sdtContent>
        <w:p w:rsidR="00075CEC" w:rsidRDefault="00075CEC" w:rsidP="00075CEC">
          <w:pPr>
            <w:tabs>
              <w:tab w:val="right" w:pos="9359"/>
            </w:tabs>
            <w:spacing w:before="80"/>
            <w:rPr>
              <w:rFonts w:eastAsia="Times New Roman"/>
              <w:b/>
              <w:color w:val="000000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eastAsia="Times New Roman"/>
                <w:b/>
                <w:color w:val="000000"/>
                <w:szCs w:val="28"/>
              </w:rPr>
              <w:t>Глава 1. Исходные данные для проектирования</w:t>
            </w:r>
          </w:hyperlink>
          <w:r>
            <w:rPr>
              <w:rFonts w:eastAsia="Times New Roman"/>
              <w:b/>
              <w:color w:val="000000"/>
              <w:szCs w:val="28"/>
            </w:rPr>
            <w:tab/>
          </w:r>
          <w:fldSimple w:instr=" PAGEREF _gjdgxs \h ">
            <w:r w:rsidR="00556F30">
              <w:rPr>
                <w:b/>
                <w:bCs/>
                <w:noProof/>
              </w:rPr>
              <w:t xml:space="preserve">4 </w:t>
            </w:r>
          </w:fldSimple>
        </w:p>
        <w:p w:rsidR="00075CEC" w:rsidRDefault="003D0396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szCs w:val="28"/>
            </w:rPr>
          </w:pPr>
          <w:hyperlink w:anchor="_x5x7ovwx2d8w">
            <w:r w:rsidR="00075CEC">
              <w:rPr>
                <w:rFonts w:eastAsia="Times New Roman"/>
                <w:b/>
                <w:szCs w:val="28"/>
              </w:rPr>
              <w:t>Глава 2. Расчет объемов земляных работ</w:t>
            </w:r>
          </w:hyperlink>
          <w:r w:rsidR="00075CEC">
            <w:rPr>
              <w:rFonts w:eastAsia="Times New Roman"/>
              <w:b/>
              <w:szCs w:val="28"/>
            </w:rPr>
            <w:tab/>
          </w:r>
          <w:fldSimple w:instr=" PAGEREF _x5x7ovwx2d8w \h ">
            <w:r w:rsidR="00556F30">
              <w:rPr>
                <w:b/>
                <w:bCs/>
                <w:noProof/>
              </w:rPr>
              <w:t xml:space="preserve">8 </w:t>
            </w:r>
          </w:fldSimple>
        </w:p>
        <w:p w:rsidR="00075CEC" w:rsidRDefault="003D0396" w:rsidP="00075CEC">
          <w:pPr>
            <w:tabs>
              <w:tab w:val="right" w:pos="9359"/>
            </w:tabs>
            <w:spacing w:before="200"/>
            <w:ind w:left="566"/>
            <w:rPr>
              <w:rFonts w:eastAsia="Times New Roman"/>
              <w:szCs w:val="28"/>
            </w:rPr>
          </w:pPr>
          <w:hyperlink w:anchor="_xigibkjdoyi7">
            <w:r w:rsidR="00075CEC">
              <w:rPr>
                <w:rFonts w:eastAsia="Times New Roman"/>
                <w:szCs w:val="28"/>
              </w:rPr>
              <w:t>2.1. Определение типа и параметров земляного сооружения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_xigibkjdoyi7 \h </w:instrText>
          </w:r>
          <w:r w:rsidR="00075CEC">
            <w:fldChar w:fldCharType="separate"/>
          </w:r>
          <w:r w:rsidR="00556F30">
            <w:rPr>
              <w:noProof/>
            </w:rPr>
            <w:t>8</w:t>
          </w:r>
          <w:r w:rsidR="00075CEC">
            <w:fldChar w:fldCharType="end"/>
          </w:r>
        </w:p>
        <w:p w:rsidR="00075CEC" w:rsidRDefault="003D0396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1fob9te">
            <w:r w:rsidR="00075CEC">
              <w:rPr>
                <w:rFonts w:eastAsia="Times New Roman"/>
                <w:color w:val="000000"/>
                <w:szCs w:val="28"/>
              </w:rPr>
              <w:t>2.2. Определение объемов земляных работ</w:t>
            </w:r>
          </w:hyperlink>
          <w:r w:rsidR="00075CEC">
            <w:rPr>
              <w:rFonts w:eastAsia="Times New Roman"/>
              <w:color w:val="000000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_1fob9te \h </w:instrText>
          </w:r>
          <w:r w:rsidR="00075CEC">
            <w:fldChar w:fldCharType="separate"/>
          </w:r>
          <w:r w:rsidR="00556F30">
            <w:rPr>
              <w:noProof/>
            </w:rPr>
            <w:t>12</w:t>
          </w:r>
          <w:r w:rsidR="00075CEC">
            <w:fldChar w:fldCharType="end"/>
          </w:r>
        </w:p>
        <w:p w:rsidR="00075CEC" w:rsidRDefault="003D0396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15kzi9519gum">
            <w:r w:rsidR="00075CEC">
              <w:rPr>
                <w:rFonts w:eastAsia="Times New Roman"/>
                <w:szCs w:val="28"/>
              </w:rPr>
              <w:t>2.3. Гидроизоляция фундамента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_15kzi9519gum \h </w:instrText>
          </w:r>
          <w:r w:rsidR="00075CEC">
            <w:fldChar w:fldCharType="separate"/>
          </w:r>
          <w:r w:rsidR="00556F30">
            <w:rPr>
              <w:noProof/>
            </w:rPr>
            <w:t>16</w:t>
          </w:r>
          <w:r w:rsidR="00075CEC">
            <w:fldChar w:fldCharType="end"/>
          </w:r>
        </w:p>
        <w:p w:rsidR="00075CEC" w:rsidRDefault="003D0396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l0nann7usyox">
            <w:r w:rsidR="00075CEC">
              <w:rPr>
                <w:rFonts w:eastAsia="Times New Roman"/>
                <w:szCs w:val="28"/>
              </w:rPr>
              <w:t>2.4. Подсчет объемов работ по обратной засыпке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_l0nann7usyox \h </w:instrText>
          </w:r>
          <w:r w:rsidR="00075CEC">
            <w:fldChar w:fldCharType="separate"/>
          </w:r>
          <w:r w:rsidR="00556F30">
            <w:rPr>
              <w:noProof/>
            </w:rPr>
            <w:t>17</w:t>
          </w:r>
          <w:r w:rsidR="00075CEC">
            <w:fldChar w:fldCharType="end"/>
          </w:r>
        </w:p>
        <w:p w:rsidR="00075CEC" w:rsidRDefault="003D0396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b97osbav6omz">
            <w:r w:rsidR="00075CEC">
              <w:rPr>
                <w:rFonts w:eastAsia="Times New Roman"/>
                <w:szCs w:val="28"/>
              </w:rPr>
              <w:t>2.5. Подсчет объемов работ по уплотнению обратной засыпки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_b97osbav6omz \h </w:instrText>
          </w:r>
          <w:r w:rsidR="00075CEC">
            <w:fldChar w:fldCharType="separate"/>
          </w:r>
          <w:r w:rsidR="00556F30">
            <w:rPr>
              <w:noProof/>
            </w:rPr>
            <w:t>18</w:t>
          </w:r>
          <w:r w:rsidR="00075CEC">
            <w:fldChar w:fldCharType="end"/>
          </w:r>
        </w:p>
        <w:p w:rsidR="00075CEC" w:rsidRDefault="003D0396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color w:val="000000"/>
              <w:szCs w:val="28"/>
            </w:rPr>
          </w:pPr>
          <w:hyperlink w:anchor="_2s8eyo1">
            <w:r w:rsidR="00075CEC">
              <w:rPr>
                <w:rFonts w:eastAsia="Times New Roman"/>
                <w:b/>
                <w:color w:val="000000"/>
                <w:szCs w:val="28"/>
              </w:rPr>
              <w:t>Глава 3. Расчет схем размещения земляных масс (кавальеров)</w:t>
            </w:r>
          </w:hyperlink>
          <w:r w:rsidR="00075CEC">
            <w:rPr>
              <w:rFonts w:eastAsia="Times New Roman"/>
              <w:b/>
              <w:color w:val="000000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_2s8eyo1 \h </w:instrText>
          </w:r>
          <w:r w:rsidR="00075CEC">
            <w:fldChar w:fldCharType="separate"/>
          </w:r>
          <w:r w:rsidR="00556F30">
            <w:rPr>
              <w:b/>
              <w:bCs/>
              <w:noProof/>
            </w:rPr>
            <w:t>Ошибка! Закладка не определена.</w:t>
          </w:r>
          <w:r w:rsidR="00075CEC">
            <w:fldChar w:fldCharType="end"/>
          </w:r>
        </w:p>
        <w:p w:rsidR="00075CEC" w:rsidRDefault="003D0396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color w:val="000000"/>
              <w:szCs w:val="28"/>
            </w:rPr>
          </w:pPr>
          <w:hyperlink w:anchor="_17dp8vu">
            <w:r w:rsidR="00075CEC">
              <w:rPr>
                <w:rFonts w:eastAsia="Times New Roman"/>
                <w:b/>
                <w:color w:val="000000"/>
                <w:szCs w:val="28"/>
              </w:rPr>
              <w:t>Глава 4.  Выбор основных машин и механизмов для производства земляных работ</w:t>
            </w:r>
          </w:hyperlink>
          <w:r w:rsidR="00075CEC">
            <w:rPr>
              <w:rFonts w:eastAsia="Times New Roman"/>
              <w:b/>
              <w:color w:val="000000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_17dp8vu \h </w:instrText>
          </w:r>
          <w:r w:rsidR="00075CEC">
            <w:fldChar w:fldCharType="separate"/>
          </w:r>
          <w:r w:rsidR="00556F30">
            <w:rPr>
              <w:noProof/>
            </w:rPr>
            <w:t>21</w:t>
          </w:r>
          <w:r w:rsidR="00075CEC">
            <w:fldChar w:fldCharType="end"/>
          </w:r>
        </w:p>
        <w:p w:rsidR="00075CEC" w:rsidRDefault="003D0396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3rdcrjn">
            <w:r w:rsidR="00075CEC">
              <w:rPr>
                <w:rFonts w:eastAsia="Times New Roman"/>
                <w:szCs w:val="28"/>
              </w:rPr>
              <w:t>4.1. Выбор машин для срезки растительного слоя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_3rdcrjn \h </w:instrText>
          </w:r>
          <w:r w:rsidR="00075CEC">
            <w:fldChar w:fldCharType="separate"/>
          </w:r>
          <w:r w:rsidR="00556F30">
            <w:rPr>
              <w:noProof/>
            </w:rPr>
            <w:t>21</w:t>
          </w:r>
          <w:r w:rsidR="00075CEC">
            <w:fldChar w:fldCharType="end"/>
          </w:r>
        </w:p>
        <w:p w:rsidR="00075CEC" w:rsidRDefault="003D0396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dj36ozg7z886">
            <w:r w:rsidR="00075CEC">
              <w:rPr>
                <w:rFonts w:eastAsia="Times New Roman"/>
                <w:szCs w:val="28"/>
              </w:rPr>
              <w:t>4.2. Выбор машин для разработки грунта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_dj36ozg7z886 \h </w:instrText>
          </w:r>
          <w:r w:rsidR="00075CEC">
            <w:fldChar w:fldCharType="separate"/>
          </w:r>
          <w:r w:rsidR="00556F30">
            <w:rPr>
              <w:noProof/>
            </w:rPr>
            <w:t>22</w:t>
          </w:r>
          <w:r w:rsidR="00075CEC">
            <w:fldChar w:fldCharType="end"/>
          </w:r>
        </w:p>
        <w:p w:rsidR="00075CEC" w:rsidRDefault="003D0396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tdq2x3b1ejws">
            <w:r w:rsidR="00075CEC">
              <w:rPr>
                <w:rFonts w:eastAsia="Times New Roman"/>
                <w:szCs w:val="28"/>
              </w:rPr>
              <w:t>4.3. Выбор вида и подсчет транспортных средств для отвозки грунта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7044B9">
            <w:rPr>
              <w:rFonts w:eastAsia="Times New Roman"/>
              <w:szCs w:val="28"/>
            </w:rPr>
            <w:t>2</w:t>
          </w:r>
          <w:r w:rsidR="007044B9">
            <w:t>4</w:t>
          </w:r>
        </w:p>
        <w:p w:rsidR="00075CEC" w:rsidRDefault="003D0396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3a6lxppwqv2">
            <w:r w:rsidR="00075CEC">
              <w:rPr>
                <w:rFonts w:eastAsia="Times New Roman"/>
                <w:szCs w:val="28"/>
              </w:rPr>
              <w:t>4.4. Выбор средств водоотлива и расчет необходимого их количества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7044B9">
            <w:rPr>
              <w:rFonts w:eastAsia="Times New Roman"/>
              <w:szCs w:val="28"/>
            </w:rPr>
            <w:t>2</w:t>
          </w:r>
          <w:r w:rsidR="007044B9">
            <w:t>7</w:t>
          </w:r>
        </w:p>
        <w:p w:rsidR="00075CEC" w:rsidRPr="007044B9" w:rsidRDefault="003D0396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  <w:lang w:val="en-US"/>
            </w:rPr>
          </w:pPr>
          <w:hyperlink w:anchor="_ksgepiphshrc">
            <w:r w:rsidR="00075CEC">
              <w:rPr>
                <w:rFonts w:eastAsia="Times New Roman"/>
                <w:szCs w:val="28"/>
              </w:rPr>
              <w:t>4.5. Выбор монтажного крана для установки фундаментов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7044B9">
            <w:t>29</w:t>
          </w:r>
        </w:p>
        <w:p w:rsidR="00075CEC" w:rsidRPr="007044B9" w:rsidRDefault="003D0396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  <w:lang w:val="en-US"/>
            </w:rPr>
          </w:pPr>
          <w:hyperlink w:anchor="_i5d9s0e8jnl7">
            <w:r w:rsidR="00075CEC">
              <w:rPr>
                <w:rFonts w:eastAsia="Times New Roman"/>
                <w:szCs w:val="28"/>
              </w:rPr>
              <w:t>4.6. Выбор машин и механизмов для обратной засыпки и уплотнения грунта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7044B9">
            <w:rPr>
              <w:lang w:val="en-US"/>
            </w:rPr>
            <w:t>31</w:t>
          </w:r>
        </w:p>
        <w:p w:rsidR="00075CEC" w:rsidRPr="007044B9" w:rsidRDefault="003D0396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szCs w:val="28"/>
              <w:lang w:val="en-US"/>
            </w:rPr>
          </w:pPr>
          <w:hyperlink w:anchor="_mpowd7c6h4jk">
            <w:r w:rsidR="00075CEC">
              <w:rPr>
                <w:rFonts w:eastAsia="Times New Roman"/>
                <w:b/>
                <w:szCs w:val="28"/>
              </w:rPr>
              <w:t>Глава 5. Разработка календарного плана производства земляных работ</w:t>
            </w:r>
          </w:hyperlink>
          <w:r w:rsidR="00075CEC">
            <w:rPr>
              <w:rFonts w:eastAsia="Times New Roman"/>
              <w:b/>
              <w:szCs w:val="28"/>
            </w:rPr>
            <w:tab/>
          </w:r>
          <w:r w:rsidR="007044B9" w:rsidRPr="007044B9">
            <w:rPr>
              <w:b/>
              <w:lang w:val="en-US"/>
            </w:rPr>
            <w:t>33</w:t>
          </w:r>
        </w:p>
        <w:p w:rsidR="00075CEC" w:rsidRPr="007044B9" w:rsidRDefault="003D0396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szCs w:val="28"/>
              <w:lang w:val="en-US"/>
            </w:rPr>
          </w:pPr>
          <w:hyperlink w:anchor="_k4li49kya5ff">
            <w:r w:rsidR="00075CEC">
              <w:rPr>
                <w:rFonts w:eastAsia="Times New Roman"/>
                <w:b/>
                <w:szCs w:val="28"/>
              </w:rPr>
              <w:t>Глава 6. Мероприятия по охране труда</w:t>
            </w:r>
          </w:hyperlink>
          <w:r w:rsidR="00075CEC">
            <w:rPr>
              <w:rFonts w:eastAsia="Times New Roman"/>
              <w:b/>
              <w:szCs w:val="28"/>
            </w:rPr>
            <w:tab/>
          </w:r>
          <w:r w:rsidR="007044B9" w:rsidRPr="007044B9">
            <w:rPr>
              <w:b/>
              <w:lang w:val="en-US"/>
            </w:rPr>
            <w:t>34</w:t>
          </w:r>
        </w:p>
        <w:p w:rsidR="007044B9" w:rsidRDefault="003D0396" w:rsidP="007044B9">
          <w:pPr>
            <w:tabs>
              <w:tab w:val="left" w:pos="440"/>
              <w:tab w:val="right" w:leader="dot" w:pos="9345"/>
            </w:tabs>
            <w:spacing w:before="20" w:line="360" w:lineRule="auto"/>
          </w:pPr>
          <w:hyperlink w:anchor="_914n2vvf4vf9">
            <w:r w:rsidR="00075CEC" w:rsidRPr="007044B9">
              <w:rPr>
                <w:rFonts w:eastAsia="Times New Roman"/>
                <w:b/>
                <w:szCs w:val="28"/>
              </w:rPr>
              <w:t>Заключение</w:t>
            </w:r>
          </w:hyperlink>
          <w:r w:rsidR="00075CEC" w:rsidRPr="007044B9">
            <w:rPr>
              <w:rFonts w:eastAsia="Times New Roman"/>
              <w:b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_914n2vvf4vf9 \h </w:instrText>
          </w:r>
          <w:r w:rsidR="00075CEC">
            <w:fldChar w:fldCharType="separate"/>
          </w:r>
          <w:r w:rsidR="00556F30">
            <w:rPr>
              <w:noProof/>
            </w:rPr>
            <w:t>38</w:t>
          </w:r>
          <w:r w:rsidR="00075CEC">
            <w:fldChar w:fldCharType="end"/>
          </w:r>
          <w:r w:rsidR="00075CEC">
            <w:fldChar w:fldCharType="end"/>
          </w:r>
        </w:p>
        <w:p w:rsidR="007044B9" w:rsidRPr="007044B9" w:rsidRDefault="007044B9" w:rsidP="007044B9">
          <w:pPr>
            <w:tabs>
              <w:tab w:val="left" w:pos="440"/>
              <w:tab w:val="right" w:leader="dot" w:pos="9345"/>
            </w:tabs>
            <w:spacing w:before="20" w:line="360" w:lineRule="auto"/>
            <w:rPr>
              <w:lang w:val="en-US"/>
            </w:rPr>
          </w:pPr>
          <w:hyperlink w:anchor="_r8v0iy8rlcr5">
            <w:r w:rsidRPr="007044B9">
              <w:rPr>
                <w:rFonts w:eastAsia="Times New Roman"/>
                <w:szCs w:val="28"/>
              </w:rPr>
              <w:t>Приложение 1. Календарный план и ведомость затрат труда и машинного времени.</w:t>
            </w:r>
          </w:hyperlink>
          <w:r w:rsidRPr="007044B9">
            <w:rPr>
              <w:rFonts w:eastAsia="Times New Roman"/>
              <w:szCs w:val="28"/>
            </w:rPr>
            <w:tab/>
          </w:r>
          <w:r>
            <w:rPr>
              <w:lang w:val="en-US"/>
            </w:rPr>
            <w:t>41</w:t>
          </w:r>
        </w:p>
        <w:p w:rsidR="00B456CB" w:rsidRDefault="003D0396" w:rsidP="00075CEC">
          <w:pPr>
            <w:pStyle w:val="ad"/>
            <w:tabs>
              <w:tab w:val="left" w:pos="440"/>
              <w:tab w:val="right" w:leader="dot" w:pos="9345"/>
            </w:tabs>
            <w:spacing w:before="20" w:line="360" w:lineRule="auto"/>
            <w:jc w:val="center"/>
            <w:rPr>
              <w:rFonts w:eastAsia="Times New Roman"/>
              <w:b/>
              <w:noProof/>
              <w:sz w:val="32"/>
              <w:szCs w:val="28"/>
              <w:lang w:eastAsia="en-US"/>
            </w:rPr>
          </w:pPr>
        </w:p>
      </w:sdtContent>
    </w:sdt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761053" w:rsidRDefault="00761053">
      <w:pPr>
        <w:rPr>
          <w:noProof/>
          <w:sz w:val="24"/>
          <w:lang w:eastAsia="en-US"/>
        </w:rPr>
      </w:pPr>
    </w:p>
    <w:p w:rsidR="00075CEC" w:rsidRDefault="00075CEC" w:rsidP="00075CEC">
      <w:pPr>
        <w:pStyle w:val="1"/>
        <w:spacing w:line="360" w:lineRule="auto"/>
        <w:ind w:left="720"/>
        <w:jc w:val="center"/>
        <w:rPr>
          <w:rFonts w:eastAsia="Times New Roman"/>
          <w:b w:val="0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Глава 1. Исходные данные для проектирования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0B05A5AC" wp14:editId="72B1723A">
            <wp:extent cx="5942965" cy="78740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87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/>
          <w:szCs w:val="28"/>
        </w:rPr>
        <w:br/>
        <w:t>Рис. 1.1. План фундаментов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114300" distB="114300" distL="114300" distR="114300" wp14:anchorId="1C78047F" wp14:editId="4351457E">
            <wp:extent cx="3920920" cy="3142298"/>
            <wp:effectExtent l="0" t="0" r="0" b="0"/>
            <wp:docPr id="5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0920" cy="3142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</w:rPr>
        <w:drawing>
          <wp:inline distT="114300" distB="114300" distL="114300" distR="114300" wp14:anchorId="1FE3C5F2" wp14:editId="002DA039">
            <wp:extent cx="2196929" cy="2113598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6929" cy="2113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1.2. План и разрезы типового фундамента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Место строительства: </w:t>
      </w:r>
      <w:r>
        <w:rPr>
          <w:rFonts w:eastAsia="Times New Roman"/>
          <w:b/>
          <w:szCs w:val="28"/>
        </w:rPr>
        <w:t>Санкт-Петербург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>Количество шагов:</w:t>
      </w:r>
      <w:r>
        <w:rPr>
          <w:rFonts w:eastAsia="Times New Roman"/>
          <w:b/>
          <w:szCs w:val="28"/>
        </w:rPr>
        <w:t xml:space="preserve"> 4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Количество пролётов: </w:t>
      </w:r>
      <w:r>
        <w:rPr>
          <w:rFonts w:eastAsia="Times New Roman"/>
          <w:b/>
          <w:szCs w:val="28"/>
        </w:rPr>
        <w:t>2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Шаг: </w:t>
      </w:r>
      <w:r>
        <w:rPr>
          <w:rFonts w:eastAsia="Times New Roman"/>
          <w:b/>
          <w:szCs w:val="28"/>
        </w:rPr>
        <w:t>6000 мм; 12000 мм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Пролёт: </w:t>
      </w:r>
      <w:r>
        <w:rPr>
          <w:rFonts w:eastAsia="Times New Roman"/>
          <w:b/>
          <w:szCs w:val="28"/>
        </w:rPr>
        <w:t>30000 мм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Вид грунта: </w:t>
      </w:r>
      <w:r>
        <w:rPr>
          <w:rFonts w:eastAsia="Times New Roman"/>
          <w:b/>
          <w:szCs w:val="28"/>
        </w:rPr>
        <w:t>суглинок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УГВ: </w:t>
      </w:r>
      <w:r>
        <w:rPr>
          <w:rFonts w:eastAsia="Times New Roman"/>
          <w:b/>
          <w:szCs w:val="28"/>
        </w:rPr>
        <w:t>-1500 мм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114300" distB="114300" distL="114300" distR="114300" wp14:anchorId="71684CDF" wp14:editId="495A009F">
            <wp:extent cx="4238424" cy="3104198"/>
            <wp:effectExtent l="0" t="0" r="0" b="0"/>
            <wp:docPr id="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424" cy="3104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1.3. Геологический разрез строительной площадки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1-растительный слой, 2-суглинок, 3-глина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br w:type="page"/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Характеристика грунтов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075CEC" w:rsidTr="0041507D">
        <w:tc>
          <w:tcPr>
            <w:tcW w:w="2336" w:type="dxa"/>
            <w:vMerge w:val="restart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Показатели</w:t>
            </w:r>
          </w:p>
        </w:tc>
        <w:tc>
          <w:tcPr>
            <w:tcW w:w="7009" w:type="dxa"/>
            <w:gridSpan w:val="3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Наименование грунтов по слоям</w:t>
            </w:r>
          </w:p>
        </w:tc>
      </w:tr>
      <w:tr w:rsidR="00075CEC" w:rsidTr="0041507D">
        <w:tc>
          <w:tcPr>
            <w:tcW w:w="2336" w:type="dxa"/>
            <w:vMerge/>
            <w:vAlign w:val="center"/>
          </w:tcPr>
          <w:p w:rsidR="00075CEC" w:rsidRDefault="00075CEC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Растительный слой</w:t>
            </w: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Суглинок</w:t>
            </w:r>
          </w:p>
        </w:tc>
        <w:tc>
          <w:tcPr>
            <w:tcW w:w="2337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Глина жирная мягкая</w:t>
            </w:r>
          </w:p>
        </w:tc>
      </w:tr>
      <w:tr w:rsidR="00075CEC" w:rsidTr="0041507D"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Группа грунтов</w:t>
            </w: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I</w:t>
            </w: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I</w:t>
            </w:r>
          </w:p>
        </w:tc>
        <w:tc>
          <w:tcPr>
            <w:tcW w:w="2337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II</w:t>
            </w:r>
          </w:p>
        </w:tc>
      </w:tr>
      <w:tr w:rsidR="00075CEC" w:rsidTr="0041507D"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Средняя плотность в плотном состоянии</w:t>
            </w: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1200 т/м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1750 т/м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1800 т/м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</w:tr>
      <w:tr w:rsidR="00075CEC" w:rsidTr="0041507D"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Показатели крутизны откоса</w:t>
            </w: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1:0,5</w:t>
            </w:r>
          </w:p>
        </w:tc>
        <w:tc>
          <w:tcPr>
            <w:tcW w:w="2337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1:0,5</w:t>
            </w:r>
          </w:p>
        </w:tc>
      </w:tr>
      <w:tr w:rsidR="00075CEC" w:rsidTr="0041507D"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Показатели увеличения объема грунта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Первоначальное увеличение объема грунта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Остаточное разрыхление грунта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20-25%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3-4%</w:t>
            </w:r>
          </w:p>
        </w:tc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18-24%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3-6%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24-30%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4-7%</w:t>
            </w:r>
          </w:p>
        </w:tc>
      </w:tr>
      <w:tr w:rsidR="00075CEC" w:rsidTr="0041507D"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Уровень грунтовых вод</w:t>
            </w:r>
          </w:p>
        </w:tc>
        <w:tc>
          <w:tcPr>
            <w:tcW w:w="7009" w:type="dxa"/>
            <w:gridSpan w:val="3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-1,5 м</w:t>
            </w:r>
          </w:p>
        </w:tc>
      </w:tr>
    </w:tbl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Pr="00075CEC" w:rsidRDefault="00075CEC" w:rsidP="00075CEC">
      <w:pPr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>
      <w:pPr>
        <w:rPr>
          <w:rFonts w:eastAsia="Times New Roman"/>
          <w:b/>
          <w:noProof/>
          <w:sz w:val="32"/>
          <w:szCs w:val="28"/>
          <w:lang w:eastAsia="en-US"/>
        </w:rPr>
      </w:pPr>
      <w:r>
        <w:rPr>
          <w:rFonts w:eastAsia="Times New Roman"/>
          <w:b/>
          <w:noProof/>
          <w:sz w:val="32"/>
          <w:szCs w:val="28"/>
          <w:lang w:eastAsia="en-US"/>
        </w:rPr>
        <w:br w:type="page"/>
      </w:r>
    </w:p>
    <w:p w:rsidR="00075CEC" w:rsidRDefault="00075CEC" w:rsidP="00075CEC">
      <w:pPr>
        <w:pStyle w:val="1"/>
        <w:spacing w:line="360" w:lineRule="auto"/>
        <w:ind w:left="720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Глава 2. Расчет объемов земляных работ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" w:name="_xigibkjdoyi7" w:colFirst="0" w:colLast="0"/>
      <w:bookmarkEnd w:id="1"/>
      <w:r>
        <w:rPr>
          <w:rFonts w:eastAsia="Times New Roman"/>
          <w:color w:val="000000"/>
          <w:sz w:val="28"/>
          <w:szCs w:val="28"/>
        </w:rPr>
        <w:t>2.1. Определение типа и параметров земляного сооружения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Размер котлованов и траншей зависит от уклонов откосов, которые определяются по типу разрабатываемого грунта (1:0,5 для суглинка при глубине залегания до 3 м), ширины бетонной подготовки фундамента 0,2 м, а также от условий обеспечения возможности СМР возле фундамента 0,8 м. Так же добавляется 0,1 м – толщина песчаной подготовки.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Глубина котлована H, рассчитывается как разность отметок подошвы фундамента и нулевой отметки (H</w:t>
      </w:r>
      <w:r>
        <w:rPr>
          <w:rFonts w:eastAsia="Times New Roman"/>
          <w:szCs w:val="28"/>
          <w:vertAlign w:val="subscript"/>
        </w:rPr>
        <w:t>0</w:t>
      </w:r>
      <w:r>
        <w:rPr>
          <w:rFonts w:eastAsia="Times New Roman"/>
          <w:szCs w:val="28"/>
        </w:rPr>
        <w:t>) с учётом недобора (</w:t>
      </w:r>
      <w:proofErr w:type="spellStart"/>
      <w:r>
        <w:rPr>
          <w:rFonts w:eastAsia="Times New Roman"/>
          <w:szCs w:val="28"/>
        </w:rPr>
        <w:t>h</w:t>
      </w:r>
      <w:r>
        <w:rPr>
          <w:rFonts w:eastAsia="Times New Roman"/>
          <w:szCs w:val="28"/>
          <w:vertAlign w:val="subscript"/>
        </w:rPr>
        <w:t>недоб</w:t>
      </w:r>
      <w:proofErr w:type="spellEnd"/>
      <w:r>
        <w:rPr>
          <w:rFonts w:eastAsia="Times New Roman"/>
          <w:szCs w:val="28"/>
        </w:rPr>
        <w:t>=0,1 м) и подготовки (</w:t>
      </w:r>
      <w:proofErr w:type="spellStart"/>
      <w:r>
        <w:rPr>
          <w:rFonts w:eastAsia="Times New Roman"/>
          <w:szCs w:val="28"/>
        </w:rPr>
        <w:t>h</w:t>
      </w:r>
      <w:r>
        <w:rPr>
          <w:rFonts w:eastAsia="Times New Roman"/>
          <w:szCs w:val="28"/>
          <w:vertAlign w:val="subscript"/>
        </w:rPr>
        <w:t>под</w:t>
      </w:r>
      <w:proofErr w:type="spellEnd"/>
      <w:r>
        <w:rPr>
          <w:rFonts w:eastAsia="Times New Roman"/>
          <w:szCs w:val="28"/>
        </w:rPr>
        <w:t>=0,1 м) (2.1)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H=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под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недоб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1.9-0.0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+0.1-0.1+0.1=2 м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Глубина котлована по низу определяется, как сумма линейного размера подошвы фундамента и удвоенной суммы ширины бетонной подготовки (0,2 м) и расстояния для СМР (0,8 м) по формуле (2.2):</w:t>
      </w:r>
    </w:p>
    <w:p w:rsidR="00075CEC" w:rsidRDefault="00075CEC" w:rsidP="00075CEC">
      <w:pPr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C=a+2*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0,8+0,2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=1,2+2*1=3,2 м</m:t>
          </m:r>
        </m:oMath>
      </m:oMathPara>
    </w:p>
    <w:p w:rsidR="00075CEC" w:rsidRDefault="003D0396" w:rsidP="00075CEC">
      <w:pPr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=b+2*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0,8+0,2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=2+2*1=4 м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Проекция откоса на горизонталь определяется как заложение откоса (m), умноженное на глубину котлована (H) по формуле (2.3):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i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L=m*H=0,5*2=1 м</m:t>
        </m:r>
      </m:oMath>
      <w:r>
        <w:rPr>
          <w:rFonts w:eastAsia="Times New Roman"/>
          <w:i/>
          <w:szCs w:val="28"/>
        </w:rPr>
        <w:t xml:space="preserve">  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Длина котлована по верху (B, в сечении 1-1, B</w:t>
      </w:r>
      <w:r>
        <w:rPr>
          <w:rFonts w:eastAsia="Times New Roman"/>
          <w:szCs w:val="28"/>
          <w:vertAlign w:val="subscript"/>
        </w:rPr>
        <w:t>1</w:t>
      </w:r>
      <w:r>
        <w:rPr>
          <w:rFonts w:eastAsia="Times New Roman"/>
          <w:szCs w:val="28"/>
        </w:rPr>
        <w:t>, в сечении 2-2), равняется сумме длины котлована по низу и удвоенного значения проекции откоса на горизонталь (L) по формуле (2.4):</w:t>
      </w:r>
    </w:p>
    <w:p w:rsidR="00075CEC" w:rsidRDefault="00075CEC" w:rsidP="00075CEC">
      <w:pPr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B=C+2L=3.2+2*1=5.2 м</m:t>
          </m:r>
        </m:oMath>
      </m:oMathPara>
    </w:p>
    <w:p w:rsidR="00075CEC" w:rsidRDefault="003D0396" w:rsidP="00075CEC">
      <w:pPr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=C+2L=4.0+2*1=6.0 м</m:t>
          </m:r>
        </m:oMath>
      </m:oMathPara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114300" distB="114300" distL="114300" distR="114300" wp14:anchorId="26362DF4" wp14:editId="078DAA75">
            <wp:extent cx="5942965" cy="28702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2.1. Определение размеров котлована по сечениям 1-1 и 2-2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При разработке необходимо определить тип расположения фундаментов. 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Бывают 3 типа расположения:</w:t>
      </w:r>
    </w:p>
    <w:p w:rsidR="00075CEC" w:rsidRDefault="00075CEC" w:rsidP="00075CE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Траншейный;</w:t>
      </w:r>
    </w:p>
    <w:p w:rsidR="00075CEC" w:rsidRDefault="00075CEC" w:rsidP="00075CE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Отдельно стоящие котлованы;</w:t>
      </w:r>
    </w:p>
    <w:p w:rsidR="00075CEC" w:rsidRDefault="00075CEC" w:rsidP="00075CE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Комбинированный (совмещает в себе отдельно стоящие котлованы и траншеи)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Тип расположения фундаментов определяется по формуле (2.5):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Cs w:val="28"/>
            </w:rPr>
            <m:t>*100%</m:t>
          </m:r>
        </m:oMath>
      </m:oMathPara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Если полученный результат </w:t>
      </w:r>
      <m:oMath>
        <m:r>
          <w:rPr>
            <w:rFonts w:ascii="Cambria Math" w:eastAsia="Cambria Math" w:hAnsi="Cambria Math" w:cs="Cambria Math"/>
            <w:szCs w:val="28"/>
          </w:rPr>
          <m:t>≤30%</m:t>
        </m:r>
      </m:oMath>
      <w:r>
        <w:rPr>
          <w:rFonts w:eastAsia="Times New Roman"/>
          <w:szCs w:val="28"/>
        </w:rPr>
        <w:t xml:space="preserve">, то грунт выкапывается, если </w:t>
      </w:r>
      <m:oMath>
        <m:r>
          <w:rPr>
            <w:rFonts w:ascii="Cambria Math" w:eastAsia="Cambria Math" w:hAnsi="Cambria Math" w:cs="Cambria Math"/>
            <w:szCs w:val="28"/>
          </w:rPr>
          <m:t>≥30%</m:t>
        </m:r>
      </m:oMath>
      <w:r>
        <w:rPr>
          <w:rFonts w:eastAsia="Times New Roman"/>
          <w:szCs w:val="28"/>
        </w:rPr>
        <w:t>, то грунт оставляется.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114300" distB="114300" distL="114300" distR="114300" wp14:anchorId="60D1028C" wp14:editId="4D5BAFF7">
            <wp:extent cx="5942965" cy="2425700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2.2. Определение профиля котлована по сечению 1-1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3.2*4+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3.2*4*5.2*6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+5.2*6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=42.66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2.8*4+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2.8*4*0.8*6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+0.8*6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=15.55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15.55-42.66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15.55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 xml:space="preserve">*100%=-174%≤30%  </m:t>
          </m:r>
        </m:oMath>
      </m:oMathPara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-грунт вынимается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3.2*4+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3.2*4*5.2*6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+5.2*6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=42.66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8.8*4+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8.8*4*6.8*6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+6.8*6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=75.93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75.93-42.66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75.93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 xml:space="preserve">*100%=43.8%&gt;30%  </m:t>
          </m:r>
        </m:oMath>
      </m:oMathPara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-грунт оставляется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517A8147" wp14:editId="63BE65DF">
            <wp:extent cx="5942965" cy="1803400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2.3. Определение профиля котлована по сечению 2-2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3.2*4+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3.2*4*5.2*6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+5.2*6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=42.66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24*5.2+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24*5.2*26*3.2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+26*3.2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=206.6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206.6-42.66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206.6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 xml:space="preserve">*100%=79.4%&gt;30%  </m:t>
          </m:r>
        </m:oMath>
      </m:oMathPara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-грунт оставляется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Исходя из полученных результатов, данный вид расположения – комбинированный.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i/>
          <w:szCs w:val="28"/>
        </w:rPr>
      </w:pPr>
    </w:p>
    <w:p w:rsidR="00075CEC" w:rsidRDefault="00075CEC" w:rsidP="00075CEC">
      <w:pPr>
        <w:spacing w:line="360" w:lineRule="auto"/>
        <w:rPr>
          <w:rFonts w:eastAsia="Times New Roman"/>
          <w:i/>
          <w:szCs w:val="28"/>
        </w:rPr>
      </w:pPr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eastAsia="Times New Roman"/>
          <w:color w:val="000000"/>
          <w:sz w:val="28"/>
          <w:szCs w:val="28"/>
        </w:rPr>
        <w:lastRenderedPageBreak/>
        <w:t>2.2. Определение объемов земляных работ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i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eastAsia="Times New Roman"/>
          <w:i/>
          <w:color w:val="000000"/>
          <w:sz w:val="28"/>
          <w:szCs w:val="28"/>
        </w:rPr>
        <w:t>Подсчет объемов земляных работ по срезке растительного слоя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Площадь срезаемого растительного слоя определяется из условия, по которому грунт срезается на расстоянии 10м от крайних осей здания.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60+10+10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36+10+10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=4480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Объем срезаемого растительного слоя определяется по формуле (2.6):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р.с.</m:t>
            </m:r>
          </m:sub>
        </m:sSub>
      </m:oMath>
      <w:r>
        <w:rPr>
          <w:rFonts w:eastAsia="Times New Roman"/>
          <w:szCs w:val="28"/>
        </w:rPr>
        <w:t xml:space="preserve"> – толщина растительного слоя грунта = 0.1 м.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=4480*0.1=448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eastAsia="Times New Roman"/>
          <w:color w:val="000000"/>
          <w:sz w:val="28"/>
          <w:szCs w:val="28"/>
        </w:rPr>
        <w:t>Подсчет объемов земляных работ по разработке траншеи(котлована)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Расчет объема траншеи (котлована) выполняется по формуле (2.7):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к/тр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A*B+c*d+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A+c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*(B+d)</m:t>
              </m:r>
            </m:e>
          </m:d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w:r>
        <w:rPr>
          <w:rFonts w:ascii="Cambria Math" w:eastAsia="Cambria Math" w:hAnsi="Cambria Math" w:cs="Cambria Math"/>
          <w:noProof/>
          <w:szCs w:val="28"/>
        </w:rPr>
        <w:lastRenderedPageBreak/>
        <w:drawing>
          <wp:inline distT="114300" distB="114300" distL="114300" distR="114300" wp14:anchorId="1A56F721" wp14:editId="15535BAC">
            <wp:extent cx="4581525" cy="423862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ascii="Cambria Math" w:eastAsia="Cambria Math" w:hAnsi="Cambria Math" w:cs="Cambria Math"/>
          <w:szCs w:val="28"/>
        </w:rPr>
      </w:pPr>
      <w:r>
        <w:rPr>
          <w:rFonts w:eastAsia="Times New Roman"/>
          <w:szCs w:val="28"/>
        </w:rPr>
        <w:t>Рис. 2.4. Габаритная схема котлована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H-глубина заложения фундамента, A и B – длина и ширина котлована (траншеи) по верху, м; c и d- ширина и длина котлована(траншеи) по низу, м.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1.9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11.2*6+9.2*4+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11.2+9.2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*(6+4)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=97.53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1.9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5.2*6+3.2*4+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5.2+3.2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*(6+4)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=40.53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=3*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+6*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=3*40.53+6*97.53=706.77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w:r>
        <w:rPr>
          <w:rFonts w:ascii="Cambria Math" w:eastAsia="Cambria Math" w:hAnsi="Cambria Math" w:cs="Cambria Math"/>
          <w:noProof/>
          <w:szCs w:val="28"/>
        </w:rPr>
        <w:lastRenderedPageBreak/>
        <w:drawing>
          <wp:inline distT="114300" distB="114300" distL="114300" distR="114300" wp14:anchorId="39F08F2E" wp14:editId="5CB1AC4E">
            <wp:extent cx="4848225" cy="417195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ascii="Cambria Math" w:eastAsia="Cambria Math" w:hAnsi="Cambria Math" w:cs="Cambria Math"/>
          <w:szCs w:val="28"/>
        </w:rPr>
      </w:pPr>
      <w:r>
        <w:rPr>
          <w:rFonts w:eastAsia="Times New Roman"/>
          <w:szCs w:val="28"/>
        </w:rPr>
        <w:t>Рис. 2.5. Габаритная схема траншеи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bookmarkStart w:id="5" w:name="_tyjcwt" w:colFirst="0" w:colLast="0"/>
      <w:bookmarkEnd w:id="5"/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i/>
          <w:color w:val="000000"/>
          <w:sz w:val="28"/>
          <w:szCs w:val="28"/>
        </w:rPr>
      </w:pPr>
      <w:bookmarkStart w:id="6" w:name="_qgij0lac3vni" w:colFirst="0" w:colLast="0"/>
      <w:bookmarkEnd w:id="6"/>
      <w:r>
        <w:rPr>
          <w:rFonts w:eastAsia="Times New Roman"/>
          <w:i/>
          <w:color w:val="000000"/>
          <w:sz w:val="28"/>
          <w:szCs w:val="28"/>
        </w:rPr>
        <w:lastRenderedPageBreak/>
        <w:t>Подсчет объемов работ по зачистке дна земляного сооружения (разработка недоборов) и планировке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Разработку недоборов грунта необходимо производить вручную или механизированным специальным оборудованием. Объем работ по зачистке находится по формуле (2.8):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зач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=h*F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h-глубина недобора грунта (0.1 м) 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F- площадь дна траншеи(котлована)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Объем зачистки котлована: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зач 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=3.2*4*0.1=1.28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Объем зачистки траншеи: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зач 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=9.2*4*0.1=3.68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Общий объем зачистки: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зач. общ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=3*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+6*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=3*1,28+6*3,68=3,84+22,08=25,92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pStyle w:val="a6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bookmarkStart w:id="7" w:name="_3dy6vkm" w:colFirst="0" w:colLast="0"/>
      <w:bookmarkEnd w:id="7"/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8" w:name="_15kzi9519gum" w:colFirst="0" w:colLast="0"/>
      <w:bookmarkEnd w:id="8"/>
      <w:r>
        <w:rPr>
          <w:rFonts w:eastAsia="Times New Roman"/>
          <w:color w:val="000000"/>
          <w:sz w:val="28"/>
          <w:szCs w:val="28"/>
        </w:rPr>
        <w:lastRenderedPageBreak/>
        <w:t>2.3. Гидроизоляция фундамента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Для данного этапа работ используется </w:t>
      </w:r>
      <w:proofErr w:type="spellStart"/>
      <w:r>
        <w:rPr>
          <w:rFonts w:eastAsia="Times New Roman"/>
          <w:szCs w:val="28"/>
        </w:rPr>
        <w:t>оклеечная</w:t>
      </w:r>
      <w:proofErr w:type="spellEnd"/>
      <w:r>
        <w:rPr>
          <w:rFonts w:eastAsia="Times New Roman"/>
          <w:szCs w:val="28"/>
        </w:rPr>
        <w:t xml:space="preserve"> гидроизоляция в 2 слоя. Для того, чтобы определить гидроизоляцию для одного фундамента, необходимо найти площадь поверхности фундамента.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272C08F3" wp14:editId="5F60193C">
            <wp:extent cx="3667125" cy="3524250"/>
            <wp:effectExtent l="0" t="0" r="0" b="0"/>
            <wp:docPr id="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2.6 Изображение фундамента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=1.2*0.5*2=1.2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=2*0.5*2=2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=1.05*1,25*2=2,625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=1.35*1,25*2=3,375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=1.2*2-1,05*1,35=2,4-1,42=0,98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3D0396" w:rsidP="00075CEC">
      <w:pPr>
        <w:jc w:val="center"/>
        <w:rPr>
          <w:rFonts w:eastAsia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1,2+2+2,625+3,375+0,98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*15*2=305,4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9" w:name="_l0nann7usyox" w:colFirst="0" w:colLast="0"/>
      <w:bookmarkEnd w:id="9"/>
      <w:r>
        <w:rPr>
          <w:rFonts w:eastAsia="Times New Roman"/>
          <w:color w:val="000000"/>
          <w:sz w:val="28"/>
          <w:szCs w:val="28"/>
        </w:rPr>
        <w:lastRenderedPageBreak/>
        <w:t>2.4. Подсчет объемов работ по обратной засыпке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После установки фундаментов необходимо произвести обратную засыпку, объем которой определяется по формуле (2.9):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о.з.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общ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о.р.</m:t>
                  </m:r>
                </m:sub>
              </m:sSub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общ</m:t>
            </m:r>
          </m:sub>
        </m:sSub>
      </m:oMath>
      <w:r>
        <w:rPr>
          <w:rFonts w:eastAsia="Times New Roman"/>
          <w:szCs w:val="28"/>
        </w:rPr>
        <w:t>-объем общий, м</w:t>
      </w:r>
      <w:r>
        <w:rPr>
          <w:rFonts w:eastAsia="Times New Roman"/>
          <w:szCs w:val="28"/>
          <w:vertAlign w:val="superscript"/>
        </w:rPr>
        <w:t>3</w:t>
      </w:r>
      <w:r>
        <w:rPr>
          <w:rFonts w:eastAsia="Times New Roman"/>
          <w:szCs w:val="28"/>
        </w:rPr>
        <w:t xml:space="preserve">;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ф</m:t>
            </m:r>
          </m:sub>
        </m:sSub>
      </m:oMath>
      <w:r>
        <w:rPr>
          <w:rFonts w:eastAsia="Times New Roman"/>
          <w:szCs w:val="28"/>
        </w:rPr>
        <w:t>-геометрический объем фундамента, м</w:t>
      </w:r>
      <w:r>
        <w:rPr>
          <w:rFonts w:eastAsia="Times New Roman"/>
          <w:szCs w:val="28"/>
          <w:vertAlign w:val="superscript"/>
        </w:rPr>
        <w:t>3</w:t>
      </w:r>
      <w:r>
        <w:rPr>
          <w:rFonts w:eastAsia="Times New Roman"/>
          <w:szCs w:val="28"/>
        </w:rPr>
        <w:t xml:space="preserve">;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о.р.</m:t>
            </m:r>
          </m:sub>
        </m:sSub>
      </m:oMath>
      <w:r>
        <w:rPr>
          <w:rFonts w:eastAsia="Times New Roman"/>
          <w:szCs w:val="28"/>
        </w:rPr>
        <w:t>-коэффициент остаточного разрыхления грунта.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>Тут должна быть формула К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04B4ED2A" wp14:editId="2BFB19FC">
            <wp:extent cx="3152775" cy="246697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2.6 Изображение фундамента со схематичным делением на 2 части (стакан и подушку)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ф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1,25*1,05*1,35+0,5*1,2*2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*15=44,6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3D0396" w:rsidP="00075CEC">
      <w:pPr>
        <w:jc w:val="center"/>
        <w:rPr>
          <w:rFonts w:eastAsia="Times New Roman"/>
          <w:color w:val="000000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о.з.</m:t>
            </m:r>
          </m:sub>
        </m:sSub>
        <m:r>
          <w:rPr>
            <w:rFonts w:ascii="Cambria Math" w:eastAsia="Cambria Math" w:hAnsi="Cambria Math" w:cs="Cambria Math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706,8-44,6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1,04</m:t>
            </m:r>
          </m:den>
        </m:f>
        <m:r>
          <w:rPr>
            <w:rFonts w:ascii="Cambria Math" w:eastAsia="Cambria Math" w:hAnsi="Cambria Math" w:cs="Cambria Math"/>
            <w:szCs w:val="28"/>
          </w:rPr>
          <m:t xml:space="preserve">=636,7 </m:t>
        </m:r>
        <m:sSup>
          <m:sSupPr>
            <m:ctrlPr>
              <w:rPr>
                <w:rFonts w:ascii="Cambria Math" w:eastAsia="Cambria Math" w:hAnsi="Cambria Math" w:cs="Cambria Math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8"/>
              </w:rPr>
              <m:t>м</m:t>
            </m:r>
          </m:e>
          <m:sup>
            <m:r>
              <w:rPr>
                <w:rFonts w:ascii="Cambria Math" w:eastAsia="Cambria Math" w:hAnsi="Cambria Math" w:cs="Cambria Math"/>
                <w:szCs w:val="28"/>
              </w:rPr>
              <m:t>3</m:t>
            </m:r>
          </m:sup>
        </m:sSup>
      </m:oMath>
      <w:r w:rsidR="00075CEC"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10" w:name="_b97osbav6omz" w:colFirst="0" w:colLast="0"/>
      <w:bookmarkEnd w:id="10"/>
      <w:r>
        <w:rPr>
          <w:rFonts w:eastAsia="Times New Roman"/>
          <w:color w:val="000000"/>
          <w:sz w:val="28"/>
          <w:szCs w:val="28"/>
        </w:rPr>
        <w:lastRenderedPageBreak/>
        <w:t>2.5. Подсчет объемов работ по уплотнению обратной засыпки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Объем грунта, подлежащего уплотнению равен объему грунта для обратной засыпки.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упл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о.з.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=636,7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Определим объем работ по уплотнению обратной засыпки грунта с </w:t>
      </w:r>
      <w:proofErr w:type="spellStart"/>
      <w:r>
        <w:rPr>
          <w:rFonts w:eastAsia="Times New Roman"/>
          <w:szCs w:val="28"/>
        </w:rPr>
        <w:t>трамбованием</w:t>
      </w:r>
      <w:proofErr w:type="spellEnd"/>
      <w:r>
        <w:rPr>
          <w:rFonts w:eastAsia="Times New Roman"/>
          <w:szCs w:val="28"/>
        </w:rPr>
        <w:t xml:space="preserve"> вручную по формуле (2.10):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тр.вр.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=k*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б.п.</m:t>
              </m:r>
            </m:sub>
          </m:sSub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k-минимальное расстояние от уплотняющих машин до фундамента =0.6 м.</w:t>
      </w:r>
    </w:p>
    <w:p w:rsidR="00075CEC" w:rsidRDefault="003D0396" w:rsidP="00075CEC">
      <w:pPr>
        <w:spacing w:line="360" w:lineRule="auto"/>
        <w:jc w:val="both"/>
        <w:rPr>
          <w:rFonts w:eastAsia="Times New Roman"/>
          <w:szCs w:val="28"/>
          <w:vertAlign w:val="superscript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б.п.</m:t>
            </m:r>
          </m:sub>
        </m:sSub>
      </m:oMath>
      <w:r w:rsidR="00075CEC">
        <w:rPr>
          <w:rFonts w:eastAsia="Times New Roman"/>
          <w:szCs w:val="28"/>
        </w:rPr>
        <w:t>-площадь боковой поверхности фундамента, м</w:t>
      </w:r>
      <w:r w:rsidR="00075CEC">
        <w:rPr>
          <w:rFonts w:eastAsia="Times New Roman"/>
          <w:szCs w:val="28"/>
          <w:vertAlign w:val="superscript"/>
        </w:rPr>
        <w:t>2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тр.вр.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=0,6*152,7=91,62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Объем обратной засыпки с </w:t>
      </w:r>
      <w:proofErr w:type="spellStart"/>
      <w:r>
        <w:rPr>
          <w:rFonts w:eastAsia="Times New Roman"/>
          <w:szCs w:val="28"/>
        </w:rPr>
        <w:t>трамбованием</w:t>
      </w:r>
      <w:proofErr w:type="spellEnd"/>
      <w:r>
        <w:rPr>
          <w:rFonts w:eastAsia="Times New Roman"/>
          <w:szCs w:val="28"/>
        </w:rPr>
        <w:t xml:space="preserve"> механизированным способом определяется по </w:t>
      </w:r>
      <w:proofErr w:type="gramStart"/>
      <w:r>
        <w:rPr>
          <w:rFonts w:eastAsia="Times New Roman"/>
          <w:szCs w:val="28"/>
        </w:rPr>
        <w:t>формуле(</w:t>
      </w:r>
      <w:proofErr w:type="gramEnd"/>
      <w:r>
        <w:rPr>
          <w:rFonts w:eastAsia="Times New Roman"/>
          <w:szCs w:val="28"/>
        </w:rPr>
        <w:t>2.11):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тр.мех.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о.з.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тр.вр.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=636,7-91,62=545,08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Определяем площадь уплотнения грунта по формуле (2.12):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упл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о.з.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y</m:t>
                  </m:r>
                </m:sub>
              </m:sSub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y</m:t>
            </m:r>
          </m:sub>
        </m:sSub>
      </m:oMath>
      <w:r>
        <w:rPr>
          <w:rFonts w:eastAsia="Times New Roman"/>
          <w:szCs w:val="28"/>
        </w:rPr>
        <w:t xml:space="preserve">-толщина уплотняемого слоя =0,2м 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упл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636,7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0,2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 xml:space="preserve">=3183,5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Ведомость объемов работ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5103"/>
        <w:gridCol w:w="1059"/>
        <w:gridCol w:w="2337"/>
      </w:tblGrid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№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Наименование работ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Ед. изм.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Объем работ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Срезка растительного слоя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448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Разработка грунта экскаватором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706,77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Зачистка дна котлована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25,92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Установка фундамента массой 3т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 эл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15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Обратная засыпка пазух котлована с </w:t>
            </w:r>
            <w:proofErr w:type="spellStart"/>
            <w:r>
              <w:rPr>
                <w:rFonts w:eastAsia="Times New Roman"/>
                <w:szCs w:val="28"/>
              </w:rPr>
              <w:t>трамбованием</w:t>
            </w:r>
            <w:proofErr w:type="spellEnd"/>
            <w:r>
              <w:rPr>
                <w:rFonts w:eastAsia="Times New Roman"/>
                <w:szCs w:val="28"/>
              </w:rPr>
              <w:t xml:space="preserve"> вручную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91,62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6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Обратная засыпка котлована бульдозером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545,08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lastRenderedPageBreak/>
              <w:t>7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Уплотнение грунта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3183,5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8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Гидроизоляция фундамента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305,4</w:t>
            </w:r>
          </w:p>
        </w:tc>
      </w:tr>
    </w:tbl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>
      <w:pPr>
        <w:rPr>
          <w:rFonts w:eastAsia="Times New Roman"/>
          <w:b/>
          <w:noProof/>
          <w:sz w:val="32"/>
          <w:szCs w:val="28"/>
          <w:lang w:eastAsia="en-US"/>
        </w:rPr>
      </w:pPr>
      <w:r>
        <w:rPr>
          <w:rFonts w:eastAsia="Times New Roman"/>
          <w:b/>
          <w:noProof/>
          <w:sz w:val="32"/>
          <w:szCs w:val="28"/>
          <w:lang w:eastAsia="en-US"/>
        </w:rP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Глава 3. Расчет схем размещения земляных масс (кавальеров)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Грунт для обратной засыпки располагают в протяжных кавальерах на расстоянии не менее 1 м от бровки котлована. Найдем ширину кавальера (</w:t>
      </w:r>
      <w:proofErr w:type="spellStart"/>
      <w:r>
        <w:rPr>
          <w:rFonts w:eastAsia="Times New Roman"/>
          <w:szCs w:val="28"/>
        </w:rPr>
        <w:t>B</w:t>
      </w:r>
      <w:r>
        <w:rPr>
          <w:rFonts w:eastAsia="Times New Roman"/>
          <w:szCs w:val="28"/>
          <w:vertAlign w:val="subscript"/>
        </w:rPr>
        <w:t>кав</w:t>
      </w:r>
      <w:proofErr w:type="spellEnd"/>
      <w:r>
        <w:rPr>
          <w:rFonts w:eastAsia="Times New Roman"/>
          <w:szCs w:val="28"/>
        </w:rPr>
        <w:t xml:space="preserve">) по формуле (3.1), где </w:t>
      </w:r>
      <w:proofErr w:type="spellStart"/>
      <w:r>
        <w:rPr>
          <w:rFonts w:eastAsia="Times New Roman"/>
          <w:szCs w:val="28"/>
        </w:rPr>
        <w:t>V</w:t>
      </w:r>
      <w:r>
        <w:rPr>
          <w:rFonts w:eastAsia="Times New Roman"/>
          <w:szCs w:val="28"/>
          <w:vertAlign w:val="subscript"/>
        </w:rPr>
        <w:t>кав</w:t>
      </w:r>
      <w:proofErr w:type="spellEnd"/>
      <w:r>
        <w:rPr>
          <w:rFonts w:eastAsia="Times New Roman"/>
          <w:szCs w:val="28"/>
        </w:rPr>
        <w:t xml:space="preserve"> – это объем кавальера, м</w:t>
      </w:r>
      <w:proofErr w:type="gramStart"/>
      <w:r>
        <w:rPr>
          <w:rFonts w:eastAsia="Times New Roman"/>
          <w:szCs w:val="28"/>
          <w:vertAlign w:val="superscript"/>
        </w:rPr>
        <w:t>3</w:t>
      </w:r>
      <w:r>
        <w:rPr>
          <w:rFonts w:eastAsia="Times New Roman"/>
          <w:szCs w:val="28"/>
          <w:vertAlign w:val="subscript"/>
        </w:rPr>
        <w:t xml:space="preserve"> ;</w:t>
      </w:r>
      <w:proofErr w:type="gramEnd"/>
      <w:r>
        <w:rPr>
          <w:rFonts w:eastAsia="Times New Roman"/>
          <w:szCs w:val="28"/>
          <w:vertAlign w:val="subscript"/>
        </w:rPr>
        <w:t xml:space="preserve"> </w:t>
      </w:r>
      <w:proofErr w:type="spellStart"/>
      <w:r>
        <w:rPr>
          <w:rFonts w:eastAsia="Times New Roman"/>
          <w:szCs w:val="28"/>
        </w:rPr>
        <w:t>h</w:t>
      </w:r>
      <w:r>
        <w:rPr>
          <w:rFonts w:eastAsia="Times New Roman"/>
          <w:szCs w:val="28"/>
          <w:vertAlign w:val="subscript"/>
        </w:rPr>
        <w:t>кав</w:t>
      </w:r>
      <w:proofErr w:type="spellEnd"/>
      <w:r>
        <w:rPr>
          <w:rFonts w:eastAsia="Times New Roman"/>
          <w:szCs w:val="28"/>
        </w:rPr>
        <w:t xml:space="preserve"> – высота кавальера, м; </w:t>
      </w:r>
      <w:proofErr w:type="spellStart"/>
      <w:r>
        <w:rPr>
          <w:rFonts w:eastAsia="Times New Roman"/>
          <w:szCs w:val="28"/>
        </w:rPr>
        <w:t>L</w:t>
      </w:r>
      <w:r>
        <w:rPr>
          <w:rFonts w:eastAsia="Times New Roman"/>
          <w:szCs w:val="28"/>
          <w:vertAlign w:val="subscript"/>
        </w:rPr>
        <w:t>кав</w:t>
      </w:r>
      <w:proofErr w:type="spellEnd"/>
      <w:r>
        <w:rPr>
          <w:rFonts w:eastAsia="Times New Roman"/>
          <w:szCs w:val="28"/>
        </w:rPr>
        <w:t xml:space="preserve"> – длина </w:t>
      </w:r>
      <w:proofErr w:type="spellStart"/>
      <w:r>
        <w:rPr>
          <w:rFonts w:eastAsia="Times New Roman"/>
          <w:szCs w:val="28"/>
        </w:rPr>
        <w:t>кавальера,м</w:t>
      </w:r>
      <w:proofErr w:type="spellEnd"/>
      <w:r>
        <w:rPr>
          <w:rFonts w:eastAsia="Times New Roman"/>
          <w:szCs w:val="28"/>
        </w:rPr>
        <w:t>.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кав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о.з.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*1,18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кав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кав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*3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2*636,7*1,18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3*41,2*3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=4,05 м</m:t>
          </m:r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кав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=6*2+12*2+2,6*2=12+24+5,2=41,2 м</m:t>
          </m:r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  <w:vertAlign w:val="superscript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  <w:vertAlign w:val="superscript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  <w:vertAlign w:val="superscript"/>
                </w:rPr>
                <m:t>кав</m:t>
              </m:r>
            </m:sub>
          </m:sSub>
          <m:r>
            <w:rPr>
              <w:rFonts w:ascii="Cambria Math" w:eastAsia="Cambria Math" w:hAnsi="Cambria Math" w:cs="Cambria Math"/>
              <w:szCs w:val="28"/>
              <w:vertAlign w:val="superscript"/>
            </w:rPr>
            <m:t>=3 м</m:t>
          </m:r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кав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о.з.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=636,7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L=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41.2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5</m:t>
            </m:r>
          </m:den>
        </m:f>
        <m:r>
          <w:rPr>
            <w:rFonts w:ascii="Cambria Math" w:eastAsia="Cambria Math" w:hAnsi="Cambria Math" w:cs="Cambria Math"/>
            <w:szCs w:val="28"/>
          </w:rPr>
          <m:t xml:space="preserve">=8.4 </m:t>
        </m:r>
      </m:oMath>
      <w:r>
        <w:rPr>
          <w:rFonts w:eastAsia="Times New Roman"/>
          <w:szCs w:val="28"/>
        </w:rPr>
        <w:t>(принимаем 7 шт)</w:t>
      </w:r>
    </w:p>
    <w:p w:rsidR="00075CEC" w:rsidRDefault="003D0396" w:rsidP="00075CEC">
      <w:pPr>
        <w:spacing w:line="360" w:lineRule="auto"/>
        <w:jc w:val="center"/>
        <w:rPr>
          <w:rFonts w:eastAsia="Times New Roman"/>
          <w:szCs w:val="28"/>
        </w:rPr>
      </w:pPr>
      <m:oMath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41,2-35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6</m:t>
            </m:r>
          </m:den>
        </m:f>
        <m:r>
          <w:rPr>
            <w:rFonts w:ascii="Cambria Math" w:eastAsia="Cambria Math" w:hAnsi="Cambria Math" w:cs="Cambria Math"/>
            <w:szCs w:val="28"/>
          </w:rPr>
          <m:t xml:space="preserve">=1 м </m:t>
        </m:r>
      </m:oMath>
      <w:r w:rsidR="00075CEC">
        <w:rPr>
          <w:rFonts w:eastAsia="Times New Roman"/>
          <w:szCs w:val="28"/>
        </w:rPr>
        <w:t>–расстояние между кавальерами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1" w:name="_17dp8vu" w:colFirst="0" w:colLast="0"/>
      <w:bookmarkEnd w:id="11"/>
      <w:r>
        <w:rPr>
          <w:rFonts w:eastAsia="Times New Roman"/>
          <w:color w:val="000000"/>
          <w:sz w:val="28"/>
          <w:szCs w:val="28"/>
        </w:rPr>
        <w:lastRenderedPageBreak/>
        <w:t>Глава 4.  Выбор основных машин и механизмов для производства земляных работ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12" w:name="_3rdcrjn" w:colFirst="0" w:colLast="0"/>
      <w:bookmarkEnd w:id="12"/>
      <w:r>
        <w:rPr>
          <w:rFonts w:eastAsia="Times New Roman"/>
          <w:color w:val="000000"/>
          <w:sz w:val="28"/>
          <w:szCs w:val="28"/>
        </w:rPr>
        <w:t>4.1. Выбор машин для срезки растительного слоя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Срезка растительного слоя осуществляется бульдозерами, прицепными или самоходными скреперами. При выборе типов машин необходимо иметь ввиду, что технологический процесс срезки растительного грунта включает собственную срезку, а также перемещение грунта. Бульдозерами целесообразно перемещать грунт до 50-100 м. следует отметить, что отвал растительного грунта следует располагать на расстоянии 10 м от бровки траншеи и 5 м от бровки траншеи.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Бульдозер ДЗ-8 на базе Т-100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Тип отвала - неповоротный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Длина отвала - 3,03 м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Высота отвала - 1,1 м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Управление - канатный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Мощность - 79 кВт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Масса оборудования - 1,58 т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bookmarkStart w:id="13" w:name="_26in1rg" w:colFirst="0" w:colLast="0"/>
      <w:bookmarkEnd w:id="13"/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14" w:name="_dj36ozg7z886" w:colFirst="0" w:colLast="0"/>
      <w:bookmarkEnd w:id="14"/>
      <w:r>
        <w:rPr>
          <w:rFonts w:eastAsia="Times New Roman"/>
          <w:color w:val="000000"/>
          <w:sz w:val="28"/>
          <w:szCs w:val="28"/>
        </w:rPr>
        <w:lastRenderedPageBreak/>
        <w:t>4.2. Выбор машин для разработки грунта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Разработка котлованов(траншей) осуществляется, как правило, одноковшовыми экскаваторами.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При объемах работ на объекте до 20 тыс. м</w:t>
      </w:r>
      <w:r>
        <w:rPr>
          <w:rFonts w:eastAsia="Times New Roman"/>
          <w:szCs w:val="28"/>
          <w:vertAlign w:val="superscript"/>
        </w:rPr>
        <w:t>3</w:t>
      </w:r>
      <w:r>
        <w:rPr>
          <w:rFonts w:eastAsia="Times New Roman"/>
          <w:szCs w:val="28"/>
        </w:rPr>
        <w:t xml:space="preserve"> целесообразно применять одноковшовые экскаваторы вместимостью ковша 0,4-0,65 м</w:t>
      </w:r>
      <w:r>
        <w:rPr>
          <w:rFonts w:eastAsia="Times New Roman"/>
          <w:szCs w:val="28"/>
          <w:vertAlign w:val="superscript"/>
        </w:rPr>
        <w:t>3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Выбираем экскаватор ЭО-3122 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39E5C486" wp14:editId="3EB117BB">
            <wp:extent cx="5942965" cy="53086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Рис. 4.1 Основные параметры экскаватора ЭО-3122 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Вместимость ковша – 0,4 м</w:t>
      </w:r>
      <w:r>
        <w:rPr>
          <w:rFonts w:eastAsia="Times New Roman"/>
          <w:color w:val="000000"/>
          <w:szCs w:val="28"/>
          <w:vertAlign w:val="superscript"/>
        </w:rPr>
        <w:t>3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Группа разрабатываемого грунта – I-IV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Глубина копания – 5,2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Высота выгрузки – 4,2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lastRenderedPageBreak/>
        <w:t>Радиус копания – 8,2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Продолжительность рабочего цикла – 15 с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Расстояние от оси пяты стрелы до оси вращения – 0,36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Высота от пяты стрелы – 1,71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Расстояние от оси вращения до опоры – 2,25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Минимальное расстояние от оси опоры до откоса – 1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Минимальный шаг перемещения экскаватора – 1,3 м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Рабочий радиус копания: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р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=0,9*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  <m:sup/>
          </m:sSubSup>
          <m:r>
            <w:rPr>
              <w:rFonts w:ascii="Cambria Math" w:eastAsia="Cambria Math" w:hAnsi="Cambria Math" w:cs="Cambria Math"/>
              <w:szCs w:val="28"/>
            </w:rPr>
            <m:t>=0,9*8,2=7,38 м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Максимальный радиус копания по низу: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f=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к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р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ш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1,71</m:t>
                  </m:r>
                </m:e>
                <m:sub/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(7,38-0,36)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Cs w:val="28"/>
            </w:rPr>
            <m:t>=7,23 м</m:t>
          </m:r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max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к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р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ш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ш</m:t>
                      </m:r>
                    </m:sub>
                    <m:sup/>
                  </m:sSubSup>
                </m:e>
              </m:d>
            </m:e>
          </m:rad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ш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1,71</m:t>
                  </m:r>
                </m:e>
                <m:sub/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(7,38-0,36)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Cs w:val="28"/>
                </w:rPr>
                <m:t>-(2+1.71)</m:t>
              </m:r>
            </m:e>
          </m:rad>
          <m:r>
            <w:rPr>
              <w:rFonts w:ascii="Cambria Math" w:eastAsia="Cambria Math" w:hAnsi="Cambria Math" w:cs="Cambria Math"/>
              <w:szCs w:val="28"/>
            </w:rPr>
            <m:t>+0.36=6.72 м</m:t>
          </m:r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min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+H*m=1+2.25+2*0.5=4.25 м</m:t>
          </m:r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max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B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max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-H*m=6.72-2*0.5=5.72 м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Шаг перемещений: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max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min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=6.72-4.25=2.47 м</m:t>
          </m:r>
        </m:oMath>
      </m:oMathPara>
    </w:p>
    <w:p w:rsidR="00075CEC" w:rsidRDefault="00075CEC" w:rsidP="00075CEC">
      <w:pPr>
        <w:spacing w:line="360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Условие оптимального выбора экскаватора выполняется при соблюдении неравенства: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n min</m:t>
              </m:r>
            </m:sub>
          </m:sSub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2.47≥1.3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Проверка правильности выбора экскаватора по соответствию глубины котлована вместительности ковша q производится по формуле: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≥3*</m:t>
          </m:r>
          <m:rad>
            <m:ra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g>
            <m:e>
              <m:r>
                <w:rPr>
                  <w:rFonts w:ascii="Cambria Math" w:eastAsia="Cambria Math" w:hAnsi="Cambria Math" w:cs="Cambria Math"/>
                  <w:szCs w:val="28"/>
                </w:rPr>
                <m:t>q</m:t>
              </m:r>
            </m:e>
          </m:rad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1.9≥3*</m:t>
          </m:r>
          <m:rad>
            <m:ra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g>
            <m:e>
              <m:r>
                <w:rPr>
                  <w:rFonts w:ascii="Cambria Math" w:eastAsia="Cambria Math" w:hAnsi="Cambria Math" w:cs="Cambria Math"/>
                  <w:szCs w:val="28"/>
                </w:rPr>
                <m:t>0.4</m:t>
              </m:r>
            </m:e>
          </m:rad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1.9≥2.21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Условие 1 выполняется, а условие 2 нет, в связи с маленькой глубиной заложения фундамента. Экскаватор ЭО-3122 подобран верно.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5" w:name="_lnxbz9" w:colFirst="0" w:colLast="0"/>
      <w:bookmarkEnd w:id="15"/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6" w:name="_tdq2x3b1ejws" w:colFirst="0" w:colLast="0"/>
      <w:bookmarkEnd w:id="16"/>
      <w:r>
        <w:rPr>
          <w:rFonts w:eastAsia="Times New Roman"/>
          <w:color w:val="000000"/>
          <w:sz w:val="28"/>
          <w:szCs w:val="28"/>
        </w:rPr>
        <w:lastRenderedPageBreak/>
        <w:t>4.3. Выбор вида и подсчет транспортных средств для отвозки грунта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Для отвозки грунта выбирает КамАЗ 5511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Грузоподъемность – 10 т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Вместимость кузова – 5 м</w:t>
      </w:r>
      <w:r>
        <w:rPr>
          <w:rFonts w:eastAsia="Times New Roman"/>
          <w:color w:val="000000"/>
          <w:szCs w:val="28"/>
          <w:vertAlign w:val="superscript"/>
        </w:rPr>
        <w:t>3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Радиус поворота – 7,5 м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Погрузочная высота – 2 м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Время подъема кузова – 20 с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Время опускания кузова – 30 с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Продолжительность разгрузки с маневрированием – 1,8 мин</w:t>
      </w:r>
    </w:p>
    <w:p w:rsidR="00075CEC" w:rsidRDefault="00075CEC" w:rsidP="00075C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Габаритные размеры: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Длина – 7,14 м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Ширина – 2,50 м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Высота – 2,70 м</w:t>
      </w:r>
    </w:p>
    <w:p w:rsidR="00075CEC" w:rsidRDefault="00075CEC" w:rsidP="00075CEC">
      <w:pPr>
        <w:spacing w:line="360" w:lineRule="auto"/>
        <w:ind w:firstLine="36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Количество транспортных средств для отвозки грунта определяется из условия обеспечения бесперебойной работы экскаватора, по формуле (3.2):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ц</m:t>
                  </m:r>
                </m:sub>
              </m:sSub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ц</m:t>
            </m:r>
          </m:sub>
        </m:sSub>
      </m:oMath>
      <w:r>
        <w:rPr>
          <w:rFonts w:eastAsia="Times New Roman"/>
          <w:szCs w:val="28"/>
        </w:rPr>
        <w:t>-продолжительность транспортного цикла автосамосвала, мин</w:t>
      </w:r>
    </w:p>
    <w:p w:rsidR="00075CEC" w:rsidRDefault="003D0396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ц</m:t>
            </m:r>
          </m:sub>
        </m:sSub>
      </m:oMath>
      <w:r w:rsidR="00075CEC">
        <w:rPr>
          <w:rFonts w:eastAsia="Times New Roman"/>
          <w:szCs w:val="28"/>
        </w:rPr>
        <w:t xml:space="preserve"> – продолжительность погрузки автосамосвала, мин.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Продолжительность транспортного цикла определяется по формуле (3.3)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Т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2*L*60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ср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</m:t>
              </m:r>
            </m:sub>
          </m:sSub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L – расстояние транспортирования грунта, км</w:t>
      </w:r>
    </w:p>
    <w:p w:rsidR="00075CEC" w:rsidRDefault="003D0396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ср</m:t>
            </m:r>
          </m:sub>
        </m:sSub>
      </m:oMath>
      <w:r w:rsidR="00075CEC">
        <w:rPr>
          <w:rFonts w:eastAsia="Times New Roman"/>
          <w:szCs w:val="28"/>
        </w:rPr>
        <w:t xml:space="preserve"> – средняя скорость автосамосвала</w:t>
      </w:r>
    </w:p>
    <w:p w:rsidR="00075CEC" w:rsidRDefault="003D0396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м</m:t>
            </m:r>
          </m:sub>
        </m:sSub>
      </m:oMath>
      <w:r w:rsidR="00075CEC">
        <w:rPr>
          <w:rFonts w:eastAsia="Times New Roman"/>
          <w:szCs w:val="28"/>
        </w:rPr>
        <w:t xml:space="preserve"> – время, необходимое для маневров при погрузке и разгрузке</w:t>
      </w:r>
    </w:p>
    <w:p w:rsidR="00075CEC" w:rsidRDefault="003D0396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р</m:t>
            </m:r>
          </m:sub>
        </m:sSub>
      </m:oMath>
      <w:r w:rsidR="00075CEC">
        <w:rPr>
          <w:rFonts w:eastAsia="Times New Roman"/>
          <w:szCs w:val="28"/>
        </w:rPr>
        <w:t xml:space="preserve"> – продолжительность разгрузки</w:t>
      </w:r>
    </w:p>
    <w:p w:rsidR="00075CEC" w:rsidRDefault="00075CEC" w:rsidP="00075CEC">
      <w:pPr>
        <w:spacing w:line="360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определения времени погрузки сначала определяется количество целых ковшей экскаватора, требующихся для заполнения одного самосвала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w:lastRenderedPageBreak/>
            <m:t>m=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Q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γ*e*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1,75*0,4*0,8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=17,85≈18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Cs w:val="28"/>
          </w:rPr>
          <m:t>m</m:t>
        </m:r>
      </m:oMath>
      <w:r>
        <w:rPr>
          <w:rFonts w:eastAsia="Times New Roman"/>
          <w:szCs w:val="28"/>
        </w:rPr>
        <w:t xml:space="preserve"> – количество ковшей, шт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Q</m:t>
        </m:r>
      </m:oMath>
      <w:r>
        <w:rPr>
          <w:rFonts w:eastAsia="Times New Roman"/>
          <w:szCs w:val="28"/>
        </w:rPr>
        <w:t xml:space="preserve"> – грузоподъемность самосвала, т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  <w:vertAlign w:val="superscript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="Times New Roman"/>
          <w:szCs w:val="28"/>
        </w:rPr>
        <w:t xml:space="preserve"> – объемный вес грунта в плотном теле, т/м</w:t>
      </w:r>
      <w:r>
        <w:rPr>
          <w:rFonts w:eastAsia="Times New Roman"/>
          <w:szCs w:val="28"/>
          <w:vertAlign w:val="superscript"/>
        </w:rPr>
        <w:t>3</w:t>
      </w:r>
    </w:p>
    <w:p w:rsidR="00075CEC" w:rsidRDefault="003D0396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н</m:t>
            </m:r>
          </m:sub>
        </m:sSub>
      </m:oMath>
      <w:r w:rsidR="00075CEC">
        <w:rPr>
          <w:rFonts w:eastAsia="Times New Roman"/>
          <w:szCs w:val="28"/>
        </w:rPr>
        <w:t xml:space="preserve"> – коэффициент наполнения ковша плотным грунтом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Продолжительность погрузки самосвала определяется по формуле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н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=m*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*c=18*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*1,1=297 с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Cs w:val="28"/>
          </w:rPr>
          <m:t>n</m:t>
        </m:r>
      </m:oMath>
      <w:r>
        <w:rPr>
          <w:rFonts w:eastAsia="Times New Roman"/>
          <w:szCs w:val="28"/>
        </w:rPr>
        <w:t xml:space="preserve"> – количество рабочих циклов экскаватора, мин</w:t>
      </w:r>
      <m:oMath>
        <m:r>
          <w:rPr>
            <w:rFonts w:ascii="Cambria Math" w:eastAsia="Cambria Math" w:hAnsi="Cambria Math" w:cs="Cambria Math"/>
            <w:szCs w:val="28"/>
          </w:rPr>
          <m:t xml:space="preserve"> </m:t>
        </m:r>
      </m:oMath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c</m:t>
        </m:r>
      </m:oMath>
      <w:r>
        <w:rPr>
          <w:rFonts w:eastAsia="Times New Roman"/>
          <w:szCs w:val="28"/>
        </w:rPr>
        <w:t xml:space="preserve"> – коэффициент случайных задержек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Количество рабочих циклов в минуту определяется по формуле: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60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р.ц.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15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=4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р.ц.</m:t>
            </m:r>
          </m:sub>
        </m:sSub>
      </m:oMath>
      <w:r>
        <w:rPr>
          <w:rFonts w:eastAsia="Times New Roman"/>
          <w:szCs w:val="28"/>
        </w:rPr>
        <w:t xml:space="preserve"> – продолжительность цикла работы экскаватора, с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Т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=4,95+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2*5*60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35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+1+1=24,09</m:t>
          </m:r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24,09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4,95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=4,87≈5</m:t>
          </m:r>
        </m:oMath>
      </m:oMathPara>
    </w:p>
    <w:p w:rsidR="00075CEC" w:rsidRDefault="00075CEC" w:rsidP="00075CEC">
      <w:pPr>
        <w:spacing w:line="360" w:lineRule="auto"/>
        <w:ind w:right="991"/>
        <w:jc w:val="center"/>
        <w:rPr>
          <w:rFonts w:eastAsia="Times New Roman"/>
          <w:szCs w:val="28"/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2AE82C9D" wp14:editId="2804480C">
            <wp:extent cx="3236222" cy="5107678"/>
            <wp:effectExtent l="0" t="2223" r="318" b="317"/>
            <wp:docPr id="2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l="19240" t="16825" r="52539" b="532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67787" cy="5157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4.2 График движения транспортных средств (1-5) при работе экскаватора только на транспорт</w:t>
      </w:r>
    </w:p>
    <w:p w:rsidR="00075CEC" w:rsidRDefault="00075CEC" w:rsidP="00075CEC"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17" w:name="_3a6lxppwqv2" w:colFirst="0" w:colLast="0"/>
      <w:bookmarkEnd w:id="17"/>
      <w:r>
        <w:rPr>
          <w:rFonts w:eastAsia="Times New Roman"/>
          <w:color w:val="000000"/>
          <w:sz w:val="28"/>
          <w:szCs w:val="28"/>
        </w:rPr>
        <w:lastRenderedPageBreak/>
        <w:t>4.4. Выбор средств водоотлива и расчет необходимого их количества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Во избежание обводнения строительной площадки необходимо обеспечить перехват «чужих» вод и ускорить сток «своих» вод. Для организации стока вод сразу же после срезки растительного слоя необходимо выполнить вертикальную планировку, обеспечив соответствующие уклоны площадки, а также устроить с нагорной стороны площадки </w:t>
      </w:r>
      <w:proofErr w:type="spellStart"/>
      <w:r>
        <w:rPr>
          <w:rFonts w:eastAsia="Times New Roman"/>
          <w:szCs w:val="28"/>
        </w:rPr>
        <w:t>обваловывания</w:t>
      </w:r>
      <w:proofErr w:type="spellEnd"/>
      <w:r>
        <w:rPr>
          <w:rFonts w:eastAsia="Times New Roman"/>
          <w:szCs w:val="28"/>
        </w:rPr>
        <w:t xml:space="preserve"> и нагорные канавы.</w:t>
      </w:r>
    </w:p>
    <w:p w:rsidR="00075CEC" w:rsidRDefault="00075CEC" w:rsidP="00075CEC">
      <w:pPr>
        <w:spacing w:line="360" w:lineRule="auto"/>
        <w:ind w:right="283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Для осушения котлованов и траншей в процессе производства работ в грунтах и малым притоком грунтовых вод применяется открытый водоотлив, т.е. откачка воды насосами их зумпфов (приямков) и водосборных канав, которые устанавливаются на дне траншеи или котлована.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Тип насоса выбирают в зависимости от требуемой производительности и высоты подъема. Количество насосов принимается по расчёту с учётом резервных на случай поломок или выпадения обильных осадков исходя из притока грунтовых вод со всей площади дна траншеи или котлована и откосов, расположенных ниже уровня УГВ. Производительность насоса определяется по формуле: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отк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Cs w:val="28"/>
            </w:rPr>
            <m:t>*∝*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н</m:t>
                  </m:r>
                </m:sub>
              </m:sSub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д</m:t>
            </m:r>
          </m:sub>
        </m:sSub>
      </m:oMath>
      <w:r>
        <w:rPr>
          <w:rFonts w:eastAsia="Times New Roman"/>
          <w:szCs w:val="28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отк</m:t>
            </m:r>
          </m:sub>
        </m:sSub>
      </m:oMath>
      <w:r>
        <w:rPr>
          <w:rFonts w:eastAsia="Times New Roman"/>
          <w:szCs w:val="28"/>
        </w:rPr>
        <w:t xml:space="preserve"> – площади дна котлована (траншеи) и откосов, распложенных ниже отметки уровня грунтовых вод; 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m:oMath>
        <m:r>
          <w:rPr>
            <w:rFonts w:ascii="Cambria Math" w:hAnsi="Cambria Math"/>
          </w:rPr>
          <m:t>∝</m:t>
        </m:r>
      </m:oMath>
      <w:r>
        <w:rPr>
          <w:rFonts w:eastAsia="Times New Roman"/>
          <w:szCs w:val="28"/>
        </w:rPr>
        <w:t xml:space="preserve"> - приток грунтовых вод с 1 м</w:t>
      </w:r>
      <w:r>
        <w:rPr>
          <w:rFonts w:eastAsia="Times New Roman"/>
          <w:szCs w:val="28"/>
          <w:vertAlign w:val="superscript"/>
        </w:rPr>
        <w:t>2</w:t>
      </w:r>
      <w:r>
        <w:rPr>
          <w:rFonts w:eastAsia="Times New Roman"/>
          <w:szCs w:val="28"/>
        </w:rPr>
        <w:t xml:space="preserve"> площади;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K</m:t>
        </m:r>
      </m:oMath>
      <w:r>
        <w:rPr>
          <w:rFonts w:eastAsia="Times New Roman"/>
          <w:szCs w:val="28"/>
        </w:rPr>
        <w:t>- коэффициент запаса;</w:t>
      </w:r>
    </w:p>
    <w:p w:rsidR="00075CEC" w:rsidRDefault="003D0396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н</m:t>
            </m:r>
          </m:sub>
        </m:sSub>
      </m:oMath>
      <w:r w:rsidR="00075CEC">
        <w:rPr>
          <w:rFonts w:eastAsia="Times New Roman"/>
          <w:szCs w:val="28"/>
        </w:rPr>
        <w:t xml:space="preserve"> – часовая производительность выбранного насоса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=9,2*4=36,8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 xml:space="preserve">=6*36,8=220,8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кот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=3,2*4=38,4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 xml:space="preserve">=3*38,4=115,2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д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 xml:space="preserve">=220,8+115,2=336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Откосы: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отк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9,2+4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=6,6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 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=6,6*6=39,6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отк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3,2+4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*2=7,2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 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=7,2*3=21,6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отк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=39,6+21,6=61,2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336+61.2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*0.04*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1.5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30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=0.79≈1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+1 запас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=2</m:t>
          </m:r>
        </m:oMath>
      </m:oMathPara>
    </w:p>
    <w:p w:rsidR="00075CEC" w:rsidRDefault="00075CEC" w:rsidP="00075CEC">
      <w:pPr>
        <w:rPr>
          <w:rFonts w:eastAsia="Times New Roman"/>
          <w:i/>
          <w:szCs w:val="28"/>
        </w:rPr>
      </w:pPr>
      <w:r>
        <w:br w:type="page"/>
      </w:r>
    </w:p>
    <w:p w:rsidR="00075CEC" w:rsidRDefault="00075CEC" w:rsidP="00075CEC">
      <w:pPr>
        <w:pStyle w:val="1"/>
        <w:jc w:val="center"/>
      </w:pPr>
      <w:bookmarkStart w:id="18" w:name="_ksgepiphshrc" w:colFirst="0" w:colLast="0"/>
      <w:bookmarkEnd w:id="18"/>
      <w:r>
        <w:rPr>
          <w:rFonts w:eastAsia="Times New Roman"/>
          <w:color w:val="000000"/>
          <w:sz w:val="28"/>
          <w:szCs w:val="28"/>
        </w:rPr>
        <w:lastRenderedPageBreak/>
        <w:t>4.5. Выбор монтажного крана для установки фундаментов</w:t>
      </w:r>
    </w:p>
    <w:p w:rsidR="00075CEC" w:rsidRDefault="00075CEC" w:rsidP="00075CEC">
      <w:pPr>
        <w:rPr>
          <w:rFonts w:eastAsia="Times New Roman"/>
          <w:szCs w:val="28"/>
        </w:rPr>
      </w:pPr>
      <w:r>
        <w:tab/>
      </w:r>
      <w:r>
        <w:rPr>
          <w:rFonts w:eastAsia="Times New Roman"/>
          <w:szCs w:val="28"/>
        </w:rPr>
        <w:t>Основными рабочими параметрами монтажного крана являются:</w:t>
      </w:r>
    </w:p>
    <w:p w:rsidR="00075CEC" w:rsidRDefault="00075CEC" w:rsidP="00075CE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Грузоподъемность Q – масса наибольшего груза, который может быть поднят при сохранении необходимого запаса устойчивости и прочности его конструкций, т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Q=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эл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осн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=3+0.088=3.09 т</m:t>
          </m:r>
        </m:oMath>
      </m:oMathPara>
    </w:p>
    <w:p w:rsidR="00075CEC" w:rsidRDefault="00075CEC" w:rsidP="00075CEC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эл</m:t>
            </m:r>
          </m:sub>
        </m:sSub>
      </m:oMath>
      <w:r>
        <w:rPr>
          <w:rFonts w:eastAsia="Times New Roman"/>
          <w:szCs w:val="28"/>
        </w:rPr>
        <w:t xml:space="preserve"> – вес элемента;</w:t>
      </w:r>
    </w:p>
    <w:p w:rsidR="00075CEC" w:rsidRDefault="003D0396" w:rsidP="00075CEC">
      <w:pPr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осн</m:t>
            </m:r>
          </m:sub>
        </m:sSub>
      </m:oMath>
      <w:r w:rsidR="00075CEC">
        <w:rPr>
          <w:rFonts w:eastAsia="Times New Roman"/>
          <w:szCs w:val="28"/>
        </w:rPr>
        <w:t xml:space="preserve"> – масса стропа.</w:t>
      </w:r>
    </w:p>
    <w:p w:rsidR="00075CEC" w:rsidRDefault="00075CEC" w:rsidP="00075CE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Высота подъема крюка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кр</m:t>
            </m:r>
          </m:sub>
        </m:sSub>
      </m:oMath>
      <w:r>
        <w:rPr>
          <w:rFonts w:eastAsia="Times New Roman"/>
          <w:color w:val="000000"/>
          <w:szCs w:val="28"/>
        </w:rPr>
        <w:t xml:space="preserve"> – расстояние от уровня стоянки крана до крюка при стянутом грузовом полиспасте и определенном вылете крюка, м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=h+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=1,75+0,5+4,24=6,49 м</m:t>
          </m:r>
        </m:oMath>
      </m:oMathPara>
    </w:p>
    <w:p w:rsidR="00075CEC" w:rsidRDefault="00075CEC" w:rsidP="00075CEC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Cs w:val="28"/>
          </w:rPr>
          <m:t>h</m:t>
        </m:r>
      </m:oMath>
      <w:r>
        <w:rPr>
          <w:rFonts w:eastAsia="Times New Roman"/>
          <w:szCs w:val="28"/>
        </w:rPr>
        <w:t xml:space="preserve"> - высота фундамента;</w:t>
      </w:r>
    </w:p>
    <w:p w:rsidR="00075CEC" w:rsidRDefault="003D0396" w:rsidP="00075CEC">
      <w:pPr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0</m:t>
            </m:r>
          </m:sub>
        </m:sSub>
      </m:oMath>
      <w:r w:rsidR="00075CEC">
        <w:rPr>
          <w:rFonts w:eastAsia="Times New Roman"/>
          <w:szCs w:val="28"/>
        </w:rPr>
        <w:t xml:space="preserve"> – запас по высоте или безопасная высота перемещения фундамента</w:t>
      </w:r>
    </w:p>
    <w:p w:rsidR="00075CEC" w:rsidRDefault="003D0396" w:rsidP="00075CEC">
      <w:pPr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c</m:t>
            </m:r>
          </m:sub>
        </m:sSub>
      </m:oMath>
      <w:r w:rsidR="00075CEC">
        <w:rPr>
          <w:rFonts w:eastAsia="Times New Roman"/>
          <w:szCs w:val="28"/>
        </w:rPr>
        <w:t xml:space="preserve"> – высота строповки</w:t>
      </w:r>
    </w:p>
    <w:p w:rsidR="00075CEC" w:rsidRDefault="00075CEC" w:rsidP="00075CE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Вылет крюка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кр</m:t>
            </m:r>
          </m:sub>
        </m:sSub>
      </m:oMath>
      <w:r>
        <w:rPr>
          <w:rFonts w:eastAsia="Times New Roman"/>
          <w:color w:val="000000"/>
          <w:szCs w:val="28"/>
        </w:rPr>
        <w:t xml:space="preserve"> – расстояние между вертикальной осью вращения поворотной платформы крана и вертикальной осью, проходящей через центр крюковой обоймы, м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l=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(a+d)(H-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ш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+c=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1+0.2+0.8+1+2+0.5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*(6.49-1)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1+4.24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+1=6.76 м</m:t>
          </m:r>
        </m:oMath>
      </m:oMathPara>
    </w:p>
    <w:p w:rsidR="00075CEC" w:rsidRDefault="00075CEC" w:rsidP="00075CEC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Выбираем кран </w:t>
      </w:r>
      <w:proofErr w:type="gramStart"/>
      <w:r>
        <w:rPr>
          <w:rFonts w:eastAsia="Times New Roman"/>
          <w:szCs w:val="28"/>
        </w:rPr>
        <w:t>К-161 стрела</w:t>
      </w:r>
      <w:proofErr w:type="gramEnd"/>
      <w:r>
        <w:rPr>
          <w:rFonts w:eastAsia="Times New Roman"/>
          <w:szCs w:val="28"/>
        </w:rPr>
        <w:t xml:space="preserve"> 10м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Q=5,7 т</m:t>
          </m:r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=7,5 м</m:t>
          </m:r>
        </m:oMath>
      </m:oMathPara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=7,5 м</m:t>
          </m:r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w:r>
        <w:rPr>
          <w:rFonts w:ascii="Cambria Math" w:eastAsia="Cambria Math" w:hAnsi="Cambria Math" w:cs="Cambria Math"/>
          <w:noProof/>
          <w:szCs w:val="28"/>
        </w:rPr>
        <w:lastRenderedPageBreak/>
        <w:drawing>
          <wp:inline distT="114300" distB="114300" distL="114300" distR="114300" wp14:anchorId="474CB300" wp14:editId="647BDB24">
            <wp:extent cx="5295900" cy="6343650"/>
            <wp:effectExtent l="0" t="0" r="0" b="0"/>
            <wp:docPr id="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4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4.3 Схема установки фундамента самоходным стреловым краном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pStyle w:val="1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9" w:name="_ualug1nl7bli" w:colFirst="0" w:colLast="0"/>
      <w:bookmarkEnd w:id="19"/>
      <w:r>
        <w:br w:type="page"/>
      </w:r>
    </w:p>
    <w:p w:rsidR="00075CEC" w:rsidRDefault="00075CEC" w:rsidP="00075CEC">
      <w:pPr>
        <w:pStyle w:val="1"/>
        <w:jc w:val="center"/>
        <w:rPr>
          <w:rFonts w:eastAsia="Times New Roman"/>
          <w:sz w:val="28"/>
          <w:szCs w:val="28"/>
        </w:rPr>
      </w:pPr>
      <w:bookmarkStart w:id="20" w:name="_i5d9s0e8jnl7" w:colFirst="0" w:colLast="0"/>
      <w:bookmarkEnd w:id="20"/>
      <w:r>
        <w:rPr>
          <w:rFonts w:eastAsia="Times New Roman"/>
          <w:color w:val="000000"/>
          <w:sz w:val="28"/>
          <w:szCs w:val="28"/>
        </w:rPr>
        <w:lastRenderedPageBreak/>
        <w:t xml:space="preserve">4.6. Выбор машин и механизмов для обратной засыпки и уплотнения грунта </w:t>
      </w:r>
    </w:p>
    <w:p w:rsidR="00075CEC" w:rsidRDefault="00075CEC" w:rsidP="00075CEC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Для уплотнения грунта в пазухах фундаментов обычно применяют комплект машин и механизмов, состоящий из малогабаритных катков, навесных на кране </w:t>
      </w:r>
      <w:proofErr w:type="spellStart"/>
      <w:r>
        <w:rPr>
          <w:rFonts w:eastAsia="Times New Roman"/>
          <w:szCs w:val="28"/>
        </w:rPr>
        <w:t>вибротрамбовок</w:t>
      </w:r>
      <w:proofErr w:type="spellEnd"/>
      <w:r>
        <w:rPr>
          <w:rFonts w:eastAsia="Times New Roman"/>
          <w:szCs w:val="28"/>
        </w:rPr>
        <w:t xml:space="preserve">, </w:t>
      </w:r>
      <w:proofErr w:type="spellStart"/>
      <w:r>
        <w:rPr>
          <w:rFonts w:eastAsia="Times New Roman"/>
          <w:szCs w:val="28"/>
        </w:rPr>
        <w:t>виброплит</w:t>
      </w:r>
      <w:proofErr w:type="spellEnd"/>
      <w:r>
        <w:rPr>
          <w:rFonts w:eastAsia="Times New Roman"/>
          <w:szCs w:val="28"/>
        </w:rPr>
        <w:t xml:space="preserve"> и ручных трамбовок с различными приводами.</w:t>
      </w:r>
    </w:p>
    <w:p w:rsidR="00075CEC" w:rsidRDefault="00075CEC" w:rsidP="00075CEC">
      <w:pPr>
        <w:spacing w:line="360" w:lineRule="auto"/>
        <w:ind w:firstLine="141"/>
        <w:jc w:val="both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7E92F39A" wp14:editId="669860FD">
            <wp:extent cx="5942965" cy="260350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4.4 Схема уплотнения обратной засыпки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br w:type="page"/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Ведомость потребных машин и механизмов 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1487"/>
        <w:gridCol w:w="1559"/>
        <w:gridCol w:w="3963"/>
      </w:tblGrid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марка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Кол-во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Технические характеристики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Бульдозер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ДЗ-18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Ширина отвала 3,97 м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Экскаватор – обратная лопата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ЭО-3122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Вместимость ковша 0,4 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Автосамосвал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КамАЗ-5511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Грузоподъемность 10т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Вместимость кузова 5 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Продолжительность разгрузки 1,8 мин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Монтажный кран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 161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Длина стрелы 10 м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Грузоподъемность 4.8 т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4хветвевой строп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-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1+1(рез)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Грузоподъемность 5 т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Трамбовочная машина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Д-12-Б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Ширина захвата 2,5 м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Глубинные вибраторы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ИВ-2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h слоя 0,2 м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насосы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АНП8-1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1+1(рез)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Производительность 30 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  <w:r>
              <w:rPr>
                <w:rFonts w:eastAsia="Times New Roman"/>
                <w:szCs w:val="28"/>
              </w:rPr>
              <w:t>/ч</w:t>
            </w:r>
          </w:p>
        </w:tc>
      </w:tr>
    </w:tbl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rPr>
          <w:rFonts w:eastAsia="Times New Roman"/>
          <w:szCs w:val="28"/>
        </w:rPr>
      </w:pPr>
      <w:r>
        <w:br w:type="page"/>
      </w:r>
    </w:p>
    <w:p w:rsidR="00075CEC" w:rsidRDefault="00075CEC" w:rsidP="00075CEC">
      <w:pPr>
        <w:pStyle w:val="1"/>
        <w:jc w:val="center"/>
        <w:rPr>
          <w:rFonts w:eastAsia="Times New Roman"/>
          <w:sz w:val="28"/>
          <w:szCs w:val="28"/>
        </w:rPr>
      </w:pPr>
      <w:bookmarkStart w:id="21" w:name="_mpowd7c6h4jk" w:colFirst="0" w:colLast="0"/>
      <w:bookmarkEnd w:id="21"/>
      <w:r>
        <w:rPr>
          <w:rFonts w:eastAsia="Times New Roman"/>
          <w:color w:val="000000"/>
          <w:sz w:val="28"/>
          <w:szCs w:val="28"/>
        </w:rPr>
        <w:lastRenderedPageBreak/>
        <w:t>Глава 5. Разработка календарного плана производства земляных работ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Расчет затрат труда и машинного времени на устройство фундаментов выполняется в табличной форме на основании </w:t>
      </w:r>
      <w:proofErr w:type="spellStart"/>
      <w:r>
        <w:rPr>
          <w:rFonts w:eastAsia="Times New Roman"/>
          <w:szCs w:val="28"/>
        </w:rPr>
        <w:t>ЕНиР</w:t>
      </w:r>
      <w:proofErr w:type="spellEnd"/>
      <w:r>
        <w:rPr>
          <w:rFonts w:eastAsia="Times New Roman"/>
          <w:szCs w:val="28"/>
        </w:rPr>
        <w:t>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Трудоёмкость работ </w:t>
      </w:r>
      <w:proofErr w:type="spellStart"/>
      <w:r>
        <w:rPr>
          <w:rFonts w:eastAsia="Times New Roman"/>
          <w:szCs w:val="28"/>
        </w:rPr>
        <w:t>T</w:t>
      </w:r>
      <w:r>
        <w:rPr>
          <w:rFonts w:eastAsia="Times New Roman"/>
          <w:szCs w:val="28"/>
          <w:vertAlign w:val="superscript"/>
        </w:rPr>
        <w:t>n</w:t>
      </w:r>
      <w:proofErr w:type="spellEnd"/>
      <w:r>
        <w:rPr>
          <w:rFonts w:eastAsia="Times New Roman"/>
          <w:szCs w:val="28"/>
        </w:rPr>
        <w:t>, чел.-</w:t>
      </w:r>
      <w:proofErr w:type="spellStart"/>
      <w:r>
        <w:rPr>
          <w:rFonts w:eastAsia="Times New Roman"/>
          <w:szCs w:val="28"/>
        </w:rPr>
        <w:t>дн</w:t>
      </w:r>
      <w:proofErr w:type="spellEnd"/>
      <w:r>
        <w:rPr>
          <w:rFonts w:eastAsia="Times New Roman"/>
          <w:szCs w:val="28"/>
        </w:rPr>
        <w:t>. (</w:t>
      </w:r>
      <w:proofErr w:type="spellStart"/>
      <w:proofErr w:type="gramStart"/>
      <w:r>
        <w:rPr>
          <w:rFonts w:eastAsia="Times New Roman"/>
          <w:szCs w:val="28"/>
        </w:rPr>
        <w:t>маш</w:t>
      </w:r>
      <w:proofErr w:type="spellEnd"/>
      <w:r>
        <w:rPr>
          <w:rFonts w:eastAsia="Times New Roman"/>
          <w:szCs w:val="28"/>
        </w:rPr>
        <w:t>.-</w:t>
      </w:r>
      <w:proofErr w:type="gramEnd"/>
      <w:r>
        <w:rPr>
          <w:rFonts w:eastAsia="Times New Roman"/>
          <w:szCs w:val="28"/>
        </w:rPr>
        <w:t>см.) определяется по формуле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sup>
          </m:sSup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кр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*V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8</m:t>
              </m:r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На основании таблицы 5 разрабатывается календарный план производства земляных работ.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В основу построения заложен поточный метод организации труда с непрерывным использованием ресурсов.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Продолжительность ручных работ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р</m:t>
            </m:r>
          </m:sub>
        </m:sSub>
      </m:oMath>
      <w:r>
        <w:rPr>
          <w:rFonts w:eastAsia="Times New Roman"/>
          <w:szCs w:val="28"/>
        </w:rPr>
        <w:t xml:space="preserve"> определяется по формуле</w:t>
      </w:r>
    </w:p>
    <w:p w:rsidR="00075CEC" w:rsidRDefault="003D0396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П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Т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∙а</m:t>
              </m:r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Т – трудоёмкость ручных работ, чел-</w:t>
      </w:r>
      <w:proofErr w:type="spellStart"/>
      <w:r>
        <w:rPr>
          <w:rFonts w:eastAsia="Times New Roman"/>
          <w:szCs w:val="28"/>
        </w:rPr>
        <w:t>дн</w:t>
      </w:r>
      <w:proofErr w:type="spellEnd"/>
      <w:r>
        <w:rPr>
          <w:rFonts w:eastAsia="Times New Roman"/>
          <w:szCs w:val="28"/>
        </w:rPr>
        <w:t xml:space="preserve">; </w:t>
      </w:r>
      <w:proofErr w:type="spellStart"/>
      <w:r>
        <w:rPr>
          <w:rFonts w:eastAsia="Times New Roman"/>
          <w:szCs w:val="28"/>
        </w:rPr>
        <w:t>К</w:t>
      </w:r>
      <w:r>
        <w:rPr>
          <w:rFonts w:eastAsia="Times New Roman"/>
          <w:szCs w:val="28"/>
          <w:vertAlign w:val="subscript"/>
        </w:rPr>
        <w:t>р</w:t>
      </w:r>
      <w:proofErr w:type="spellEnd"/>
      <w:r>
        <w:rPr>
          <w:rFonts w:eastAsia="Times New Roman"/>
          <w:szCs w:val="28"/>
        </w:rPr>
        <w:t xml:space="preserve"> – количество рабочих в одну смену, чел; а – количество рабочих смен в сутки.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При построении календарного графика производства работ учитываем требования по совмещению работ (минимально допустимому расстоянию между работающими на строительной площадке машинами). Недопустима одновременная работа на захватке экскаватора, монтаж фундаментов и обратная засыпка. Календарный план производства работ и ведомость затрат труда и машинного времени отображены в Приложении 1.</w:t>
      </w: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7044B9" w:rsidRDefault="00075CEC" w:rsidP="007044B9">
      <w:pPr>
        <w:pStyle w:val="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Cs w:val="28"/>
          <w:lang w:eastAsia="en-US"/>
        </w:rPr>
        <w:br w:type="page"/>
      </w:r>
      <w:r>
        <w:rPr>
          <w:rFonts w:eastAsia="Times New Roman"/>
          <w:noProof/>
          <w:szCs w:val="28"/>
          <w:lang w:eastAsia="en-US"/>
        </w:rPr>
        <w:lastRenderedPageBreak/>
        <w:t xml:space="preserve"> </w:t>
      </w:r>
      <w:r w:rsidR="007044B9">
        <w:rPr>
          <w:rFonts w:eastAsia="Times New Roman"/>
          <w:color w:val="000000"/>
          <w:sz w:val="28"/>
          <w:szCs w:val="28"/>
        </w:rPr>
        <w:t>Глава 6. Мероприятия по охране труда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Содержание данного раздела основывается на действующих СНиП 12- 03-2001 «Безопасность труда в строительстве» Часть 1: «Общие положения» и СНиП 12-04-2002 «Безопасность труда в строительстве» Часть 2: «Строительное производство».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СНиП 13-0-2001: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5.1.</w:t>
      </w:r>
      <w:r>
        <w:rPr>
          <w:rFonts w:eastAsia="Times New Roman"/>
          <w:szCs w:val="28"/>
        </w:rPr>
        <w:t xml:space="preserve"> В соответствии с действующим законодательством обязанности по обеспечению безопасных условий охраны труда организации возлагаются на работодателя.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5.2.</w:t>
      </w:r>
      <w:r>
        <w:rPr>
          <w:rFonts w:eastAsia="Times New Roman"/>
          <w:szCs w:val="28"/>
        </w:rPr>
        <w:t xml:space="preserve"> В организации, как правило, назначаются лица, ответственные за обеспечение охраны труда в пределах порученных им участков работ, в том числе: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-в целом по организации (руководитель, заместитель руководителя, главный инженер);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в структурных подразделениях (руководитель подразделения, заместитель руководителя);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-на производственных территориях (начальник цеха, участка, цеха, ответственный производитель работ по строительному объекту);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-при эксплуатации машин и оборудования (руководитель службы главного механика, энергетика и т.п.);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при выполнении конкретных работ и на рабочих местах (менеджер. мастер).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5.13.</w:t>
      </w:r>
      <w:r>
        <w:rPr>
          <w:rFonts w:eastAsia="Times New Roman"/>
          <w:szCs w:val="28"/>
        </w:rPr>
        <w:t xml:space="preserve"> В соответствии с законодательством на работах с вредными и (или) опасными условиями труда, а также на работах, связанных с загрязнением, работодатель обязан бесплатно обеспечить выдачу сертифицированных средств индивидуальной защиты согласно действующим Типовым отраслевым нормам бесплатной выдачи работникам спецодежды, </w:t>
      </w:r>
      <w:proofErr w:type="spellStart"/>
      <w:r>
        <w:rPr>
          <w:rFonts w:eastAsia="Times New Roman"/>
          <w:szCs w:val="28"/>
        </w:rPr>
        <w:t>спецобуви</w:t>
      </w:r>
      <w:proofErr w:type="spellEnd"/>
      <w:r>
        <w:rPr>
          <w:rFonts w:eastAsia="Times New Roman"/>
          <w:szCs w:val="28"/>
        </w:rPr>
        <w:t xml:space="preserve"> и другими индивидуальной защиты, или выше этих норм в соответствии с заключенным коллективным договором или тарифным соглашением.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Все лица, находящиеся на строительной площадке, обязаны носить защитные каски. Работники без защитных касок и других необходимых средств индивидуальной запиты к выполнению работ не допускаются.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5.18.</w:t>
      </w:r>
      <w:r>
        <w:rPr>
          <w:rFonts w:eastAsia="Times New Roman"/>
          <w:szCs w:val="28"/>
        </w:rPr>
        <w:t xml:space="preserve"> В организациях в качестве центров пропаганды охраны и безопасности труда в соответствии с рекомендациями Минтруда России организуются уголки или </w:t>
      </w:r>
      <w:proofErr w:type="spellStart"/>
      <w:r>
        <w:rPr>
          <w:rFonts w:eastAsia="Times New Roman"/>
          <w:szCs w:val="28"/>
        </w:rPr>
        <w:t>кабинетыохраны</w:t>
      </w:r>
      <w:proofErr w:type="spellEnd"/>
      <w:r>
        <w:rPr>
          <w:rFonts w:eastAsia="Times New Roman"/>
          <w:szCs w:val="28"/>
        </w:rPr>
        <w:t xml:space="preserve"> труда.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6. Организация производственных территорий, участков работ и рабочих мест: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6.1.1</w:t>
      </w:r>
      <w:r>
        <w:rPr>
          <w:rFonts w:eastAsia="Times New Roman"/>
          <w:szCs w:val="28"/>
        </w:rPr>
        <w:t xml:space="preserve"> Производственные территории (площадки строительных и промышленных предприятий с находящимися на них объектами строительства, производственными и санитарно-бытовыми зданиями и сооружениями), участки работ и рабочие места должны быть подготовлены для обеспечения безопасного производства работ.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Подготовительные мероприятия быть должны быть закончены до начала производства работ. Соответствие требованиям охраны и безопасности труда, производственных территорий, зданий и сооружений, участков работ и </w:t>
      </w:r>
      <w:proofErr w:type="gramStart"/>
      <w:r>
        <w:rPr>
          <w:rFonts w:eastAsia="Times New Roman"/>
          <w:szCs w:val="28"/>
        </w:rPr>
        <w:t>рабочих мест</w:t>
      </w:r>
      <w:proofErr w:type="gramEnd"/>
      <w:r>
        <w:rPr>
          <w:rFonts w:eastAsia="Times New Roman"/>
          <w:szCs w:val="28"/>
        </w:rPr>
        <w:t xml:space="preserve"> вновь построенных или реконструируемых промышленных объектов определяется при приемке их в эксплуатацию.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Окончание подготовительных работ на строительной площадке должно быть принято по акту о выполнении мероприятий по безопасности труда, по акту о принято оформленного согласно приложению «И» (форма </w:t>
      </w:r>
      <w:proofErr w:type="spellStart"/>
      <w:r>
        <w:rPr>
          <w:rFonts w:eastAsia="Times New Roman"/>
          <w:szCs w:val="28"/>
        </w:rPr>
        <w:t>АКТа</w:t>
      </w:r>
      <w:proofErr w:type="spellEnd"/>
      <w:r>
        <w:rPr>
          <w:rFonts w:eastAsia="Times New Roman"/>
          <w:szCs w:val="28"/>
        </w:rPr>
        <w:t xml:space="preserve"> о соответствии выполненных внеплощадочных и внутриплощадочных подготовительных работ к началу требованиям безопасности труда и готовности объекта к началу строительства).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6.1.3</w:t>
      </w:r>
      <w:r>
        <w:rPr>
          <w:rFonts w:eastAsia="Times New Roman"/>
          <w:szCs w:val="28"/>
        </w:rPr>
        <w:t xml:space="preserve"> Производственные территории, участки работ и рабочие места должны быть обеспечены необходимыми средствами коллективной или индивидуальной защиты работающих, средствами первичными работающих, первичными средствами пожаротушения, а также средствами связи, сигнализации и другими техническими средствами обеспечения безопасных </w:t>
      </w:r>
      <w:r>
        <w:rPr>
          <w:rFonts w:eastAsia="Times New Roman"/>
          <w:szCs w:val="28"/>
        </w:rPr>
        <w:lastRenderedPageBreak/>
        <w:t>условий труда соответствии с требованиями действующих нормативных документов и условиями соглашений.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6.2.2 </w:t>
      </w:r>
      <w:r>
        <w:rPr>
          <w:rFonts w:eastAsia="Times New Roman"/>
          <w:szCs w:val="28"/>
        </w:rPr>
        <w:t>Производственные территории и участки работ в населенных пунктах или на территории организации во избежание доступа посторонних лиц должны быть ограждены.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Конструкция защитных ограждений должна удовлетворять следующим требованиям: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высота ограждения производственных территорий должна быть не менее 1.6 м, а участков работ-не менее 12;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ограждения, примыкающие к местам массового прохода людей, должны иметь высоту не менее 2 м и быть оборудованы сплошным защитным козырьком;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-козырек должен выдерживать действие снеговой нагрузки, а также нагрузки от падения одиночных мелких предметов;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ограждения не должны иметь проемов, кроме ворот и калиток, контролируемых в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течение рабочего времени и запираемых после его окончания.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b/>
          <w:szCs w:val="28"/>
        </w:rPr>
      </w:pPr>
      <w:proofErr w:type="spellStart"/>
      <w:r>
        <w:rPr>
          <w:rFonts w:eastAsia="Times New Roman"/>
          <w:b/>
          <w:szCs w:val="28"/>
        </w:rPr>
        <w:t>CHиП</w:t>
      </w:r>
      <w:proofErr w:type="spellEnd"/>
      <w:r>
        <w:rPr>
          <w:rFonts w:eastAsia="Times New Roman"/>
          <w:b/>
          <w:szCs w:val="28"/>
        </w:rPr>
        <w:t xml:space="preserve"> 12-04-2002: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</w:t>
      </w:r>
      <w:r>
        <w:rPr>
          <w:rFonts w:eastAsia="Times New Roman"/>
          <w:szCs w:val="28"/>
        </w:rPr>
        <w:t xml:space="preserve"> Организация работы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5.1.1.</w:t>
      </w:r>
      <w:r>
        <w:rPr>
          <w:rFonts w:eastAsia="Times New Roman"/>
          <w:szCs w:val="28"/>
        </w:rPr>
        <w:t xml:space="preserve"> При выполнении земляных и других работ, связанных размещением рабочих мест в выемках и траншеях </w:t>
      </w:r>
      <w:proofErr w:type="spellStart"/>
      <w:r>
        <w:rPr>
          <w:rFonts w:eastAsia="Times New Roman"/>
          <w:szCs w:val="28"/>
        </w:rPr>
        <w:t>траншеях</w:t>
      </w:r>
      <w:proofErr w:type="spellEnd"/>
      <w:r>
        <w:rPr>
          <w:rFonts w:eastAsia="Times New Roman"/>
          <w:szCs w:val="28"/>
        </w:rPr>
        <w:t>, необходимо предусматривать мероприятия по предупреждению воздействия на работников следующих опасных и вредных производственных факторов, связанным с характером работы: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-обрушающиеся горные породы (грунты);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падающие предметы (куски породы);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движущиеся машины и их рабочие органы, а также передвигаемые предметы;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-расположение рабочего места вблизи перепала по высоте 1,3 и более;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- повышенное напряжение в электрической цепи, замыканное которое может произойти через тело человека;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-химически опасные и вредные производственные факторы.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5.1.3.</w:t>
      </w:r>
      <w:r>
        <w:rPr>
          <w:rFonts w:eastAsia="Times New Roman"/>
          <w:szCs w:val="28"/>
        </w:rPr>
        <w:t xml:space="preserve"> С целью исключения размыва грунта, образования оползней, обрушения стенок выемок в местах производства земляных работ до их начала необходимо обеспечить отвод поверхностных и подземных вод. Место производства работ должно быть очищено от валунов, деревьев, строительного мусора.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5.2.</w:t>
      </w:r>
      <w:r>
        <w:rPr>
          <w:rFonts w:eastAsia="Times New Roman"/>
          <w:szCs w:val="28"/>
        </w:rPr>
        <w:t xml:space="preserve"> Организация рабочих мест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5.2.4.</w:t>
      </w:r>
      <w:r>
        <w:rPr>
          <w:rFonts w:eastAsia="Times New Roman"/>
          <w:szCs w:val="28"/>
        </w:rPr>
        <w:t xml:space="preserve"> Производство работ, связанных с нахождением работников в выемках с вертикальными стенками без крепления в песчаных, пылевато- глинистых и талых грунтах выше уровня грунтовых вод и при отсутствии вблизи подземных сооружений, допускается при их глубине не более, м: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- 1,0 - в не слежавшихся насыпных и природного сложения песчаных грунтах;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- 1,25- в супесях;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- 1,5- в суглинках и глинах.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5.2.5 </w:t>
      </w:r>
      <w:r>
        <w:rPr>
          <w:rFonts w:eastAsia="Times New Roman"/>
          <w:szCs w:val="28"/>
        </w:rPr>
        <w:t>При среднесуточной температуре воздуха ниже минус 2 ° С допускается увеличение наибольшей глубины вертикальных стенок выемок в мерзлых грунтах, кроме сыпучемерзлых, по сравнению с установленной в 5.2.4 на величину глубины промерзания грунта, но не более чем до 2 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5.3. </w:t>
      </w:r>
      <w:r>
        <w:rPr>
          <w:rFonts w:eastAsia="Times New Roman"/>
          <w:szCs w:val="28"/>
        </w:rPr>
        <w:t>Порядок производства работ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5.3.1.</w:t>
      </w:r>
      <w:r>
        <w:rPr>
          <w:rFonts w:eastAsia="Times New Roman"/>
          <w:szCs w:val="28"/>
        </w:rPr>
        <w:t xml:space="preserve"> Устанавливать крепления необходимо в направлении сверху вниз по мере разработки выемки на глубину не более 0,5 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5.3.2.</w:t>
      </w:r>
      <w:r>
        <w:rPr>
          <w:rFonts w:eastAsia="Times New Roman"/>
          <w:szCs w:val="28"/>
        </w:rPr>
        <w:t xml:space="preserve"> Разрабатывать грунт в выемках "подкопом" не допускается. Извлеченный из выемки грунт необходимо размещать на расстоянии не менее 0.5 м от бровки этой выемки.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5.3.3.</w:t>
      </w:r>
      <w:r>
        <w:rPr>
          <w:rFonts w:eastAsia="Times New Roman"/>
          <w:szCs w:val="28"/>
        </w:rPr>
        <w:t xml:space="preserve"> При разработке выемок в грунте одноковшовым экскаватором высота забоя должна определяться ППР с таким расчетом, чтобы в процессе работы не образовывались «козырьки» из грунта.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lastRenderedPageBreak/>
        <w:t>5.3.4</w:t>
      </w:r>
      <w:r>
        <w:rPr>
          <w:rFonts w:eastAsia="Times New Roman"/>
          <w:szCs w:val="28"/>
        </w:rPr>
        <w:t xml:space="preserve"> 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5.3.5</w:t>
      </w:r>
      <w:r>
        <w:rPr>
          <w:rFonts w:eastAsia="Times New Roman"/>
          <w:szCs w:val="28"/>
        </w:rPr>
        <w:t xml:space="preserve"> Разборку креплений и выемках следует вести </w:t>
      </w:r>
      <w:proofErr w:type="gramStart"/>
      <w:r>
        <w:rPr>
          <w:rFonts w:eastAsia="Times New Roman"/>
          <w:szCs w:val="28"/>
        </w:rPr>
        <w:t>снизу вверх</w:t>
      </w:r>
      <w:proofErr w:type="gramEnd"/>
      <w:r>
        <w:rPr>
          <w:rFonts w:eastAsia="Times New Roman"/>
          <w:szCs w:val="28"/>
        </w:rPr>
        <w:t xml:space="preserve"> по мере обратной засыпки выемки, если иное не предусмотрено ПР.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5.3.6</w:t>
      </w:r>
      <w:r>
        <w:rPr>
          <w:rFonts w:eastAsia="Times New Roman"/>
          <w:szCs w:val="28"/>
        </w:rPr>
        <w:t xml:space="preserve"> При механическом ударном рыхления грунта не допускается нахождение работников на расстоянии ближе 5 м от мест рыхления.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5.3.7</w:t>
      </w:r>
      <w:r>
        <w:rPr>
          <w:rFonts w:eastAsia="Times New Roman"/>
          <w:szCs w:val="28"/>
        </w:rPr>
        <w:t xml:space="preserve"> Односторонняя засыпка пазух при устройстве подпорных стен и фундаментов допускается н мероприятий, обеспечивающих устойчивость конструкции, при принятых условиях, способах и порядке засыпки.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5.3.8</w:t>
      </w:r>
      <w:r>
        <w:rPr>
          <w:rFonts w:eastAsia="Times New Roman"/>
          <w:szCs w:val="28"/>
        </w:rPr>
        <w:t xml:space="preserve"> При разработке, транспортировании, разгрузке, планировке и уплотнение грунта двумя или более </w:t>
      </w:r>
      <w:proofErr w:type="gramStart"/>
      <w:r>
        <w:rPr>
          <w:rFonts w:eastAsia="Times New Roman"/>
          <w:szCs w:val="28"/>
        </w:rPr>
        <w:t>самоходными</w:t>
      </w:r>
      <w:proofErr w:type="gramEnd"/>
      <w:r>
        <w:rPr>
          <w:rFonts w:eastAsia="Times New Roman"/>
          <w:szCs w:val="28"/>
        </w:rPr>
        <w:t xml:space="preserve"> или прицепными машинами (скреперами, грейдерами, катками, бульдозерами), идущими одна за другой, расстояние между ними должно быть не менее 10 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5.3.9</w:t>
      </w:r>
      <w:r>
        <w:rPr>
          <w:rFonts w:eastAsia="Times New Roman"/>
          <w:szCs w:val="28"/>
        </w:rPr>
        <w:t xml:space="preserve"> Автомобили-самосвалы при разгрузке па насыпях, а также при- засыпке выемок следует устанавливать не ближе 1 м от бровки естественного откоса; разгрузка с эстакад, не имеющих защитных (отбойных) брусьев, запрещается. Места разгрузки автотранспорта должны определяться регулировщиком. 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5.3.10</w:t>
      </w:r>
      <w:r>
        <w:rPr>
          <w:rFonts w:eastAsia="Times New Roman"/>
          <w:szCs w:val="28"/>
        </w:rPr>
        <w:t xml:space="preserve"> Запрещается разработка грунта бульдозерами и скреперами при движении на подъем или под уклон, с углом наклона более указанного в паспорте машины.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5.3.11</w:t>
      </w:r>
      <w:r>
        <w:rPr>
          <w:rFonts w:eastAsia="Times New Roman"/>
          <w:szCs w:val="28"/>
        </w:rPr>
        <w:t xml:space="preserve"> Не допускается присутствие работников и других лиц на участках, где выполняются работы по уплотнению грунтов свободно падающими трамбовками, ближе 20 м от базовой машины.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pStyle w:val="1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22" w:name="_914n2vvf4vf9" w:colFirst="0" w:colLast="0"/>
      <w:bookmarkEnd w:id="22"/>
      <w:r>
        <w:rPr>
          <w:rFonts w:eastAsia="Times New Roman"/>
          <w:b w:val="0"/>
          <w:color w:val="000000"/>
          <w:sz w:val="28"/>
          <w:szCs w:val="28"/>
        </w:rPr>
        <w:br w:type="page"/>
      </w:r>
      <w:r>
        <w:rPr>
          <w:rFonts w:eastAsia="Times New Roman"/>
          <w:color w:val="000000"/>
          <w:sz w:val="28"/>
          <w:szCs w:val="28"/>
        </w:rPr>
        <w:lastRenderedPageBreak/>
        <w:t>Заключение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 проекте рассматриваются СМР по устройству фундаментов для </w:t>
      </w:r>
      <w:proofErr w:type="spellStart"/>
      <w:r>
        <w:rPr>
          <w:rFonts w:eastAsia="Times New Roman"/>
          <w:szCs w:val="28"/>
        </w:rPr>
        <w:t>енного</w:t>
      </w:r>
      <w:proofErr w:type="spellEnd"/>
      <w:r>
        <w:rPr>
          <w:rFonts w:eastAsia="Times New Roman"/>
          <w:szCs w:val="28"/>
        </w:rPr>
        <w:t xml:space="preserve"> здания: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Срезка растительного слоя грунта;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Отрывка траншей;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— Доработка, зачистка дна траншей и установка в них фундаментов;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— Транспортирование грунта в отвал автосамосвалами;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Засыпка бульдозером, </w:t>
      </w:r>
      <w:proofErr w:type="spellStart"/>
      <w:r>
        <w:rPr>
          <w:rFonts w:eastAsia="Times New Roman"/>
          <w:szCs w:val="28"/>
        </w:rPr>
        <w:t>трамбование</w:t>
      </w:r>
      <w:proofErr w:type="spellEnd"/>
      <w:r>
        <w:rPr>
          <w:rFonts w:eastAsia="Times New Roman"/>
          <w:szCs w:val="28"/>
        </w:rPr>
        <w:t xml:space="preserve"> грунта вручную и механическим ми машинами.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Фундамент стаканного типа выполняется в виде отдельных блоков, разрабатываются отдельные траншеи в зависимости от объема </w:t>
      </w:r>
      <w:proofErr w:type="spellStart"/>
      <w:r>
        <w:rPr>
          <w:rFonts w:eastAsia="Times New Roman"/>
          <w:szCs w:val="28"/>
        </w:rPr>
        <w:t>трунта</w:t>
      </w:r>
      <w:proofErr w:type="spellEnd"/>
      <w:r>
        <w:rPr>
          <w:rFonts w:eastAsia="Times New Roman"/>
          <w:szCs w:val="28"/>
        </w:rPr>
        <w:t xml:space="preserve"> между смежными фундаментами. Разрабатываемый грунт — суглинок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Для разработки грунта используется экскаватор с обратной лопатой и 0,4 м3 - ЭО-3122, который необходимый грунт располагает в траншеи, а. ной грунт грузит автосамосвалом КамАЗ-5511, погрузочная высота о 2,0 м и вместительность кузова 5,0 м3.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— Охрана труда на производстве составлена и разработана на основе 12-03-2001 «Безопасность труда в строительстве» Часть 1: «Общие положения»; СНиП 12-04-2002 «Безопасность труда в строительстве» Часть 2. Строительное производство».</w:t>
      </w:r>
    </w:p>
    <w:p w:rsidR="007044B9" w:rsidRDefault="007044B9" w:rsidP="007044B9">
      <w:pPr>
        <w:spacing w:line="360" w:lineRule="auto"/>
        <w:jc w:val="center"/>
        <w:rPr>
          <w:rFonts w:eastAsia="Times New Roman"/>
          <w:b/>
          <w:szCs w:val="28"/>
        </w:rPr>
      </w:pPr>
      <w:r>
        <w:br w:type="page"/>
      </w:r>
    </w:p>
    <w:p w:rsidR="007044B9" w:rsidRDefault="007044B9" w:rsidP="007044B9">
      <w:pPr>
        <w:spacing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Список литературы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1.ЕНиР, сб. Е2. Механизированные и ручные земляные работы / Госстрой СССР. – М.: </w:t>
      </w:r>
      <w:proofErr w:type="spellStart"/>
      <w:r>
        <w:rPr>
          <w:rFonts w:eastAsia="Times New Roman"/>
          <w:szCs w:val="28"/>
        </w:rPr>
        <w:t>Стройиздат</w:t>
      </w:r>
      <w:proofErr w:type="spellEnd"/>
      <w:r>
        <w:rPr>
          <w:rFonts w:eastAsia="Times New Roman"/>
          <w:szCs w:val="28"/>
        </w:rPr>
        <w:t xml:space="preserve">, 1988. – </w:t>
      </w:r>
      <w:proofErr w:type="spellStart"/>
      <w:r>
        <w:rPr>
          <w:rFonts w:eastAsia="Times New Roman"/>
          <w:szCs w:val="28"/>
        </w:rPr>
        <w:t>Вып</w:t>
      </w:r>
      <w:proofErr w:type="spellEnd"/>
      <w:r>
        <w:rPr>
          <w:rFonts w:eastAsia="Times New Roman"/>
          <w:szCs w:val="28"/>
        </w:rPr>
        <w:t>. 1. – 234 с.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2. </w:t>
      </w:r>
      <w:proofErr w:type="spellStart"/>
      <w:r>
        <w:rPr>
          <w:rFonts w:eastAsia="Times New Roman"/>
          <w:szCs w:val="28"/>
        </w:rPr>
        <w:t>ЕНиР</w:t>
      </w:r>
      <w:proofErr w:type="spellEnd"/>
      <w:r>
        <w:rPr>
          <w:rFonts w:eastAsia="Times New Roman"/>
          <w:szCs w:val="28"/>
        </w:rPr>
        <w:t xml:space="preserve">, сб. Е4. Монтаж сборных и устройство монолитных железобетонных конструкций / Госстрой СССР. – М.: </w:t>
      </w:r>
      <w:proofErr w:type="spellStart"/>
      <w:r>
        <w:rPr>
          <w:rFonts w:eastAsia="Times New Roman"/>
          <w:szCs w:val="28"/>
        </w:rPr>
        <w:t>Стройиздат</w:t>
      </w:r>
      <w:proofErr w:type="spellEnd"/>
      <w:r>
        <w:rPr>
          <w:rFonts w:eastAsia="Times New Roman"/>
          <w:szCs w:val="28"/>
        </w:rPr>
        <w:t xml:space="preserve">, 1987. – </w:t>
      </w:r>
      <w:proofErr w:type="spellStart"/>
      <w:r>
        <w:rPr>
          <w:rFonts w:eastAsia="Times New Roman"/>
          <w:szCs w:val="28"/>
        </w:rPr>
        <w:t>Вып</w:t>
      </w:r>
      <w:proofErr w:type="spellEnd"/>
      <w:r>
        <w:rPr>
          <w:rFonts w:eastAsia="Times New Roman"/>
          <w:szCs w:val="28"/>
        </w:rPr>
        <w:t>. 1. – 63 с.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3. СНиП 12-03-01. Безопасность труда в строительстве. Общие требования: сборник документов. – СПб.: ЦОТПБСП, 2001. – Ч.1. – 120 с.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4. СНиП III-4-89. Техника безопасности в строительстве. – М.: </w:t>
      </w:r>
      <w:proofErr w:type="spellStart"/>
      <w:r>
        <w:rPr>
          <w:rFonts w:eastAsia="Times New Roman"/>
          <w:szCs w:val="28"/>
        </w:rPr>
        <w:t>Стройиздат</w:t>
      </w:r>
      <w:proofErr w:type="spellEnd"/>
      <w:r>
        <w:rPr>
          <w:rFonts w:eastAsia="Times New Roman"/>
          <w:szCs w:val="28"/>
        </w:rPr>
        <w:t>, 1990. – 256 с.</w:t>
      </w:r>
    </w:p>
    <w:p w:rsidR="007044B9" w:rsidRDefault="007044B9" w:rsidP="007044B9">
      <w:pPr>
        <w:rPr>
          <w:rFonts w:eastAsia="Times New Roman"/>
          <w:b/>
          <w:color w:val="000000"/>
          <w:szCs w:val="28"/>
        </w:rPr>
      </w:pPr>
    </w:p>
    <w:p w:rsidR="00075CEC" w:rsidRDefault="00075CEC">
      <w:pPr>
        <w:rPr>
          <w:rFonts w:eastAsia="Times New Roman"/>
          <w:b/>
          <w:noProof/>
          <w:sz w:val="32"/>
          <w:szCs w:val="28"/>
          <w:lang w:eastAsia="en-US"/>
        </w:rPr>
      </w:pPr>
    </w:p>
    <w:p w:rsidR="007044B9" w:rsidRPr="007044B9" w:rsidRDefault="00075CEC" w:rsidP="007044B9">
      <w:pPr>
        <w:rPr>
          <w:rFonts w:eastAsia="Times New Roman"/>
          <w:b/>
          <w:noProof/>
          <w:sz w:val="32"/>
          <w:szCs w:val="28"/>
          <w:lang w:eastAsia="en-US"/>
        </w:rPr>
      </w:pPr>
      <w:r>
        <w:rPr>
          <w:rFonts w:eastAsia="Times New Roman"/>
          <w:b/>
          <w:noProof/>
          <w:sz w:val="32"/>
          <w:szCs w:val="28"/>
          <w:lang w:eastAsia="en-US"/>
        </w:rPr>
        <w:br w:type="page"/>
      </w:r>
    </w:p>
    <w:p w:rsidR="007044B9" w:rsidRDefault="007044B9" w:rsidP="00AA13C5">
      <w:pPr>
        <w:spacing w:before="20"/>
        <w:rPr>
          <w:kern w:val="3"/>
          <w:sz w:val="22"/>
          <w:szCs w:val="24"/>
        </w:rPr>
        <w:sectPr w:rsidR="007044B9" w:rsidSect="0080678F">
          <w:headerReference w:type="default" r:id="rId26"/>
          <w:pgSz w:w="11906" w:h="16838"/>
          <w:pgMar w:top="0" w:right="851" w:bottom="425" w:left="1701" w:header="709" w:footer="1259" w:gutter="0"/>
          <w:cols w:space="708"/>
          <w:titlePg/>
          <w:docGrid w:linePitch="381"/>
        </w:sectPr>
      </w:pPr>
    </w:p>
    <w:tbl>
      <w:tblPr>
        <w:tblW w:w="14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1406"/>
        <w:gridCol w:w="879"/>
        <w:gridCol w:w="938"/>
        <w:gridCol w:w="1035"/>
        <w:gridCol w:w="1085"/>
        <w:gridCol w:w="1068"/>
        <w:gridCol w:w="1134"/>
        <w:gridCol w:w="1985"/>
        <w:gridCol w:w="2374"/>
      </w:tblGrid>
      <w:tr w:rsidR="007044B9" w:rsidTr="0041507D">
        <w:trPr>
          <w:trHeight w:val="680"/>
        </w:trPr>
        <w:tc>
          <w:tcPr>
            <w:tcW w:w="14560" w:type="dxa"/>
            <w:gridSpan w:val="10"/>
            <w:vAlign w:val="center"/>
          </w:tcPr>
          <w:p w:rsidR="007044B9" w:rsidRDefault="007044B9" w:rsidP="0041507D">
            <w:pPr>
              <w:pStyle w:val="1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Приложение 1. Календарный план и ведомость затрат труда и машинного времени.</w:t>
            </w:r>
          </w:p>
        </w:tc>
      </w:tr>
      <w:tr w:rsidR="007044B9" w:rsidTr="0041507D">
        <w:tc>
          <w:tcPr>
            <w:tcW w:w="2656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Наименование работ</w:t>
            </w:r>
          </w:p>
        </w:tc>
        <w:tc>
          <w:tcPr>
            <w:tcW w:w="1406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ЕНиР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и СНиП</w:t>
            </w:r>
          </w:p>
        </w:tc>
        <w:tc>
          <w:tcPr>
            <w:tcW w:w="1817" w:type="dxa"/>
            <w:gridSpan w:val="2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Объем (по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ЕНиР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>)</w:t>
            </w:r>
          </w:p>
        </w:tc>
        <w:tc>
          <w:tcPr>
            <w:tcW w:w="2120" w:type="dxa"/>
            <w:gridSpan w:val="2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Н</w:t>
            </w:r>
            <w:r>
              <w:rPr>
                <w:rFonts w:eastAsia="Times New Roman"/>
                <w:b/>
                <w:sz w:val="20"/>
                <w:szCs w:val="20"/>
                <w:vertAlign w:val="subscript"/>
              </w:rPr>
              <w:t>кр</w:t>
            </w:r>
            <w:proofErr w:type="spellEnd"/>
          </w:p>
        </w:tc>
        <w:tc>
          <w:tcPr>
            <w:tcW w:w="2202" w:type="dxa"/>
            <w:gridSpan w:val="2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Трудоёмкость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Т</w:t>
            </w:r>
            <w:r>
              <w:rPr>
                <w:rFonts w:eastAsia="Times New Roman"/>
                <w:b/>
                <w:sz w:val="20"/>
                <w:szCs w:val="20"/>
                <w:vertAlign w:val="superscript"/>
              </w:rPr>
              <w:t>н</w:t>
            </w:r>
            <w:proofErr w:type="spellEnd"/>
            <w:r>
              <w:rPr>
                <w:rFonts w:eastAsia="Times New Roman"/>
                <w:b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eastAsia="Times New Roman"/>
                <w:b/>
                <w:sz w:val="20"/>
                <w:szCs w:val="20"/>
              </w:rPr>
              <w:t>чел.-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дн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>.</w:t>
            </w:r>
          </w:p>
        </w:tc>
        <w:tc>
          <w:tcPr>
            <w:tcW w:w="1985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Общая трудоёмкость</w:t>
            </w:r>
          </w:p>
        </w:tc>
        <w:tc>
          <w:tcPr>
            <w:tcW w:w="2374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Состав звена по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ЕНиР</w:t>
            </w:r>
            <w:proofErr w:type="spellEnd"/>
          </w:p>
        </w:tc>
      </w:tr>
      <w:tr w:rsidR="007044B9" w:rsidTr="0041507D">
        <w:tc>
          <w:tcPr>
            <w:tcW w:w="2656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406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Чел.ч</w:t>
            </w:r>
            <w:proofErr w:type="spellEnd"/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Маш.ч</w:t>
            </w:r>
            <w:proofErr w:type="spellEnd"/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Рабоч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Маш.</w:t>
            </w:r>
          </w:p>
        </w:tc>
        <w:tc>
          <w:tcPr>
            <w:tcW w:w="1985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2374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Срезка растительного слоя бульдозером ДЗ-18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Е2-1-5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sz w:val="20"/>
                <w:szCs w:val="20"/>
              </w:rPr>
              <w:t>1000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4,48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1,5</w:t>
            </w: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0,8</w:t>
            </w: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0,8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Машинист 6-го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Разработка грунта II категории одноковшовым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экскаватором,при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ёмкости ковша 0,4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3</w:t>
            </w:r>
            <w:r>
              <w:rPr>
                <w:rFonts w:eastAsia="Times New Roman"/>
                <w:sz w:val="20"/>
                <w:szCs w:val="20"/>
              </w:rPr>
              <w:t xml:space="preserve">, с погрузкой на транспорт и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навымет</w:t>
            </w:r>
            <w:proofErr w:type="spellEnd"/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Е2-1-9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sz w:val="20"/>
                <w:szCs w:val="20"/>
              </w:rPr>
              <w:t>100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7,07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3,4</w:t>
            </w: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3,4</w:t>
            </w: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2,9</w:t>
            </w: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2,9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Машинист 6-го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Доработка грунта II категории вручную на глубине до 3 м при отсутствии креплений 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Е2-1-47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sz w:val="20"/>
                <w:szCs w:val="20"/>
              </w:rPr>
              <w:t>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25,96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2,3</w:t>
            </w: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3,4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Землекоп 2-го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Установка фундаментов массой до 3 т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Е4-1-1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 шт.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1,6</w:t>
            </w: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0,53</w:t>
            </w: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0,4</w:t>
            </w: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0,99</w:t>
            </w: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3,99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Монтажники 4,3,2-го разрядов, машинист крана 6-го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Гидроизоляция фундаментов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СНиП</w:t>
            </w:r>
          </w:p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3.04.01.87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sz w:val="20"/>
                <w:szCs w:val="20"/>
              </w:rPr>
              <w:t>100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3,05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1,2</w:t>
            </w: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0,17</w:t>
            </w: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0,4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Изолировщик 6-го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Засыпка пазух траншей грунтом II категории слоями 0,2 м с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трамбованием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пневмотрамбовками</w:t>
            </w:r>
            <w:proofErr w:type="spellEnd"/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Е2-1-58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sz w:val="20"/>
                <w:szCs w:val="20"/>
              </w:rPr>
              <w:t>100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1,07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1,3</w:t>
            </w: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0,17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Землекоп 2-го разряда,</w:t>
            </w:r>
          </w:p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Землекоп 1-го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Засыпка траншей бульдозером грунтом II категории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Е2-1-34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100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5,5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0,43</w:t>
            </w: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0,26</w:t>
            </w: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0,26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Машинист 6-го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Уплотнение грунта уплотняющей машиной слоями до 0,7  м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Е2-1-33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100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31,8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1,3</w:t>
            </w: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4,9</w:t>
            </w: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4,9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Машинист 5-го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Водоотлив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Землекоп 2-го разряда</w:t>
            </w:r>
          </w:p>
        </w:tc>
      </w:tr>
    </w:tbl>
    <w:p w:rsidR="007044B9" w:rsidRDefault="007044B9" w:rsidP="007044B9">
      <w:pPr>
        <w:pStyle w:val="1"/>
        <w:rPr>
          <w:rFonts w:eastAsia="Times New Roman"/>
          <w:color w:val="000000"/>
          <w:sz w:val="28"/>
          <w:szCs w:val="28"/>
        </w:rPr>
        <w:sectPr w:rsidR="007044B9" w:rsidSect="008101AF">
          <w:footerReference w:type="first" r:id="rId30"/>
          <w:pgSz w:w="16838" w:h="11906" w:orient="landscape"/>
          <w:pgMar w:top="1134" w:right="1701" w:bottom="1134" w:left="850" w:header="708" w:footer="708" w:gutter="0"/>
          <w:cols w:space="720" w:equalWidth="0">
            <w:col w:w="9689"/>
          </w:cols>
          <w:titlePg/>
          <w:docGrid w:linePitch="299"/>
        </w:sectPr>
      </w:pPr>
    </w:p>
    <w:p w:rsidR="007044B9" w:rsidRDefault="007044B9" w:rsidP="007044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Times New Roman"/>
          <w:color w:val="000000"/>
          <w:szCs w:val="28"/>
        </w:rPr>
      </w:pPr>
    </w:p>
    <w:tbl>
      <w:tblPr>
        <w:tblW w:w="14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851"/>
        <w:gridCol w:w="709"/>
        <w:gridCol w:w="708"/>
        <w:gridCol w:w="709"/>
        <w:gridCol w:w="1276"/>
        <w:gridCol w:w="709"/>
        <w:gridCol w:w="850"/>
        <w:gridCol w:w="1843"/>
        <w:gridCol w:w="850"/>
        <w:gridCol w:w="284"/>
        <w:gridCol w:w="283"/>
        <w:gridCol w:w="284"/>
        <w:gridCol w:w="283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7044B9" w:rsidTr="0041507D">
        <w:trPr>
          <w:trHeight w:val="120"/>
        </w:trPr>
        <w:tc>
          <w:tcPr>
            <w:tcW w:w="2410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Наименование работ</w:t>
            </w:r>
          </w:p>
        </w:tc>
        <w:tc>
          <w:tcPr>
            <w:tcW w:w="1560" w:type="dxa"/>
            <w:gridSpan w:val="2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 xml:space="preserve">Объем (по </w:t>
            </w:r>
            <w:proofErr w:type="spellStart"/>
            <w:r>
              <w:rPr>
                <w:rFonts w:eastAsia="Times New Roman"/>
                <w:b/>
                <w:sz w:val="18"/>
                <w:szCs w:val="18"/>
              </w:rPr>
              <w:t>ЕНиР</w:t>
            </w:r>
            <w:proofErr w:type="spellEnd"/>
            <w:r>
              <w:rPr>
                <w:rFonts w:eastAsia="Times New Roman"/>
                <w:b/>
                <w:sz w:val="18"/>
                <w:szCs w:val="18"/>
              </w:rPr>
              <w:t>)</w:t>
            </w:r>
          </w:p>
        </w:tc>
        <w:tc>
          <w:tcPr>
            <w:tcW w:w="1417" w:type="dxa"/>
            <w:gridSpan w:val="2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  <w:vertAlign w:val="subscript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Затраты труда</w:t>
            </w:r>
          </w:p>
        </w:tc>
        <w:tc>
          <w:tcPr>
            <w:tcW w:w="1276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Требуемые машины</w:t>
            </w:r>
          </w:p>
        </w:tc>
        <w:tc>
          <w:tcPr>
            <w:tcW w:w="709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Число смен в сутки</w:t>
            </w:r>
          </w:p>
        </w:tc>
        <w:tc>
          <w:tcPr>
            <w:tcW w:w="850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Численность рабочих в смену</w:t>
            </w:r>
          </w:p>
        </w:tc>
        <w:tc>
          <w:tcPr>
            <w:tcW w:w="1843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Состав бригады</w:t>
            </w:r>
          </w:p>
        </w:tc>
        <w:tc>
          <w:tcPr>
            <w:tcW w:w="850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sz w:val="18"/>
                <w:szCs w:val="18"/>
              </w:rPr>
              <w:t>Продолж</w:t>
            </w:r>
            <w:proofErr w:type="spellEnd"/>
            <w:r>
              <w:rPr>
                <w:rFonts w:eastAsia="Times New Roman"/>
                <w:b/>
                <w:sz w:val="18"/>
                <w:szCs w:val="18"/>
              </w:rPr>
              <w:t>. Работы,</w:t>
            </w:r>
          </w:p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sz w:val="18"/>
                <w:szCs w:val="18"/>
              </w:rPr>
              <w:t>Дн</w:t>
            </w:r>
            <w:proofErr w:type="spellEnd"/>
            <w:r>
              <w:rPr>
                <w:rFonts w:eastAsia="Times New Roman"/>
                <w:b/>
                <w:sz w:val="18"/>
                <w:szCs w:val="18"/>
              </w:rPr>
              <w:t>.</w:t>
            </w:r>
          </w:p>
        </w:tc>
        <w:tc>
          <w:tcPr>
            <w:tcW w:w="3494" w:type="dxa"/>
            <w:gridSpan w:val="14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Октябрь</w:t>
            </w:r>
          </w:p>
        </w:tc>
      </w:tr>
      <w:tr w:rsidR="007044B9" w:rsidTr="0041507D">
        <w:trPr>
          <w:trHeight w:val="640"/>
        </w:trPr>
        <w:tc>
          <w:tcPr>
            <w:tcW w:w="2410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Ед. изм.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Кол-во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  <w:vertAlign w:val="superscript"/>
              </w:rPr>
            </w:pPr>
            <w:proofErr w:type="spellStart"/>
            <w:r>
              <w:rPr>
                <w:rFonts w:eastAsia="Times New Roman"/>
                <w:b/>
                <w:sz w:val="18"/>
                <w:szCs w:val="18"/>
              </w:rPr>
              <w:t>Т</w:t>
            </w:r>
            <w:r>
              <w:rPr>
                <w:rFonts w:eastAsia="Times New Roman"/>
                <w:b/>
                <w:sz w:val="18"/>
                <w:szCs w:val="18"/>
                <w:vertAlign w:val="superscript"/>
              </w:rPr>
              <w:t>н</w:t>
            </w:r>
            <w:proofErr w:type="spellEnd"/>
          </w:p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Чел-</w:t>
            </w:r>
            <w:proofErr w:type="spellStart"/>
            <w:r>
              <w:rPr>
                <w:rFonts w:eastAsia="Times New Roman"/>
                <w:b/>
                <w:sz w:val="18"/>
                <w:szCs w:val="18"/>
              </w:rPr>
              <w:t>дн</w:t>
            </w:r>
            <w:proofErr w:type="spellEnd"/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М,</w:t>
            </w:r>
          </w:p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Маш-см</w:t>
            </w:r>
          </w:p>
        </w:tc>
        <w:tc>
          <w:tcPr>
            <w:tcW w:w="1276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3494" w:type="dxa"/>
            <w:gridSpan w:val="14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Дни</w:t>
            </w: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Подготовительные работы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8F7F54D" wp14:editId="0B8A7334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139700</wp:posOffset>
                      </wp:positionV>
                      <wp:extent cx="353695" cy="12700"/>
                      <wp:effectExtent l="0" t="0" r="0" b="0"/>
                      <wp:wrapNone/>
                      <wp:docPr id="59" name="Прямая со стрелкой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169153" y="3778413"/>
                                <a:ext cx="353695" cy="3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13C8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9" o:spid="_x0000_s1026" type="#_x0000_t32" style="position:absolute;margin-left:-5pt;margin-top:11pt;width:27.8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Срезка растительного слоя бульдозером ДЗ-18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  <w:vertAlign w:val="superscript"/>
              </w:rPr>
            </w:pPr>
            <w:r>
              <w:rPr>
                <w:rFonts w:eastAsia="Times New Roman"/>
                <w:sz w:val="18"/>
                <w:szCs w:val="18"/>
              </w:rPr>
              <w:t>1000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4,48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0,8</w:t>
            </w: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Бульдозер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Машинист 6-го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9723867" wp14:editId="0DEAAF32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114300</wp:posOffset>
                      </wp:positionV>
                      <wp:extent cx="184150" cy="12700"/>
                      <wp:effectExtent l="0" t="0" r="0" b="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53925" y="3780000"/>
                                <a:ext cx="184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FC505" id="Прямая со стрелкой 10" o:spid="_x0000_s1026" type="#_x0000_t32" style="position:absolute;margin-left:-5pt;margin-top:9pt;width:14.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Разработка грунта II категории одноковшовым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экскаватором,при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ёмкости ковша 0,4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3</w:t>
            </w:r>
            <w:r>
              <w:rPr>
                <w:rFonts w:eastAsia="Times New Roman"/>
                <w:sz w:val="18"/>
                <w:szCs w:val="18"/>
              </w:rPr>
              <w:t xml:space="preserve">, с погрузкой на транспорт и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навымет</w:t>
            </w:r>
            <w:proofErr w:type="spellEnd"/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  <w:vertAlign w:val="superscript"/>
              </w:rPr>
            </w:pPr>
            <w:r>
              <w:rPr>
                <w:rFonts w:eastAsia="Times New Roman"/>
                <w:sz w:val="18"/>
                <w:szCs w:val="18"/>
              </w:rPr>
              <w:t>100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7,07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2,9</w:t>
            </w: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Экскаватор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Машинист 6-го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1,5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F4FDA97" wp14:editId="3581D35C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406400</wp:posOffset>
                      </wp:positionV>
                      <wp:extent cx="250825" cy="12700"/>
                      <wp:effectExtent l="0" t="0" r="0" b="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220588" y="3778413"/>
                                <a:ext cx="250825" cy="3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509AB" id="Прямая со стрелкой 13" o:spid="_x0000_s1026" type="#_x0000_t32" style="position:absolute;margin-left:-4pt;margin-top:32pt;width:19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Доработка грунта II категории вручную на глубине до 3 м при отсутствии креплений 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  <w:vertAlign w:val="superscript"/>
              </w:rPr>
            </w:pPr>
            <w:r>
              <w:rPr>
                <w:rFonts w:eastAsia="Times New Roman"/>
                <w:sz w:val="18"/>
                <w:szCs w:val="18"/>
              </w:rPr>
              <w:t>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23" w:name="_35nkun2" w:colFirst="0" w:colLast="0"/>
            <w:bookmarkEnd w:id="23"/>
            <w:r>
              <w:rPr>
                <w:rFonts w:eastAsia="Times New Roman"/>
                <w:sz w:val="18"/>
                <w:szCs w:val="18"/>
              </w:rPr>
              <w:t>25,96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3,4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Землекоп 2-го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509637AE" wp14:editId="2DE2DE16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203200</wp:posOffset>
                      </wp:positionV>
                      <wp:extent cx="133350" cy="12700"/>
                      <wp:effectExtent l="0" t="0" r="0" b="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79325" y="378000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CB5C8" id="Прямая со стрелкой 11" o:spid="_x0000_s1026" type="#_x0000_t32" style="position:absolute;margin-left:2pt;margin-top:16pt;width:10.5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36EBD98" wp14:editId="7A6C549F">
                      <wp:simplePos x="0" y="0"/>
                      <wp:positionH relativeFrom="column">
                        <wp:posOffset>-126999</wp:posOffset>
                      </wp:positionH>
                      <wp:positionV relativeFrom="paragraph">
                        <wp:posOffset>279400</wp:posOffset>
                      </wp:positionV>
                      <wp:extent cx="133350" cy="12700"/>
                      <wp:effectExtent l="0" t="0" r="0" b="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79325" y="378000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9F0DAB" id="Прямая со стрелкой 5" o:spid="_x0000_s1026" type="#_x0000_t32" style="position:absolute;margin-left:-10pt;margin-top:22pt;width:10.5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Установка фундаментов массой до 3 т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 шт.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0,99</w:t>
            </w: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Кран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Монтажники 4,3,2-го разрядов, машинист крана 6-го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0,5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8F740E3" wp14:editId="3081185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266700</wp:posOffset>
                      </wp:positionV>
                      <wp:extent cx="60325" cy="12700"/>
                      <wp:effectExtent l="0" t="0" r="0" b="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15838" y="3780000"/>
                                <a:ext cx="60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085725" id="Прямая со стрелкой 7" o:spid="_x0000_s1026" type="#_x0000_t32" style="position:absolute;margin-left:2pt;margin-top:21pt;width:4.7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Гидроизоляция фундаментов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  <w:vertAlign w:val="superscript"/>
              </w:rPr>
            </w:pPr>
            <w:r>
              <w:rPr>
                <w:rFonts w:eastAsia="Times New Roman"/>
                <w:sz w:val="18"/>
                <w:szCs w:val="18"/>
              </w:rPr>
              <w:t>100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3,05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0,2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Изолировщик 6-го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638E725A" wp14:editId="6AC5D6DC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79375" cy="12700"/>
                      <wp:effectExtent l="0" t="0" r="0" b="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06313" y="3780000"/>
                                <a:ext cx="79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D5248E" id="Прямая со стрелкой 2" o:spid="_x0000_s1026" type="#_x0000_t32" style="position:absolute;margin-left:7pt;margin-top:10pt;width:6.25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Засыпка пазух траншей грунтом II категории слоями 0,2 м с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трамбованием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пневмотрамбовками</w:t>
            </w:r>
            <w:proofErr w:type="spellEnd"/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  <w:vertAlign w:val="superscript"/>
              </w:rPr>
            </w:pPr>
            <w:r>
              <w:rPr>
                <w:rFonts w:eastAsia="Times New Roman"/>
                <w:sz w:val="18"/>
                <w:szCs w:val="18"/>
              </w:rPr>
              <w:t>100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1,07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0,17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Землекоп 2-го разряда,</w:t>
            </w:r>
          </w:p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Землекоп 1-го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42D0B2E7" wp14:editId="5B6C20DB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330200</wp:posOffset>
                      </wp:positionV>
                      <wp:extent cx="63500" cy="12700"/>
                      <wp:effectExtent l="0" t="0" r="0" b="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14250" y="3780000"/>
                                <a:ext cx="63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8C67DC" id="Прямая со стрелкой 4" o:spid="_x0000_s1026" type="#_x0000_t32" style="position:absolute;margin-left:2pt;margin-top:26pt;width:5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Засыпка траншей бульдозером грунтом II категории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5,5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0,26</w:t>
            </w: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Бульдозер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Машинист 6-го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5E3562B3" wp14:editId="41185182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215900</wp:posOffset>
                      </wp:positionV>
                      <wp:extent cx="66675" cy="12700"/>
                      <wp:effectExtent l="0" t="0" r="0" b="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12663" y="3780000"/>
                                <a:ext cx="66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A0C98" id="Прямая со стрелкой 8" o:spid="_x0000_s1026" type="#_x0000_t32" style="position:absolute;margin-left:-5pt;margin-top:17pt;width:5.2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Уплотнение грунта уплотняющей машиной слоями до 0,7  м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31,8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4,9</w:t>
            </w: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5CFBB1F4" wp14:editId="3EE6D3A7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165100</wp:posOffset>
                      </wp:positionV>
                      <wp:extent cx="304800" cy="12700"/>
                      <wp:effectExtent l="0" t="0" r="0" b="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93600" y="378000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81045C" id="Прямая со стрелкой 12" o:spid="_x0000_s1026" type="#_x0000_t32" style="position:absolute;margin-left:-12pt;margin-top:13pt;width:24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Водоотлив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Насосы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Землекоп 2-го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38528ABB" wp14:editId="51A0F256">
                      <wp:simplePos x="0" y="0"/>
                      <wp:positionH relativeFrom="column">
                        <wp:posOffset>-139699</wp:posOffset>
                      </wp:positionH>
                      <wp:positionV relativeFrom="paragraph">
                        <wp:posOffset>63500</wp:posOffset>
                      </wp:positionV>
                      <wp:extent cx="736600" cy="12700"/>
                      <wp:effectExtent l="0" t="0" r="0" b="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7700" y="3780000"/>
                                <a:ext cx="736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35E81" id="Прямая со стрелкой 3" o:spid="_x0000_s1026" type="#_x0000_t32" style="position:absolute;margin-left:-11pt;margin-top:5pt;width:58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267DB53F" wp14:editId="3F9EE9DC">
                      <wp:simplePos x="0" y="0"/>
                      <wp:positionH relativeFrom="column">
                        <wp:posOffset>-279399</wp:posOffset>
                      </wp:positionH>
                      <wp:positionV relativeFrom="paragraph">
                        <wp:posOffset>127000</wp:posOffset>
                      </wp:positionV>
                      <wp:extent cx="736600" cy="12700"/>
                      <wp:effectExtent l="0" t="0" r="0" b="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7700" y="3780000"/>
                                <a:ext cx="736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44D17A" id="Прямая со стрелкой 9" o:spid="_x0000_s1026" type="#_x0000_t32" style="position:absolute;margin-left:-22pt;margin-top:10pt;width:58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4E7E6AB2" wp14:editId="62D01D55">
                      <wp:simplePos x="0" y="0"/>
                      <wp:positionH relativeFrom="column">
                        <wp:posOffset>-584199</wp:posOffset>
                      </wp:positionH>
                      <wp:positionV relativeFrom="paragraph">
                        <wp:posOffset>203200</wp:posOffset>
                      </wp:positionV>
                      <wp:extent cx="736600" cy="12700"/>
                      <wp:effectExtent l="0" t="0" r="0" b="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7700" y="3780000"/>
                                <a:ext cx="736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89C49" id="Прямая со стрелкой 6" o:spid="_x0000_s1026" type="#_x0000_t32" style="position:absolute;margin-left:-46pt;margin-top:16pt;width:58pt;height: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</w:tbl>
    <w:p w:rsidR="00AA5697" w:rsidRPr="001549F3" w:rsidRDefault="00AA5697" w:rsidP="007044B9">
      <w:pPr>
        <w:spacing w:before="20"/>
        <w:ind w:firstLine="708"/>
        <w:rPr>
          <w:kern w:val="3"/>
          <w:szCs w:val="24"/>
        </w:rPr>
      </w:pPr>
    </w:p>
    <w:sectPr w:rsidR="00AA5697" w:rsidRPr="001549F3" w:rsidSect="001549F3">
      <w:footerReference w:type="first" r:id="rId31"/>
      <w:pgSz w:w="16838" w:h="11906" w:orient="landscape"/>
      <w:pgMar w:top="1701" w:right="0" w:bottom="851" w:left="425" w:header="709" w:footer="125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396" w:rsidRDefault="003D0396" w:rsidP="00CF1003">
      <w:r>
        <w:separator/>
      </w:r>
    </w:p>
  </w:endnote>
  <w:endnote w:type="continuationSeparator" w:id="0">
    <w:p w:rsidR="003D0396" w:rsidRDefault="003D0396" w:rsidP="00CF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>
    <w:pPr>
      <w:pStyle w:val="aa"/>
    </w:pPr>
  </w:p>
  <w:p w:rsidR="003041AD" w:rsidRDefault="003041A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0" allowOverlap="1">
              <wp:simplePos x="0" y="0"/>
              <wp:positionH relativeFrom="page">
                <wp:posOffset>721360</wp:posOffset>
              </wp:positionH>
              <wp:positionV relativeFrom="page">
                <wp:posOffset>288290</wp:posOffset>
              </wp:positionV>
              <wp:extent cx="6602095" cy="10097770"/>
              <wp:effectExtent l="0" t="0" r="8255" b="0"/>
              <wp:wrapNone/>
              <wp:docPr id="187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2095" cy="100977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21984B2" id="Rectangle 94" o:spid="_x0000_s1026" style="position:absolute;margin-left:56.8pt;margin-top:22.7pt;width:519.85pt;height:795.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Wg9A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8255" b="3175"/>
              <wp:wrapNone/>
              <wp:docPr id="21" name="Group 6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1" name="Rectangle 680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Line 681"/>
                      <wps:cNvCnPr/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682"/>
                      <wps:cNvCnPr/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Text Box 683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Перв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примен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684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Rectangle 685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686"/>
                      <wps:cNvCnPr/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87"/>
                      <wps:cNvCnPr/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88"/>
                      <wps:cNvCnPr/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89"/>
                      <wps:cNvCnPr/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690"/>
                      <wps:cNvCnPr/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Text Box 691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Text Box 692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Text Box 693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 №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Text Box 694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ext Box 695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" name="Text Box 696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697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698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699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700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9" o:spid="_x0000_s1026" style="position:absolute;margin-left:19.85pt;margin-top:19.85pt;width:36.85pt;height:802.25pt;z-index:251657216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" o:allowincell="f">
              <v:rect id="Rectangle 680" o:spid="_x0000_s1027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" filled="f" strokeweight="2pt"/>
              <v:line id="Line 681" o:spid="_x0000_s1028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682" o:spid="_x0000_s1029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3" o:spid="_x0000_s1030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Перв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примен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84" o:spid="_x0000_s1031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rect id="Rectangle 685" o:spid="_x0000_s1032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686" o:spid="_x0000_s1033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687" o:spid="_x0000_s1034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88" o:spid="_x0000_s1035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89" o:spid="_x0000_s1036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90" o:spid="_x0000_s1037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shape id="Text Box 691" o:spid="_x0000_s1038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2" o:spid="_x0000_s103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3" o:spid="_x0000_s1040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 №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4" o:spid="_x0000_s1041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5" o:spid="_x0000_s1042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6" o:spid="_x0000_s1043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7" o:spid="_x0000_s1044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8" o:spid="_x0000_s1045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9" o:spid="_x0000_s1046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700" o:spid="_x0000_s1047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r>
      <w:rPr>
        <w:noProof/>
      </w:rPr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4B9" w:rsidRPr="007044B9" w:rsidRDefault="007044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lang w:val="en-US"/>
      </w:rPr>
    </w:pPr>
    <w:r>
      <w:rPr>
        <w:rFonts w:ascii="Calibri" w:hAnsi="Calibri" w:cs="Calibri"/>
        <w:color w:val="000000"/>
        <w:sz w:val="22"/>
        <w:lang w:val="en-US"/>
      </w:rPr>
      <w:t>41</w:t>
    </w:r>
  </w:p>
  <w:p w:rsidR="007044B9" w:rsidRDefault="007044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4B9" w:rsidRPr="007044B9" w:rsidRDefault="007044B9" w:rsidP="007044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lang w:val="en-US"/>
      </w:rPr>
    </w:pP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  <w:t>42</w:t>
    </w:r>
  </w:p>
  <w:p w:rsidR="007044B9" w:rsidRDefault="007044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396" w:rsidRDefault="003D0396" w:rsidP="00CF1003">
      <w:r>
        <w:separator/>
      </w:r>
    </w:p>
  </w:footnote>
  <w:footnote w:type="continuationSeparator" w:id="0">
    <w:p w:rsidR="003D0396" w:rsidRDefault="003D0396" w:rsidP="00CF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 w:rsidP="009C06D7">
    <w:pPr>
      <w:pStyle w:val="a8"/>
      <w:tabs>
        <w:tab w:val="clear" w:pos="4677"/>
        <w:tab w:val="clear" w:pos="9355"/>
        <w:tab w:val="left" w:pos="663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363"/>
    <w:multiLevelType w:val="multilevel"/>
    <w:tmpl w:val="A69E9CB4"/>
    <w:lvl w:ilvl="0">
      <w:start w:val="2"/>
      <w:numFmt w:val="decimal"/>
      <w:lvlText w:val="%1."/>
      <w:lvlJc w:val="left"/>
      <w:pPr>
        <w:ind w:left="2926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348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6796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895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1116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2916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5076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7236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9036" w:hanging="2160"/>
      </w:pPr>
      <w:rPr>
        <w:rFonts w:hint="default"/>
        <w:sz w:val="28"/>
      </w:rPr>
    </w:lvl>
  </w:abstractNum>
  <w:abstractNum w:abstractNumId="1" w15:restartNumberingAfterBreak="0">
    <w:nsid w:val="072A73E1"/>
    <w:multiLevelType w:val="multilevel"/>
    <w:tmpl w:val="E9E6993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7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  <w:sz w:val="28"/>
      </w:rPr>
    </w:lvl>
  </w:abstractNum>
  <w:abstractNum w:abstractNumId="2" w15:restartNumberingAfterBreak="0">
    <w:nsid w:val="137806BD"/>
    <w:multiLevelType w:val="multilevel"/>
    <w:tmpl w:val="A1805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456D46"/>
    <w:multiLevelType w:val="hybridMultilevel"/>
    <w:tmpl w:val="DCFAE8C2"/>
    <w:lvl w:ilvl="0" w:tplc="B4EA0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1135B"/>
    <w:multiLevelType w:val="multilevel"/>
    <w:tmpl w:val="5838D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530B87"/>
    <w:multiLevelType w:val="multilevel"/>
    <w:tmpl w:val="D534C4C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55447C5"/>
    <w:multiLevelType w:val="hybridMultilevel"/>
    <w:tmpl w:val="90EE8E94"/>
    <w:lvl w:ilvl="0" w:tplc="680C1F5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F03243"/>
    <w:multiLevelType w:val="multilevel"/>
    <w:tmpl w:val="F20E8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BB4A9E"/>
    <w:multiLevelType w:val="multilevel"/>
    <w:tmpl w:val="D534C4C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1FC43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5A6B05"/>
    <w:multiLevelType w:val="hybridMultilevel"/>
    <w:tmpl w:val="C3CE5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94EB8"/>
    <w:multiLevelType w:val="multilevel"/>
    <w:tmpl w:val="A1805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11176CF"/>
    <w:multiLevelType w:val="multilevel"/>
    <w:tmpl w:val="80329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B2F5A"/>
    <w:multiLevelType w:val="multilevel"/>
    <w:tmpl w:val="8DEC3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CB03AB0"/>
    <w:multiLevelType w:val="hybridMultilevel"/>
    <w:tmpl w:val="1652B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D3B1B"/>
    <w:multiLevelType w:val="hybridMultilevel"/>
    <w:tmpl w:val="78666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A46BA"/>
    <w:multiLevelType w:val="multilevel"/>
    <w:tmpl w:val="0D3618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17" w15:restartNumberingAfterBreak="0">
    <w:nsid w:val="5BC97078"/>
    <w:multiLevelType w:val="hybridMultilevel"/>
    <w:tmpl w:val="1A082C2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>
      <w:start w:val="1"/>
      <w:numFmt w:val="decimal"/>
      <w:lvlText w:val="%4."/>
      <w:lvlJc w:val="left"/>
      <w:pPr>
        <w:ind w:left="4298" w:hanging="360"/>
      </w:pPr>
    </w:lvl>
    <w:lvl w:ilvl="4" w:tplc="04190019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>
      <w:start w:val="1"/>
      <w:numFmt w:val="decimal"/>
      <w:lvlText w:val="%7."/>
      <w:lvlJc w:val="left"/>
      <w:pPr>
        <w:ind w:left="6458" w:hanging="360"/>
      </w:pPr>
    </w:lvl>
    <w:lvl w:ilvl="7" w:tplc="04190019">
      <w:start w:val="1"/>
      <w:numFmt w:val="lowerLetter"/>
      <w:lvlText w:val="%8."/>
      <w:lvlJc w:val="left"/>
      <w:pPr>
        <w:ind w:left="7178" w:hanging="360"/>
      </w:pPr>
    </w:lvl>
    <w:lvl w:ilvl="8" w:tplc="0419001B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1065D48"/>
    <w:multiLevelType w:val="multilevel"/>
    <w:tmpl w:val="B2784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4D916C9"/>
    <w:multiLevelType w:val="hybridMultilevel"/>
    <w:tmpl w:val="9230C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2E6692">
      <w:start w:val="1"/>
      <w:numFmt w:val="bullet"/>
      <w:lvlText w:val="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A6C1F"/>
    <w:multiLevelType w:val="hybridMultilevel"/>
    <w:tmpl w:val="8C2ACA8E"/>
    <w:lvl w:ilvl="0" w:tplc="3392BD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43468"/>
    <w:multiLevelType w:val="hybridMultilevel"/>
    <w:tmpl w:val="5038D3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7460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7E54B1"/>
    <w:multiLevelType w:val="multilevel"/>
    <w:tmpl w:val="B52A8ED6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</w:abstractNum>
  <w:abstractNum w:abstractNumId="24" w15:restartNumberingAfterBreak="0">
    <w:nsid w:val="6FC2404C"/>
    <w:multiLevelType w:val="hybridMultilevel"/>
    <w:tmpl w:val="E0DC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F4DEA"/>
    <w:multiLevelType w:val="hybridMultilevel"/>
    <w:tmpl w:val="21868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CA0FD5"/>
    <w:multiLevelType w:val="multilevel"/>
    <w:tmpl w:val="A1805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0C7971"/>
    <w:multiLevelType w:val="multilevel"/>
    <w:tmpl w:val="776C0AA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11"/>
      <w:numFmt w:val="decimal"/>
      <w:lvlText w:val="%1.%2"/>
      <w:lvlJc w:val="left"/>
      <w:pPr>
        <w:ind w:left="180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8"/>
      </w:rPr>
    </w:lvl>
  </w:abstractNum>
  <w:abstractNum w:abstractNumId="28" w15:restartNumberingAfterBreak="0">
    <w:nsid w:val="76FB500B"/>
    <w:multiLevelType w:val="hybridMultilevel"/>
    <w:tmpl w:val="AD3C6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217D7"/>
    <w:multiLevelType w:val="hybridMultilevel"/>
    <w:tmpl w:val="939AF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06469"/>
    <w:multiLevelType w:val="hybridMultilevel"/>
    <w:tmpl w:val="C0ECA7A8"/>
    <w:lvl w:ilvl="0" w:tplc="6556231E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7E0D1E42"/>
    <w:multiLevelType w:val="hybridMultilevel"/>
    <w:tmpl w:val="41302450"/>
    <w:lvl w:ilvl="0" w:tplc="6A26963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31"/>
  </w:num>
  <w:num w:numId="4">
    <w:abstractNumId w:val="19"/>
  </w:num>
  <w:num w:numId="5">
    <w:abstractNumId w:val="25"/>
  </w:num>
  <w:num w:numId="6">
    <w:abstractNumId w:val="28"/>
  </w:num>
  <w:num w:numId="7">
    <w:abstractNumId w:val="10"/>
  </w:num>
  <w:num w:numId="8">
    <w:abstractNumId w:val="15"/>
  </w:num>
  <w:num w:numId="9">
    <w:abstractNumId w:val="5"/>
  </w:num>
  <w:num w:numId="10">
    <w:abstractNumId w:val="9"/>
  </w:num>
  <w:num w:numId="11">
    <w:abstractNumId w:val="8"/>
  </w:num>
  <w:num w:numId="12">
    <w:abstractNumId w:val="29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1"/>
  </w:num>
  <w:num w:numId="16">
    <w:abstractNumId w:val="3"/>
  </w:num>
  <w:num w:numId="17">
    <w:abstractNumId w:val="20"/>
  </w:num>
  <w:num w:numId="18">
    <w:abstractNumId w:val="6"/>
  </w:num>
  <w:num w:numId="19">
    <w:abstractNumId w:val="21"/>
  </w:num>
  <w:num w:numId="20">
    <w:abstractNumId w:val="27"/>
  </w:num>
  <w:num w:numId="21">
    <w:abstractNumId w:val="0"/>
  </w:num>
  <w:num w:numId="22">
    <w:abstractNumId w:val="24"/>
  </w:num>
  <w:num w:numId="23">
    <w:abstractNumId w:val="1"/>
  </w:num>
  <w:num w:numId="24">
    <w:abstractNumId w:val="26"/>
  </w:num>
  <w:num w:numId="25">
    <w:abstractNumId w:val="30"/>
  </w:num>
  <w:num w:numId="26">
    <w:abstractNumId w:val="16"/>
  </w:num>
  <w:num w:numId="27">
    <w:abstractNumId w:val="22"/>
  </w:num>
  <w:num w:numId="28">
    <w:abstractNumId w:val="18"/>
  </w:num>
  <w:num w:numId="29">
    <w:abstractNumId w:val="4"/>
  </w:num>
  <w:num w:numId="30">
    <w:abstractNumId w:val="13"/>
  </w:num>
  <w:num w:numId="31">
    <w:abstractNumId w:val="12"/>
  </w:num>
  <w:num w:numId="3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B8"/>
    <w:rsid w:val="00004EEC"/>
    <w:rsid w:val="00011A18"/>
    <w:rsid w:val="000121C7"/>
    <w:rsid w:val="0001328C"/>
    <w:rsid w:val="0001393F"/>
    <w:rsid w:val="0001416B"/>
    <w:rsid w:val="00014776"/>
    <w:rsid w:val="000155CE"/>
    <w:rsid w:val="00015C3B"/>
    <w:rsid w:val="000175F6"/>
    <w:rsid w:val="0002091F"/>
    <w:rsid w:val="00020ADF"/>
    <w:rsid w:val="00021CC9"/>
    <w:rsid w:val="00022D57"/>
    <w:rsid w:val="000242BE"/>
    <w:rsid w:val="000254EC"/>
    <w:rsid w:val="00027336"/>
    <w:rsid w:val="0003074D"/>
    <w:rsid w:val="000348DE"/>
    <w:rsid w:val="00041059"/>
    <w:rsid w:val="0004147B"/>
    <w:rsid w:val="000416E8"/>
    <w:rsid w:val="00041A15"/>
    <w:rsid w:val="00043AC1"/>
    <w:rsid w:val="00047BB3"/>
    <w:rsid w:val="00050DB4"/>
    <w:rsid w:val="00052245"/>
    <w:rsid w:val="00052486"/>
    <w:rsid w:val="000528AE"/>
    <w:rsid w:val="00061793"/>
    <w:rsid w:val="000619D8"/>
    <w:rsid w:val="0006358E"/>
    <w:rsid w:val="000635D9"/>
    <w:rsid w:val="00064F93"/>
    <w:rsid w:val="000678FF"/>
    <w:rsid w:val="00070ED5"/>
    <w:rsid w:val="00071955"/>
    <w:rsid w:val="00072C2D"/>
    <w:rsid w:val="00074F57"/>
    <w:rsid w:val="00075CEC"/>
    <w:rsid w:val="00081522"/>
    <w:rsid w:val="00085CE2"/>
    <w:rsid w:val="00090D1A"/>
    <w:rsid w:val="00090F46"/>
    <w:rsid w:val="00092B28"/>
    <w:rsid w:val="00094F37"/>
    <w:rsid w:val="00095434"/>
    <w:rsid w:val="000959E3"/>
    <w:rsid w:val="00096740"/>
    <w:rsid w:val="000969A2"/>
    <w:rsid w:val="000A0860"/>
    <w:rsid w:val="000A2971"/>
    <w:rsid w:val="000A52C1"/>
    <w:rsid w:val="000A5657"/>
    <w:rsid w:val="000A5D38"/>
    <w:rsid w:val="000B1EB9"/>
    <w:rsid w:val="000B3D42"/>
    <w:rsid w:val="000B5765"/>
    <w:rsid w:val="000C18AB"/>
    <w:rsid w:val="000C1987"/>
    <w:rsid w:val="000C3458"/>
    <w:rsid w:val="000C5D42"/>
    <w:rsid w:val="000C6277"/>
    <w:rsid w:val="000D002C"/>
    <w:rsid w:val="000D013F"/>
    <w:rsid w:val="000D06B4"/>
    <w:rsid w:val="000D0C64"/>
    <w:rsid w:val="000D5264"/>
    <w:rsid w:val="000D74DB"/>
    <w:rsid w:val="000D7A00"/>
    <w:rsid w:val="000D7C5E"/>
    <w:rsid w:val="000E191D"/>
    <w:rsid w:val="000E3A17"/>
    <w:rsid w:val="000E56FC"/>
    <w:rsid w:val="000E6B4E"/>
    <w:rsid w:val="000E6C97"/>
    <w:rsid w:val="000F07BC"/>
    <w:rsid w:val="000F132D"/>
    <w:rsid w:val="000F2EF0"/>
    <w:rsid w:val="000F3C61"/>
    <w:rsid w:val="000F403B"/>
    <w:rsid w:val="000F4D1E"/>
    <w:rsid w:val="000F666B"/>
    <w:rsid w:val="000F66FF"/>
    <w:rsid w:val="000F6DE9"/>
    <w:rsid w:val="001037B1"/>
    <w:rsid w:val="00105086"/>
    <w:rsid w:val="00105672"/>
    <w:rsid w:val="00110774"/>
    <w:rsid w:val="00110DC6"/>
    <w:rsid w:val="00111BF0"/>
    <w:rsid w:val="001138D1"/>
    <w:rsid w:val="0011448E"/>
    <w:rsid w:val="00115139"/>
    <w:rsid w:val="00115388"/>
    <w:rsid w:val="00120C71"/>
    <w:rsid w:val="00124FB8"/>
    <w:rsid w:val="0013125B"/>
    <w:rsid w:val="00132F5F"/>
    <w:rsid w:val="00143CB3"/>
    <w:rsid w:val="0015089B"/>
    <w:rsid w:val="00151487"/>
    <w:rsid w:val="001549F3"/>
    <w:rsid w:val="001616D9"/>
    <w:rsid w:val="00162FA7"/>
    <w:rsid w:val="001631B3"/>
    <w:rsid w:val="001639B2"/>
    <w:rsid w:val="00163B8A"/>
    <w:rsid w:val="0016629F"/>
    <w:rsid w:val="001717AF"/>
    <w:rsid w:val="00182468"/>
    <w:rsid w:val="001832A5"/>
    <w:rsid w:val="001836B1"/>
    <w:rsid w:val="0018370B"/>
    <w:rsid w:val="00184BB1"/>
    <w:rsid w:val="001926CD"/>
    <w:rsid w:val="00193F09"/>
    <w:rsid w:val="00197B0F"/>
    <w:rsid w:val="001A0F06"/>
    <w:rsid w:val="001A168A"/>
    <w:rsid w:val="001A2152"/>
    <w:rsid w:val="001A3B3C"/>
    <w:rsid w:val="001A647E"/>
    <w:rsid w:val="001B18AA"/>
    <w:rsid w:val="001B205B"/>
    <w:rsid w:val="001B49A0"/>
    <w:rsid w:val="001B5E96"/>
    <w:rsid w:val="001B6825"/>
    <w:rsid w:val="001B7F59"/>
    <w:rsid w:val="001C00CF"/>
    <w:rsid w:val="001C3E18"/>
    <w:rsid w:val="001D0D54"/>
    <w:rsid w:val="001D160F"/>
    <w:rsid w:val="001D311E"/>
    <w:rsid w:val="001D333F"/>
    <w:rsid w:val="001E460A"/>
    <w:rsid w:val="001E58A8"/>
    <w:rsid w:val="001E6562"/>
    <w:rsid w:val="001F3887"/>
    <w:rsid w:val="001F396D"/>
    <w:rsid w:val="001F50BF"/>
    <w:rsid w:val="001F5623"/>
    <w:rsid w:val="001F6731"/>
    <w:rsid w:val="00200AE2"/>
    <w:rsid w:val="00201C0C"/>
    <w:rsid w:val="0020546C"/>
    <w:rsid w:val="00214FC1"/>
    <w:rsid w:val="002160A6"/>
    <w:rsid w:val="00222960"/>
    <w:rsid w:val="002230A2"/>
    <w:rsid w:val="0022466C"/>
    <w:rsid w:val="00225F40"/>
    <w:rsid w:val="002267FD"/>
    <w:rsid w:val="00226A42"/>
    <w:rsid w:val="002303C7"/>
    <w:rsid w:val="00230CA7"/>
    <w:rsid w:val="00233D5F"/>
    <w:rsid w:val="00244B98"/>
    <w:rsid w:val="002459F1"/>
    <w:rsid w:val="00255686"/>
    <w:rsid w:val="00257709"/>
    <w:rsid w:val="00257A5F"/>
    <w:rsid w:val="0026665C"/>
    <w:rsid w:val="00270877"/>
    <w:rsid w:val="00271EE0"/>
    <w:rsid w:val="0027205B"/>
    <w:rsid w:val="00272E7A"/>
    <w:rsid w:val="00273E16"/>
    <w:rsid w:val="00274358"/>
    <w:rsid w:val="00277527"/>
    <w:rsid w:val="002775E5"/>
    <w:rsid w:val="00286D7A"/>
    <w:rsid w:val="0029399C"/>
    <w:rsid w:val="002A25A8"/>
    <w:rsid w:val="002A76AF"/>
    <w:rsid w:val="002B4E97"/>
    <w:rsid w:val="002B5277"/>
    <w:rsid w:val="002B7D66"/>
    <w:rsid w:val="002C3693"/>
    <w:rsid w:val="002C69A9"/>
    <w:rsid w:val="002C768A"/>
    <w:rsid w:val="002D1065"/>
    <w:rsid w:val="002D4F82"/>
    <w:rsid w:val="002D73E1"/>
    <w:rsid w:val="002D7CF0"/>
    <w:rsid w:val="002D7DAE"/>
    <w:rsid w:val="002D7E10"/>
    <w:rsid w:val="002E1236"/>
    <w:rsid w:val="002E5A7B"/>
    <w:rsid w:val="002E6100"/>
    <w:rsid w:val="002E6604"/>
    <w:rsid w:val="002F1237"/>
    <w:rsid w:val="002F30D7"/>
    <w:rsid w:val="002F3C67"/>
    <w:rsid w:val="002F402F"/>
    <w:rsid w:val="002F5DCF"/>
    <w:rsid w:val="002F5FF6"/>
    <w:rsid w:val="0030098E"/>
    <w:rsid w:val="00302C5D"/>
    <w:rsid w:val="00303429"/>
    <w:rsid w:val="003041AD"/>
    <w:rsid w:val="00304FB1"/>
    <w:rsid w:val="00310A73"/>
    <w:rsid w:val="00312D1A"/>
    <w:rsid w:val="00316556"/>
    <w:rsid w:val="0031796A"/>
    <w:rsid w:val="00322C25"/>
    <w:rsid w:val="00323907"/>
    <w:rsid w:val="003244C5"/>
    <w:rsid w:val="00325C22"/>
    <w:rsid w:val="0032667A"/>
    <w:rsid w:val="00331A83"/>
    <w:rsid w:val="00336197"/>
    <w:rsid w:val="00337E54"/>
    <w:rsid w:val="0034165C"/>
    <w:rsid w:val="00342018"/>
    <w:rsid w:val="00343948"/>
    <w:rsid w:val="0034557B"/>
    <w:rsid w:val="0034564D"/>
    <w:rsid w:val="00353E3B"/>
    <w:rsid w:val="0035469C"/>
    <w:rsid w:val="003615C8"/>
    <w:rsid w:val="00361A97"/>
    <w:rsid w:val="00364968"/>
    <w:rsid w:val="00364D84"/>
    <w:rsid w:val="003673E6"/>
    <w:rsid w:val="003705E2"/>
    <w:rsid w:val="00374771"/>
    <w:rsid w:val="00375DAD"/>
    <w:rsid w:val="00375E54"/>
    <w:rsid w:val="00376AA0"/>
    <w:rsid w:val="00377094"/>
    <w:rsid w:val="00380750"/>
    <w:rsid w:val="00381226"/>
    <w:rsid w:val="0038550A"/>
    <w:rsid w:val="00385522"/>
    <w:rsid w:val="00385650"/>
    <w:rsid w:val="00385B3C"/>
    <w:rsid w:val="00385C56"/>
    <w:rsid w:val="00386CDF"/>
    <w:rsid w:val="00387B92"/>
    <w:rsid w:val="00387DFF"/>
    <w:rsid w:val="00390B32"/>
    <w:rsid w:val="003931D8"/>
    <w:rsid w:val="00393C47"/>
    <w:rsid w:val="0039410A"/>
    <w:rsid w:val="003A099C"/>
    <w:rsid w:val="003A2311"/>
    <w:rsid w:val="003A3954"/>
    <w:rsid w:val="003A5100"/>
    <w:rsid w:val="003A5213"/>
    <w:rsid w:val="003A5A07"/>
    <w:rsid w:val="003A7C46"/>
    <w:rsid w:val="003B0622"/>
    <w:rsid w:val="003B09AC"/>
    <w:rsid w:val="003B0C05"/>
    <w:rsid w:val="003B1487"/>
    <w:rsid w:val="003B2A10"/>
    <w:rsid w:val="003B2D60"/>
    <w:rsid w:val="003B7B8C"/>
    <w:rsid w:val="003C303F"/>
    <w:rsid w:val="003C6FCF"/>
    <w:rsid w:val="003D0396"/>
    <w:rsid w:val="003D0B3C"/>
    <w:rsid w:val="003D0DFB"/>
    <w:rsid w:val="003D3851"/>
    <w:rsid w:val="003D4186"/>
    <w:rsid w:val="003D5671"/>
    <w:rsid w:val="003E0F43"/>
    <w:rsid w:val="003E5A6F"/>
    <w:rsid w:val="003E5D8A"/>
    <w:rsid w:val="003E6477"/>
    <w:rsid w:val="003F1979"/>
    <w:rsid w:val="003F22FA"/>
    <w:rsid w:val="003F400F"/>
    <w:rsid w:val="003F4E6C"/>
    <w:rsid w:val="003F5081"/>
    <w:rsid w:val="00401408"/>
    <w:rsid w:val="00403F5E"/>
    <w:rsid w:val="004046E3"/>
    <w:rsid w:val="00404B22"/>
    <w:rsid w:val="00404F80"/>
    <w:rsid w:val="00410940"/>
    <w:rsid w:val="004163F2"/>
    <w:rsid w:val="0042038A"/>
    <w:rsid w:val="004209F8"/>
    <w:rsid w:val="00423633"/>
    <w:rsid w:val="004242E1"/>
    <w:rsid w:val="00425D79"/>
    <w:rsid w:val="00430930"/>
    <w:rsid w:val="00431091"/>
    <w:rsid w:val="00432629"/>
    <w:rsid w:val="004370ED"/>
    <w:rsid w:val="004419F5"/>
    <w:rsid w:val="00453944"/>
    <w:rsid w:val="00454699"/>
    <w:rsid w:val="00455D1B"/>
    <w:rsid w:val="004562A9"/>
    <w:rsid w:val="00457D62"/>
    <w:rsid w:val="00460430"/>
    <w:rsid w:val="00462021"/>
    <w:rsid w:val="00464610"/>
    <w:rsid w:val="00465D9D"/>
    <w:rsid w:val="00466CF4"/>
    <w:rsid w:val="00470743"/>
    <w:rsid w:val="00474688"/>
    <w:rsid w:val="00474A53"/>
    <w:rsid w:val="00475E91"/>
    <w:rsid w:val="0048194C"/>
    <w:rsid w:val="00482062"/>
    <w:rsid w:val="004832DE"/>
    <w:rsid w:val="00486312"/>
    <w:rsid w:val="00486987"/>
    <w:rsid w:val="00486CFD"/>
    <w:rsid w:val="0049017D"/>
    <w:rsid w:val="00491690"/>
    <w:rsid w:val="00494193"/>
    <w:rsid w:val="004955E5"/>
    <w:rsid w:val="00497863"/>
    <w:rsid w:val="004A2510"/>
    <w:rsid w:val="004A3780"/>
    <w:rsid w:val="004A566A"/>
    <w:rsid w:val="004A6CA2"/>
    <w:rsid w:val="004A703C"/>
    <w:rsid w:val="004A7198"/>
    <w:rsid w:val="004A7DA6"/>
    <w:rsid w:val="004B069C"/>
    <w:rsid w:val="004B12EE"/>
    <w:rsid w:val="004B14BB"/>
    <w:rsid w:val="004B29B1"/>
    <w:rsid w:val="004B4A06"/>
    <w:rsid w:val="004B7FD6"/>
    <w:rsid w:val="004C244F"/>
    <w:rsid w:val="004C2777"/>
    <w:rsid w:val="004C67F6"/>
    <w:rsid w:val="004C6986"/>
    <w:rsid w:val="004D0458"/>
    <w:rsid w:val="004D1029"/>
    <w:rsid w:val="004D1DDC"/>
    <w:rsid w:val="004D48D6"/>
    <w:rsid w:val="004D66BA"/>
    <w:rsid w:val="004E0BCF"/>
    <w:rsid w:val="004E1415"/>
    <w:rsid w:val="004E2707"/>
    <w:rsid w:val="004E4E28"/>
    <w:rsid w:val="004E52EF"/>
    <w:rsid w:val="004E59B1"/>
    <w:rsid w:val="004E6FD2"/>
    <w:rsid w:val="004F219D"/>
    <w:rsid w:val="004F237B"/>
    <w:rsid w:val="004F2FE1"/>
    <w:rsid w:val="004F3B7C"/>
    <w:rsid w:val="005005A1"/>
    <w:rsid w:val="0050293D"/>
    <w:rsid w:val="00506508"/>
    <w:rsid w:val="00511BB8"/>
    <w:rsid w:val="00522491"/>
    <w:rsid w:val="00522AD7"/>
    <w:rsid w:val="00522F64"/>
    <w:rsid w:val="005267E4"/>
    <w:rsid w:val="00527550"/>
    <w:rsid w:val="00530208"/>
    <w:rsid w:val="00530E30"/>
    <w:rsid w:val="005312D9"/>
    <w:rsid w:val="0053238A"/>
    <w:rsid w:val="00534F9E"/>
    <w:rsid w:val="00537B72"/>
    <w:rsid w:val="00543169"/>
    <w:rsid w:val="00543A2A"/>
    <w:rsid w:val="00543A93"/>
    <w:rsid w:val="0054515B"/>
    <w:rsid w:val="00551B87"/>
    <w:rsid w:val="00551F7D"/>
    <w:rsid w:val="00554DDF"/>
    <w:rsid w:val="00554F24"/>
    <w:rsid w:val="0055558A"/>
    <w:rsid w:val="00555ACF"/>
    <w:rsid w:val="00556F30"/>
    <w:rsid w:val="005652BD"/>
    <w:rsid w:val="00565878"/>
    <w:rsid w:val="00571ABE"/>
    <w:rsid w:val="00575B8C"/>
    <w:rsid w:val="005760AD"/>
    <w:rsid w:val="00577EEB"/>
    <w:rsid w:val="00586FDA"/>
    <w:rsid w:val="00591368"/>
    <w:rsid w:val="00592089"/>
    <w:rsid w:val="005924C9"/>
    <w:rsid w:val="0059589E"/>
    <w:rsid w:val="00596533"/>
    <w:rsid w:val="00596907"/>
    <w:rsid w:val="00597FD1"/>
    <w:rsid w:val="005A28BF"/>
    <w:rsid w:val="005A46A0"/>
    <w:rsid w:val="005A4A60"/>
    <w:rsid w:val="005A4D62"/>
    <w:rsid w:val="005A6A64"/>
    <w:rsid w:val="005B027F"/>
    <w:rsid w:val="005B1B7D"/>
    <w:rsid w:val="005B21DF"/>
    <w:rsid w:val="005B3809"/>
    <w:rsid w:val="005B51BF"/>
    <w:rsid w:val="005B526C"/>
    <w:rsid w:val="005B536E"/>
    <w:rsid w:val="005C1B1A"/>
    <w:rsid w:val="005C3244"/>
    <w:rsid w:val="005C63D8"/>
    <w:rsid w:val="005C7E6D"/>
    <w:rsid w:val="005D126C"/>
    <w:rsid w:val="005D1FA2"/>
    <w:rsid w:val="005D2733"/>
    <w:rsid w:val="005D3BCD"/>
    <w:rsid w:val="005D5834"/>
    <w:rsid w:val="005E2D61"/>
    <w:rsid w:val="005F045F"/>
    <w:rsid w:val="005F375B"/>
    <w:rsid w:val="005F3B01"/>
    <w:rsid w:val="005F4521"/>
    <w:rsid w:val="005F4ABB"/>
    <w:rsid w:val="005F4F0D"/>
    <w:rsid w:val="00600191"/>
    <w:rsid w:val="00602EA2"/>
    <w:rsid w:val="0060323C"/>
    <w:rsid w:val="0060601E"/>
    <w:rsid w:val="006062E5"/>
    <w:rsid w:val="00606FA3"/>
    <w:rsid w:val="00611217"/>
    <w:rsid w:val="00613BF1"/>
    <w:rsid w:val="0061568E"/>
    <w:rsid w:val="006207A1"/>
    <w:rsid w:val="00624573"/>
    <w:rsid w:val="00624E6F"/>
    <w:rsid w:val="006267E8"/>
    <w:rsid w:val="00626ECD"/>
    <w:rsid w:val="00627D58"/>
    <w:rsid w:val="00630913"/>
    <w:rsid w:val="00631FFD"/>
    <w:rsid w:val="00634119"/>
    <w:rsid w:val="006360FA"/>
    <w:rsid w:val="00637E92"/>
    <w:rsid w:val="00644577"/>
    <w:rsid w:val="00645768"/>
    <w:rsid w:val="00646381"/>
    <w:rsid w:val="00646BD6"/>
    <w:rsid w:val="00650377"/>
    <w:rsid w:val="00653539"/>
    <w:rsid w:val="0065355C"/>
    <w:rsid w:val="00655971"/>
    <w:rsid w:val="0066178C"/>
    <w:rsid w:val="0066346F"/>
    <w:rsid w:val="00671654"/>
    <w:rsid w:val="00672A8C"/>
    <w:rsid w:val="006750E3"/>
    <w:rsid w:val="006806B9"/>
    <w:rsid w:val="006830FB"/>
    <w:rsid w:val="00683F63"/>
    <w:rsid w:val="00684555"/>
    <w:rsid w:val="00686449"/>
    <w:rsid w:val="006867C0"/>
    <w:rsid w:val="00691981"/>
    <w:rsid w:val="00691C46"/>
    <w:rsid w:val="006951F5"/>
    <w:rsid w:val="00696113"/>
    <w:rsid w:val="0069786F"/>
    <w:rsid w:val="006A1232"/>
    <w:rsid w:val="006A269A"/>
    <w:rsid w:val="006A3825"/>
    <w:rsid w:val="006A7C9F"/>
    <w:rsid w:val="006B09DC"/>
    <w:rsid w:val="006B3E2A"/>
    <w:rsid w:val="006B46EE"/>
    <w:rsid w:val="006B4F45"/>
    <w:rsid w:val="006B5C14"/>
    <w:rsid w:val="006C18D9"/>
    <w:rsid w:val="006C608C"/>
    <w:rsid w:val="006C6253"/>
    <w:rsid w:val="006D1916"/>
    <w:rsid w:val="006D3017"/>
    <w:rsid w:val="006D78BE"/>
    <w:rsid w:val="006E0DC3"/>
    <w:rsid w:val="006E6A2B"/>
    <w:rsid w:val="006F0F1A"/>
    <w:rsid w:val="006F1D83"/>
    <w:rsid w:val="0070101D"/>
    <w:rsid w:val="007038D1"/>
    <w:rsid w:val="007044B9"/>
    <w:rsid w:val="00705B81"/>
    <w:rsid w:val="0071019B"/>
    <w:rsid w:val="00712DD3"/>
    <w:rsid w:val="00713FC7"/>
    <w:rsid w:val="00715441"/>
    <w:rsid w:val="0071650E"/>
    <w:rsid w:val="00717A64"/>
    <w:rsid w:val="00721102"/>
    <w:rsid w:val="00722A7E"/>
    <w:rsid w:val="00723225"/>
    <w:rsid w:val="00725F3F"/>
    <w:rsid w:val="00726E50"/>
    <w:rsid w:val="0073055E"/>
    <w:rsid w:val="00731084"/>
    <w:rsid w:val="0073124C"/>
    <w:rsid w:val="00731E18"/>
    <w:rsid w:val="00733559"/>
    <w:rsid w:val="00733F65"/>
    <w:rsid w:val="007342E1"/>
    <w:rsid w:val="00735627"/>
    <w:rsid w:val="00741FFD"/>
    <w:rsid w:val="00742D40"/>
    <w:rsid w:val="007430F7"/>
    <w:rsid w:val="00745DAB"/>
    <w:rsid w:val="007474D4"/>
    <w:rsid w:val="0075466D"/>
    <w:rsid w:val="0075542B"/>
    <w:rsid w:val="00756A16"/>
    <w:rsid w:val="00757F3C"/>
    <w:rsid w:val="0076080B"/>
    <w:rsid w:val="00761053"/>
    <w:rsid w:val="0076392A"/>
    <w:rsid w:val="007657A2"/>
    <w:rsid w:val="00765ACD"/>
    <w:rsid w:val="00765F00"/>
    <w:rsid w:val="00770C37"/>
    <w:rsid w:val="00771C0B"/>
    <w:rsid w:val="00773030"/>
    <w:rsid w:val="0077455E"/>
    <w:rsid w:val="00776B9B"/>
    <w:rsid w:val="00776ECB"/>
    <w:rsid w:val="00782416"/>
    <w:rsid w:val="00783B15"/>
    <w:rsid w:val="007851BA"/>
    <w:rsid w:val="00785AC3"/>
    <w:rsid w:val="00785F93"/>
    <w:rsid w:val="00787587"/>
    <w:rsid w:val="00787E82"/>
    <w:rsid w:val="007940A1"/>
    <w:rsid w:val="0079426C"/>
    <w:rsid w:val="00795FBC"/>
    <w:rsid w:val="00797207"/>
    <w:rsid w:val="00797504"/>
    <w:rsid w:val="007A2767"/>
    <w:rsid w:val="007B10E0"/>
    <w:rsid w:val="007B1C50"/>
    <w:rsid w:val="007B1ED1"/>
    <w:rsid w:val="007B3FB7"/>
    <w:rsid w:val="007B5915"/>
    <w:rsid w:val="007B69B7"/>
    <w:rsid w:val="007C07BD"/>
    <w:rsid w:val="007C67E5"/>
    <w:rsid w:val="007C7E32"/>
    <w:rsid w:val="007D052E"/>
    <w:rsid w:val="007D0D2D"/>
    <w:rsid w:val="007D1140"/>
    <w:rsid w:val="007D162C"/>
    <w:rsid w:val="007D27A4"/>
    <w:rsid w:val="007D533B"/>
    <w:rsid w:val="007E1101"/>
    <w:rsid w:val="007E3E4D"/>
    <w:rsid w:val="007E6CAB"/>
    <w:rsid w:val="007E7049"/>
    <w:rsid w:val="007E75A3"/>
    <w:rsid w:val="007E7B64"/>
    <w:rsid w:val="007F3CE5"/>
    <w:rsid w:val="007F5053"/>
    <w:rsid w:val="007F6893"/>
    <w:rsid w:val="007F719B"/>
    <w:rsid w:val="007F72B4"/>
    <w:rsid w:val="00800E4E"/>
    <w:rsid w:val="00803368"/>
    <w:rsid w:val="00803995"/>
    <w:rsid w:val="0080546D"/>
    <w:rsid w:val="008058AB"/>
    <w:rsid w:val="0080678F"/>
    <w:rsid w:val="00807C06"/>
    <w:rsid w:val="0081149C"/>
    <w:rsid w:val="00814263"/>
    <w:rsid w:val="00814591"/>
    <w:rsid w:val="00815B39"/>
    <w:rsid w:val="00816B7C"/>
    <w:rsid w:val="00820169"/>
    <w:rsid w:val="00821D60"/>
    <w:rsid w:val="00822A1F"/>
    <w:rsid w:val="008241DB"/>
    <w:rsid w:val="0082741B"/>
    <w:rsid w:val="00827737"/>
    <w:rsid w:val="00827D69"/>
    <w:rsid w:val="00833BC8"/>
    <w:rsid w:val="008344BC"/>
    <w:rsid w:val="00840AAE"/>
    <w:rsid w:val="00842F7D"/>
    <w:rsid w:val="00843547"/>
    <w:rsid w:val="00844702"/>
    <w:rsid w:val="00853181"/>
    <w:rsid w:val="008535B7"/>
    <w:rsid w:val="00854260"/>
    <w:rsid w:val="008556D1"/>
    <w:rsid w:val="008560F9"/>
    <w:rsid w:val="00856909"/>
    <w:rsid w:val="00856A29"/>
    <w:rsid w:val="00856C05"/>
    <w:rsid w:val="00862869"/>
    <w:rsid w:val="00865E14"/>
    <w:rsid w:val="00870041"/>
    <w:rsid w:val="00870678"/>
    <w:rsid w:val="008708D5"/>
    <w:rsid w:val="00871907"/>
    <w:rsid w:val="008809F2"/>
    <w:rsid w:val="00882B1B"/>
    <w:rsid w:val="00883FC0"/>
    <w:rsid w:val="00884171"/>
    <w:rsid w:val="00884262"/>
    <w:rsid w:val="00896726"/>
    <w:rsid w:val="00897CF1"/>
    <w:rsid w:val="008A0ECA"/>
    <w:rsid w:val="008A210D"/>
    <w:rsid w:val="008A2928"/>
    <w:rsid w:val="008A3684"/>
    <w:rsid w:val="008B04D0"/>
    <w:rsid w:val="008B0B0F"/>
    <w:rsid w:val="008B165A"/>
    <w:rsid w:val="008B4350"/>
    <w:rsid w:val="008C2002"/>
    <w:rsid w:val="008C36AF"/>
    <w:rsid w:val="008C4797"/>
    <w:rsid w:val="008C5F38"/>
    <w:rsid w:val="008D228D"/>
    <w:rsid w:val="008E083A"/>
    <w:rsid w:val="008E1B6E"/>
    <w:rsid w:val="008E2CD6"/>
    <w:rsid w:val="008E4DB9"/>
    <w:rsid w:val="008E6C35"/>
    <w:rsid w:val="008F09FC"/>
    <w:rsid w:val="008F35E8"/>
    <w:rsid w:val="008F6489"/>
    <w:rsid w:val="008F7465"/>
    <w:rsid w:val="0090454A"/>
    <w:rsid w:val="00907880"/>
    <w:rsid w:val="00910DBF"/>
    <w:rsid w:val="009116B6"/>
    <w:rsid w:val="00911D58"/>
    <w:rsid w:val="00912D6C"/>
    <w:rsid w:val="009132CC"/>
    <w:rsid w:val="00914CD0"/>
    <w:rsid w:val="0091569F"/>
    <w:rsid w:val="00921B8E"/>
    <w:rsid w:val="00922C38"/>
    <w:rsid w:val="00930EB3"/>
    <w:rsid w:val="00932570"/>
    <w:rsid w:val="00932EE6"/>
    <w:rsid w:val="00933B31"/>
    <w:rsid w:val="00941561"/>
    <w:rsid w:val="009425D1"/>
    <w:rsid w:val="00942E6C"/>
    <w:rsid w:val="0094597C"/>
    <w:rsid w:val="00945E07"/>
    <w:rsid w:val="0094745E"/>
    <w:rsid w:val="00951592"/>
    <w:rsid w:val="00957B2E"/>
    <w:rsid w:val="009647B9"/>
    <w:rsid w:val="00964DF0"/>
    <w:rsid w:val="00965FB4"/>
    <w:rsid w:val="00967844"/>
    <w:rsid w:val="00967A44"/>
    <w:rsid w:val="00971A12"/>
    <w:rsid w:val="00971F03"/>
    <w:rsid w:val="00974110"/>
    <w:rsid w:val="0097447B"/>
    <w:rsid w:val="00974945"/>
    <w:rsid w:val="00976350"/>
    <w:rsid w:val="009764DF"/>
    <w:rsid w:val="00976662"/>
    <w:rsid w:val="00977622"/>
    <w:rsid w:val="00980D99"/>
    <w:rsid w:val="0098722B"/>
    <w:rsid w:val="0099105E"/>
    <w:rsid w:val="00991337"/>
    <w:rsid w:val="00991AB5"/>
    <w:rsid w:val="009932CC"/>
    <w:rsid w:val="009951ED"/>
    <w:rsid w:val="009956CF"/>
    <w:rsid w:val="00996C38"/>
    <w:rsid w:val="00997F9A"/>
    <w:rsid w:val="009A01BB"/>
    <w:rsid w:val="009A461C"/>
    <w:rsid w:val="009B0A7E"/>
    <w:rsid w:val="009B1107"/>
    <w:rsid w:val="009B1C4A"/>
    <w:rsid w:val="009B3541"/>
    <w:rsid w:val="009B35DC"/>
    <w:rsid w:val="009B4872"/>
    <w:rsid w:val="009B795F"/>
    <w:rsid w:val="009B7BBD"/>
    <w:rsid w:val="009C06D7"/>
    <w:rsid w:val="009C0BF1"/>
    <w:rsid w:val="009C120E"/>
    <w:rsid w:val="009C4313"/>
    <w:rsid w:val="009D14C2"/>
    <w:rsid w:val="009D1F4F"/>
    <w:rsid w:val="009D24F5"/>
    <w:rsid w:val="009D4363"/>
    <w:rsid w:val="009D4586"/>
    <w:rsid w:val="009D57B2"/>
    <w:rsid w:val="009D57E3"/>
    <w:rsid w:val="009D67DD"/>
    <w:rsid w:val="009E036D"/>
    <w:rsid w:val="009E373E"/>
    <w:rsid w:val="009E7536"/>
    <w:rsid w:val="009F2ADA"/>
    <w:rsid w:val="009F75F2"/>
    <w:rsid w:val="009F7A7B"/>
    <w:rsid w:val="00A0078C"/>
    <w:rsid w:val="00A0129B"/>
    <w:rsid w:val="00A01FD9"/>
    <w:rsid w:val="00A057BC"/>
    <w:rsid w:val="00A06A01"/>
    <w:rsid w:val="00A07013"/>
    <w:rsid w:val="00A127B0"/>
    <w:rsid w:val="00A14588"/>
    <w:rsid w:val="00A163E7"/>
    <w:rsid w:val="00A21018"/>
    <w:rsid w:val="00A21910"/>
    <w:rsid w:val="00A22200"/>
    <w:rsid w:val="00A22E7A"/>
    <w:rsid w:val="00A25523"/>
    <w:rsid w:val="00A27F04"/>
    <w:rsid w:val="00A33A09"/>
    <w:rsid w:val="00A36BEE"/>
    <w:rsid w:val="00A37997"/>
    <w:rsid w:val="00A41051"/>
    <w:rsid w:val="00A422F7"/>
    <w:rsid w:val="00A43D7A"/>
    <w:rsid w:val="00A43D97"/>
    <w:rsid w:val="00A43FFD"/>
    <w:rsid w:val="00A50A6E"/>
    <w:rsid w:val="00A53238"/>
    <w:rsid w:val="00A548D3"/>
    <w:rsid w:val="00A56BC7"/>
    <w:rsid w:val="00A57EF0"/>
    <w:rsid w:val="00A606D0"/>
    <w:rsid w:val="00A61424"/>
    <w:rsid w:val="00A61927"/>
    <w:rsid w:val="00A65786"/>
    <w:rsid w:val="00A72FCD"/>
    <w:rsid w:val="00A764E3"/>
    <w:rsid w:val="00A77635"/>
    <w:rsid w:val="00A7774F"/>
    <w:rsid w:val="00A908FA"/>
    <w:rsid w:val="00A93A2B"/>
    <w:rsid w:val="00A94325"/>
    <w:rsid w:val="00A9565E"/>
    <w:rsid w:val="00A96880"/>
    <w:rsid w:val="00AA13C5"/>
    <w:rsid w:val="00AA14C6"/>
    <w:rsid w:val="00AA5697"/>
    <w:rsid w:val="00AA597A"/>
    <w:rsid w:val="00AA6820"/>
    <w:rsid w:val="00AA7D58"/>
    <w:rsid w:val="00AB15BA"/>
    <w:rsid w:val="00AB1864"/>
    <w:rsid w:val="00AB1D1A"/>
    <w:rsid w:val="00AB39DE"/>
    <w:rsid w:val="00AB3FBA"/>
    <w:rsid w:val="00AB745E"/>
    <w:rsid w:val="00AC0320"/>
    <w:rsid w:val="00AC0322"/>
    <w:rsid w:val="00AC0E25"/>
    <w:rsid w:val="00AC16B9"/>
    <w:rsid w:val="00AC1E0D"/>
    <w:rsid w:val="00AC2E2E"/>
    <w:rsid w:val="00AD1259"/>
    <w:rsid w:val="00AD1D4F"/>
    <w:rsid w:val="00AD552D"/>
    <w:rsid w:val="00AD55D1"/>
    <w:rsid w:val="00AE191F"/>
    <w:rsid w:val="00AE3A93"/>
    <w:rsid w:val="00AF071E"/>
    <w:rsid w:val="00AF08D1"/>
    <w:rsid w:val="00AF0EDA"/>
    <w:rsid w:val="00AF1469"/>
    <w:rsid w:val="00AF5C10"/>
    <w:rsid w:val="00AF79AE"/>
    <w:rsid w:val="00B02ED4"/>
    <w:rsid w:val="00B037DD"/>
    <w:rsid w:val="00B049CD"/>
    <w:rsid w:val="00B06EEA"/>
    <w:rsid w:val="00B10045"/>
    <w:rsid w:val="00B11770"/>
    <w:rsid w:val="00B15790"/>
    <w:rsid w:val="00B17172"/>
    <w:rsid w:val="00B171BC"/>
    <w:rsid w:val="00B173EE"/>
    <w:rsid w:val="00B22298"/>
    <w:rsid w:val="00B22D9B"/>
    <w:rsid w:val="00B262CA"/>
    <w:rsid w:val="00B33FA2"/>
    <w:rsid w:val="00B365AC"/>
    <w:rsid w:val="00B407A2"/>
    <w:rsid w:val="00B41887"/>
    <w:rsid w:val="00B42572"/>
    <w:rsid w:val="00B44C85"/>
    <w:rsid w:val="00B4509B"/>
    <w:rsid w:val="00B456CB"/>
    <w:rsid w:val="00B469A1"/>
    <w:rsid w:val="00B504E1"/>
    <w:rsid w:val="00B513B7"/>
    <w:rsid w:val="00B561CF"/>
    <w:rsid w:val="00B5734E"/>
    <w:rsid w:val="00B60E12"/>
    <w:rsid w:val="00B60F9A"/>
    <w:rsid w:val="00B631B9"/>
    <w:rsid w:val="00B6630D"/>
    <w:rsid w:val="00B70866"/>
    <w:rsid w:val="00B73CC2"/>
    <w:rsid w:val="00B73CDE"/>
    <w:rsid w:val="00B768E5"/>
    <w:rsid w:val="00B817B2"/>
    <w:rsid w:val="00B8363F"/>
    <w:rsid w:val="00B83A39"/>
    <w:rsid w:val="00B84E93"/>
    <w:rsid w:val="00B86D28"/>
    <w:rsid w:val="00B9145D"/>
    <w:rsid w:val="00B92635"/>
    <w:rsid w:val="00B92956"/>
    <w:rsid w:val="00B93D25"/>
    <w:rsid w:val="00B96D16"/>
    <w:rsid w:val="00BA2C38"/>
    <w:rsid w:val="00BA4B81"/>
    <w:rsid w:val="00BA792F"/>
    <w:rsid w:val="00BB04AF"/>
    <w:rsid w:val="00BB1881"/>
    <w:rsid w:val="00BB4256"/>
    <w:rsid w:val="00BB4B52"/>
    <w:rsid w:val="00BB5569"/>
    <w:rsid w:val="00BB5BB8"/>
    <w:rsid w:val="00BC0D9E"/>
    <w:rsid w:val="00BC3923"/>
    <w:rsid w:val="00BC392F"/>
    <w:rsid w:val="00BC629B"/>
    <w:rsid w:val="00BD043F"/>
    <w:rsid w:val="00BD211A"/>
    <w:rsid w:val="00BD2418"/>
    <w:rsid w:val="00BD43E1"/>
    <w:rsid w:val="00BD58AA"/>
    <w:rsid w:val="00BD6577"/>
    <w:rsid w:val="00BD7ACC"/>
    <w:rsid w:val="00BE14ED"/>
    <w:rsid w:val="00BE1A87"/>
    <w:rsid w:val="00BE2085"/>
    <w:rsid w:val="00BE73C3"/>
    <w:rsid w:val="00BF0EA5"/>
    <w:rsid w:val="00BF11AC"/>
    <w:rsid w:val="00BF2925"/>
    <w:rsid w:val="00BF4735"/>
    <w:rsid w:val="00BF5003"/>
    <w:rsid w:val="00BF79DA"/>
    <w:rsid w:val="00C014D2"/>
    <w:rsid w:val="00C02B06"/>
    <w:rsid w:val="00C0660A"/>
    <w:rsid w:val="00C066A9"/>
    <w:rsid w:val="00C06AC8"/>
    <w:rsid w:val="00C06B47"/>
    <w:rsid w:val="00C1013E"/>
    <w:rsid w:val="00C12113"/>
    <w:rsid w:val="00C13507"/>
    <w:rsid w:val="00C15810"/>
    <w:rsid w:val="00C15929"/>
    <w:rsid w:val="00C159E8"/>
    <w:rsid w:val="00C15BAA"/>
    <w:rsid w:val="00C17A18"/>
    <w:rsid w:val="00C20842"/>
    <w:rsid w:val="00C245B0"/>
    <w:rsid w:val="00C25863"/>
    <w:rsid w:val="00C31C34"/>
    <w:rsid w:val="00C32CD2"/>
    <w:rsid w:val="00C331F4"/>
    <w:rsid w:val="00C332DD"/>
    <w:rsid w:val="00C35261"/>
    <w:rsid w:val="00C362D7"/>
    <w:rsid w:val="00C370E5"/>
    <w:rsid w:val="00C43278"/>
    <w:rsid w:val="00C45408"/>
    <w:rsid w:val="00C472AD"/>
    <w:rsid w:val="00C5156A"/>
    <w:rsid w:val="00C5295D"/>
    <w:rsid w:val="00C5760C"/>
    <w:rsid w:val="00C610B8"/>
    <w:rsid w:val="00C6178A"/>
    <w:rsid w:val="00C65CB0"/>
    <w:rsid w:val="00C6614F"/>
    <w:rsid w:val="00C6627E"/>
    <w:rsid w:val="00C67D9D"/>
    <w:rsid w:val="00C732CC"/>
    <w:rsid w:val="00C80E25"/>
    <w:rsid w:val="00C81C99"/>
    <w:rsid w:val="00C81D77"/>
    <w:rsid w:val="00C82181"/>
    <w:rsid w:val="00C83773"/>
    <w:rsid w:val="00C83C78"/>
    <w:rsid w:val="00C91C97"/>
    <w:rsid w:val="00C93A1B"/>
    <w:rsid w:val="00C95283"/>
    <w:rsid w:val="00CA1A6E"/>
    <w:rsid w:val="00CA4AB7"/>
    <w:rsid w:val="00CA5CE3"/>
    <w:rsid w:val="00CB278B"/>
    <w:rsid w:val="00CB3B14"/>
    <w:rsid w:val="00CB6FF1"/>
    <w:rsid w:val="00CB7047"/>
    <w:rsid w:val="00CC0121"/>
    <w:rsid w:val="00CC49E1"/>
    <w:rsid w:val="00CC5F02"/>
    <w:rsid w:val="00CC637C"/>
    <w:rsid w:val="00CD0328"/>
    <w:rsid w:val="00CD2F40"/>
    <w:rsid w:val="00CD3946"/>
    <w:rsid w:val="00CE1BC6"/>
    <w:rsid w:val="00CE2AA2"/>
    <w:rsid w:val="00CE6421"/>
    <w:rsid w:val="00CE66CD"/>
    <w:rsid w:val="00CE7E37"/>
    <w:rsid w:val="00CF0B6C"/>
    <w:rsid w:val="00CF1003"/>
    <w:rsid w:val="00CF519B"/>
    <w:rsid w:val="00CF64B1"/>
    <w:rsid w:val="00CF7EEE"/>
    <w:rsid w:val="00D0311B"/>
    <w:rsid w:val="00D03B39"/>
    <w:rsid w:val="00D11AA1"/>
    <w:rsid w:val="00D12ADD"/>
    <w:rsid w:val="00D15D8A"/>
    <w:rsid w:val="00D172AF"/>
    <w:rsid w:val="00D20DF1"/>
    <w:rsid w:val="00D31A28"/>
    <w:rsid w:val="00D32665"/>
    <w:rsid w:val="00D33C79"/>
    <w:rsid w:val="00D35572"/>
    <w:rsid w:val="00D35BCA"/>
    <w:rsid w:val="00D41788"/>
    <w:rsid w:val="00D425CF"/>
    <w:rsid w:val="00D451D9"/>
    <w:rsid w:val="00D45926"/>
    <w:rsid w:val="00D46760"/>
    <w:rsid w:val="00D5346F"/>
    <w:rsid w:val="00D559E6"/>
    <w:rsid w:val="00D571D4"/>
    <w:rsid w:val="00D61E94"/>
    <w:rsid w:val="00D621FC"/>
    <w:rsid w:val="00D62CCC"/>
    <w:rsid w:val="00D62FA9"/>
    <w:rsid w:val="00D637C7"/>
    <w:rsid w:val="00D644F6"/>
    <w:rsid w:val="00D64CA5"/>
    <w:rsid w:val="00D6763D"/>
    <w:rsid w:val="00D70B41"/>
    <w:rsid w:val="00D71701"/>
    <w:rsid w:val="00D75B90"/>
    <w:rsid w:val="00D7777E"/>
    <w:rsid w:val="00D826EA"/>
    <w:rsid w:val="00D82C6F"/>
    <w:rsid w:val="00D83D34"/>
    <w:rsid w:val="00D849F5"/>
    <w:rsid w:val="00D91912"/>
    <w:rsid w:val="00D92165"/>
    <w:rsid w:val="00D92B8C"/>
    <w:rsid w:val="00D94210"/>
    <w:rsid w:val="00D944B3"/>
    <w:rsid w:val="00DA5B77"/>
    <w:rsid w:val="00DB01D4"/>
    <w:rsid w:val="00DB1B03"/>
    <w:rsid w:val="00DB2784"/>
    <w:rsid w:val="00DB5DE0"/>
    <w:rsid w:val="00DB6E5B"/>
    <w:rsid w:val="00DB6FBA"/>
    <w:rsid w:val="00DC02F4"/>
    <w:rsid w:val="00DC2584"/>
    <w:rsid w:val="00DC639B"/>
    <w:rsid w:val="00DC7E1D"/>
    <w:rsid w:val="00DD1231"/>
    <w:rsid w:val="00DD1E04"/>
    <w:rsid w:val="00DD2421"/>
    <w:rsid w:val="00DD2706"/>
    <w:rsid w:val="00DD3224"/>
    <w:rsid w:val="00DD4213"/>
    <w:rsid w:val="00DD63C4"/>
    <w:rsid w:val="00DE161A"/>
    <w:rsid w:val="00DE1F9F"/>
    <w:rsid w:val="00DE4DB3"/>
    <w:rsid w:val="00DE4EC7"/>
    <w:rsid w:val="00DE61AF"/>
    <w:rsid w:val="00DE6B10"/>
    <w:rsid w:val="00DE6CB6"/>
    <w:rsid w:val="00DF132E"/>
    <w:rsid w:val="00DF215C"/>
    <w:rsid w:val="00DF4C64"/>
    <w:rsid w:val="00DF70F6"/>
    <w:rsid w:val="00E0015F"/>
    <w:rsid w:val="00E0026F"/>
    <w:rsid w:val="00E00D22"/>
    <w:rsid w:val="00E01ED6"/>
    <w:rsid w:val="00E05055"/>
    <w:rsid w:val="00E06A6E"/>
    <w:rsid w:val="00E07494"/>
    <w:rsid w:val="00E077C3"/>
    <w:rsid w:val="00E10ED3"/>
    <w:rsid w:val="00E119BC"/>
    <w:rsid w:val="00E12841"/>
    <w:rsid w:val="00E1401A"/>
    <w:rsid w:val="00E15274"/>
    <w:rsid w:val="00E16AA2"/>
    <w:rsid w:val="00E16EB3"/>
    <w:rsid w:val="00E205CB"/>
    <w:rsid w:val="00E26799"/>
    <w:rsid w:val="00E318FD"/>
    <w:rsid w:val="00E33098"/>
    <w:rsid w:val="00E358FE"/>
    <w:rsid w:val="00E40179"/>
    <w:rsid w:val="00E40BD7"/>
    <w:rsid w:val="00E40FE7"/>
    <w:rsid w:val="00E41BDE"/>
    <w:rsid w:val="00E427A1"/>
    <w:rsid w:val="00E47741"/>
    <w:rsid w:val="00E507F7"/>
    <w:rsid w:val="00E513F5"/>
    <w:rsid w:val="00E525AB"/>
    <w:rsid w:val="00E53899"/>
    <w:rsid w:val="00E54D4A"/>
    <w:rsid w:val="00E57019"/>
    <w:rsid w:val="00E611BB"/>
    <w:rsid w:val="00E67E62"/>
    <w:rsid w:val="00E7064D"/>
    <w:rsid w:val="00E71F8A"/>
    <w:rsid w:val="00E735B2"/>
    <w:rsid w:val="00E8349D"/>
    <w:rsid w:val="00E83634"/>
    <w:rsid w:val="00E84039"/>
    <w:rsid w:val="00E84733"/>
    <w:rsid w:val="00E90508"/>
    <w:rsid w:val="00E90AEC"/>
    <w:rsid w:val="00E90C9F"/>
    <w:rsid w:val="00E939BE"/>
    <w:rsid w:val="00E9571F"/>
    <w:rsid w:val="00E95A4E"/>
    <w:rsid w:val="00E96DDD"/>
    <w:rsid w:val="00E96EC7"/>
    <w:rsid w:val="00E96FA0"/>
    <w:rsid w:val="00EA3ADB"/>
    <w:rsid w:val="00EA7845"/>
    <w:rsid w:val="00EB017A"/>
    <w:rsid w:val="00EB5FB0"/>
    <w:rsid w:val="00EB71D3"/>
    <w:rsid w:val="00EC0374"/>
    <w:rsid w:val="00EC5A79"/>
    <w:rsid w:val="00ED33C5"/>
    <w:rsid w:val="00ED464A"/>
    <w:rsid w:val="00ED4AFD"/>
    <w:rsid w:val="00ED5D3C"/>
    <w:rsid w:val="00ED7CBD"/>
    <w:rsid w:val="00EE1D1D"/>
    <w:rsid w:val="00EF1629"/>
    <w:rsid w:val="00F00590"/>
    <w:rsid w:val="00F01CBD"/>
    <w:rsid w:val="00F10008"/>
    <w:rsid w:val="00F12013"/>
    <w:rsid w:val="00F13032"/>
    <w:rsid w:val="00F13938"/>
    <w:rsid w:val="00F13945"/>
    <w:rsid w:val="00F14D5F"/>
    <w:rsid w:val="00F14EA9"/>
    <w:rsid w:val="00F21632"/>
    <w:rsid w:val="00F22A0D"/>
    <w:rsid w:val="00F2308E"/>
    <w:rsid w:val="00F243D7"/>
    <w:rsid w:val="00F255F8"/>
    <w:rsid w:val="00F30157"/>
    <w:rsid w:val="00F326F4"/>
    <w:rsid w:val="00F332C8"/>
    <w:rsid w:val="00F36714"/>
    <w:rsid w:val="00F36B64"/>
    <w:rsid w:val="00F37211"/>
    <w:rsid w:val="00F37F3A"/>
    <w:rsid w:val="00F41932"/>
    <w:rsid w:val="00F41F12"/>
    <w:rsid w:val="00F5004E"/>
    <w:rsid w:val="00F52C3B"/>
    <w:rsid w:val="00F5708F"/>
    <w:rsid w:val="00F57FDD"/>
    <w:rsid w:val="00F60AFB"/>
    <w:rsid w:val="00F63F7E"/>
    <w:rsid w:val="00F64259"/>
    <w:rsid w:val="00F659B9"/>
    <w:rsid w:val="00F6789E"/>
    <w:rsid w:val="00F6797F"/>
    <w:rsid w:val="00F70E4C"/>
    <w:rsid w:val="00F727B4"/>
    <w:rsid w:val="00F762C6"/>
    <w:rsid w:val="00F77320"/>
    <w:rsid w:val="00F864DE"/>
    <w:rsid w:val="00F86C67"/>
    <w:rsid w:val="00F9254A"/>
    <w:rsid w:val="00F956E4"/>
    <w:rsid w:val="00FA19A8"/>
    <w:rsid w:val="00FA4EC2"/>
    <w:rsid w:val="00FA6C11"/>
    <w:rsid w:val="00FA74E4"/>
    <w:rsid w:val="00FB19FB"/>
    <w:rsid w:val="00FB2DC4"/>
    <w:rsid w:val="00FB6D94"/>
    <w:rsid w:val="00FB784F"/>
    <w:rsid w:val="00FC20BF"/>
    <w:rsid w:val="00FD252E"/>
    <w:rsid w:val="00FD669E"/>
    <w:rsid w:val="00FE227E"/>
    <w:rsid w:val="00FE22AD"/>
    <w:rsid w:val="00FE30E9"/>
    <w:rsid w:val="00FE3363"/>
    <w:rsid w:val="00FE4BF8"/>
    <w:rsid w:val="00FE52E8"/>
    <w:rsid w:val="00FE570C"/>
    <w:rsid w:val="00FE58AA"/>
    <w:rsid w:val="00FE7BE7"/>
    <w:rsid w:val="00FF0692"/>
    <w:rsid w:val="00FF22CC"/>
    <w:rsid w:val="00FF39E0"/>
    <w:rsid w:val="00FF3B2D"/>
    <w:rsid w:val="00FF5BED"/>
    <w:rsid w:val="00FF718A"/>
    <w:rsid w:val="00FF71E6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DC677"/>
  <w15:chartTrackingRefBased/>
  <w15:docId w15:val="{A237E1BA-5C0B-44DC-9F2F-49CCCEBB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F24"/>
    <w:rPr>
      <w:sz w:val="28"/>
      <w:szCs w:val="22"/>
    </w:rPr>
  </w:style>
  <w:style w:type="paragraph" w:styleId="1">
    <w:name w:val="heading 1"/>
    <w:basedOn w:val="a"/>
    <w:link w:val="10"/>
    <w:uiPriority w:val="9"/>
    <w:qFormat/>
    <w:rsid w:val="005C63D8"/>
    <w:pPr>
      <w:spacing w:before="100" w:beforeAutospacing="1" w:after="100" w:afterAutospacing="1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E6FD2"/>
    <w:pPr>
      <w:keepNext/>
      <w:keepLines/>
      <w:spacing w:before="40"/>
      <w:outlineLvl w:val="1"/>
    </w:pPr>
    <w:rPr>
      <w:rFonts w:eastAsia="Times New Roman"/>
      <w:b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344BC"/>
    <w:pPr>
      <w:keepNext/>
      <w:suppressAutoHyphens/>
      <w:spacing w:line="360" w:lineRule="auto"/>
      <w:jc w:val="center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630913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6D1916"/>
    <w:pPr>
      <w:keepNext/>
      <w:jc w:val="center"/>
      <w:outlineLvl w:val="4"/>
    </w:pPr>
    <w:rPr>
      <w:rFonts w:ascii="Arial" w:eastAsia="Times New Roman" w:hAnsi="Arial" w:cs="Arial"/>
      <w:b/>
      <w:bCs/>
      <w:sz w:val="36"/>
      <w:szCs w:val="24"/>
    </w:rPr>
  </w:style>
  <w:style w:type="paragraph" w:styleId="6">
    <w:name w:val="heading 6"/>
    <w:basedOn w:val="a"/>
    <w:next w:val="a"/>
    <w:link w:val="60"/>
    <w:qFormat/>
    <w:rsid w:val="006D1916"/>
    <w:pPr>
      <w:keepNext/>
      <w:jc w:val="center"/>
      <w:outlineLvl w:val="5"/>
    </w:pPr>
    <w:rPr>
      <w:rFonts w:ascii="Arial" w:eastAsia="Times New Roman" w:hAnsi="Arial" w:cs="Arial"/>
      <w:b/>
      <w:bCs/>
      <w:szCs w:val="24"/>
    </w:rPr>
  </w:style>
  <w:style w:type="paragraph" w:styleId="7">
    <w:name w:val="heading 7"/>
    <w:basedOn w:val="a"/>
    <w:next w:val="a"/>
    <w:link w:val="70"/>
    <w:qFormat/>
    <w:rsid w:val="006D1916"/>
    <w:pPr>
      <w:keepNext/>
      <w:tabs>
        <w:tab w:val="left" w:pos="751"/>
      </w:tabs>
      <w:spacing w:line="360" w:lineRule="auto"/>
      <w:outlineLvl w:val="6"/>
    </w:pPr>
    <w:rPr>
      <w:rFonts w:eastAsia="Times New Roman"/>
      <w:szCs w:val="24"/>
    </w:rPr>
  </w:style>
  <w:style w:type="paragraph" w:styleId="8">
    <w:name w:val="heading 8"/>
    <w:basedOn w:val="a"/>
    <w:next w:val="a"/>
    <w:link w:val="80"/>
    <w:qFormat/>
    <w:rsid w:val="006D1916"/>
    <w:pPr>
      <w:keepNext/>
      <w:jc w:val="center"/>
      <w:outlineLvl w:val="7"/>
    </w:pPr>
    <w:rPr>
      <w:rFonts w:eastAsia="Times New Roman"/>
      <w:szCs w:val="24"/>
    </w:rPr>
  </w:style>
  <w:style w:type="paragraph" w:styleId="9">
    <w:name w:val="heading 9"/>
    <w:basedOn w:val="a"/>
    <w:next w:val="a"/>
    <w:link w:val="90"/>
    <w:qFormat/>
    <w:rsid w:val="006D1916"/>
    <w:pPr>
      <w:keepNext/>
      <w:ind w:firstLine="1692"/>
      <w:outlineLvl w:val="8"/>
    </w:pPr>
    <w:rPr>
      <w:rFonts w:eastAsia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BB4256"/>
    <w:rPr>
      <w:color w:val="808080"/>
    </w:rPr>
  </w:style>
  <w:style w:type="table" w:styleId="a4">
    <w:name w:val="Table Grid"/>
    <w:basedOn w:val="a1"/>
    <w:uiPriority w:val="59"/>
    <w:rsid w:val="00E73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где"/>
    <w:rsid w:val="00376AA0"/>
    <w:pPr>
      <w:tabs>
        <w:tab w:val="left" w:pos="454"/>
        <w:tab w:val="left" w:pos="907"/>
        <w:tab w:val="left" w:pos="1247"/>
      </w:tabs>
      <w:autoSpaceDE w:val="0"/>
      <w:autoSpaceDN w:val="0"/>
      <w:jc w:val="both"/>
    </w:pPr>
    <w:rPr>
      <w:rFonts w:ascii="TimesET" w:eastAsia="Times New Roman" w:hAnsi="TimesET"/>
      <w:sz w:val="28"/>
      <w:szCs w:val="22"/>
    </w:rPr>
  </w:style>
  <w:style w:type="paragraph" w:styleId="a6">
    <w:name w:val="Subtitle"/>
    <w:basedOn w:val="a"/>
    <w:next w:val="a"/>
    <w:link w:val="a7"/>
    <w:qFormat/>
    <w:rsid w:val="00376AA0"/>
    <w:pPr>
      <w:autoSpaceDE w:val="0"/>
      <w:autoSpaceDN w:val="0"/>
      <w:spacing w:before="340" w:after="170"/>
      <w:jc w:val="center"/>
    </w:pPr>
    <w:rPr>
      <w:rFonts w:ascii="TimesET" w:hAnsi="TimesET"/>
      <w:b/>
      <w:bCs/>
      <w:sz w:val="20"/>
      <w:szCs w:val="20"/>
    </w:rPr>
  </w:style>
  <w:style w:type="character" w:customStyle="1" w:styleId="a7">
    <w:name w:val="Подзаголовок Знак"/>
    <w:link w:val="a6"/>
    <w:rsid w:val="00376AA0"/>
    <w:rPr>
      <w:rFonts w:ascii="TimesET" w:eastAsia="Times New Roman" w:hAnsi="TimesET" w:cs="Times New Roman"/>
      <w:b/>
      <w:bCs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F100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CF10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CF100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CF10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5C63D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customStyle="1" w:styleId="ac">
    <w:name w:val="Чертежный"/>
    <w:rsid w:val="00470743"/>
    <w:pPr>
      <w:jc w:val="both"/>
    </w:pPr>
    <w:rPr>
      <w:rFonts w:ascii="ISOCPEUR" w:eastAsia="Times New Roman" w:hAnsi="ISOCPEUR"/>
      <w:i/>
      <w:sz w:val="28"/>
      <w:szCs w:val="22"/>
      <w:lang w:val="uk-UA"/>
    </w:rPr>
  </w:style>
  <w:style w:type="character" w:customStyle="1" w:styleId="apple-converted-space">
    <w:name w:val="apple-converted-space"/>
    <w:basedOn w:val="a0"/>
    <w:rsid w:val="005A4D62"/>
  </w:style>
  <w:style w:type="paragraph" w:styleId="31">
    <w:name w:val="Body Text Indent 3"/>
    <w:basedOn w:val="a"/>
    <w:link w:val="32"/>
    <w:rsid w:val="001F673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1F673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015C3B"/>
    <w:pPr>
      <w:ind w:left="720"/>
      <w:contextualSpacing/>
    </w:pPr>
  </w:style>
  <w:style w:type="paragraph" w:styleId="ae">
    <w:name w:val="Body Text Indent"/>
    <w:basedOn w:val="a"/>
    <w:link w:val="af"/>
    <w:unhideWhenUsed/>
    <w:rsid w:val="00C43278"/>
    <w:pPr>
      <w:spacing w:after="120"/>
      <w:ind w:left="283"/>
    </w:pPr>
  </w:style>
  <w:style w:type="character" w:customStyle="1" w:styleId="af">
    <w:name w:val="Основной текст с отступом Знак"/>
    <w:link w:val="ae"/>
    <w:rsid w:val="00C432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BE1A87"/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sid w:val="00BE1A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uiPriority w:val="99"/>
    <w:semiHidden/>
    <w:unhideWhenUsed/>
    <w:rsid w:val="00BE1A87"/>
    <w:rPr>
      <w:vertAlign w:val="superscript"/>
    </w:rPr>
  </w:style>
  <w:style w:type="paragraph" w:styleId="af3">
    <w:name w:val="TOC Heading"/>
    <w:basedOn w:val="1"/>
    <w:next w:val="a"/>
    <w:uiPriority w:val="39"/>
    <w:unhideWhenUsed/>
    <w:qFormat/>
    <w:rsid w:val="00096740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eastAsia="Times New Roman" w:hAnsi="Calibri Light"/>
      <w:b w:val="0"/>
      <w:bCs w:val="0"/>
      <w:color w:val="2E74B5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B504E1"/>
    <w:pPr>
      <w:tabs>
        <w:tab w:val="right" w:leader="dot" w:pos="9354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qFormat/>
    <w:rsid w:val="00096740"/>
    <w:pPr>
      <w:spacing w:after="100"/>
      <w:ind w:left="240"/>
    </w:pPr>
  </w:style>
  <w:style w:type="character" w:styleId="af4">
    <w:name w:val="Hyperlink"/>
    <w:uiPriority w:val="99"/>
    <w:unhideWhenUsed/>
    <w:rsid w:val="00096740"/>
    <w:rPr>
      <w:color w:val="0563C1"/>
      <w:u w:val="single"/>
    </w:rPr>
  </w:style>
  <w:style w:type="paragraph" w:styleId="33">
    <w:name w:val="toc 3"/>
    <w:basedOn w:val="a"/>
    <w:next w:val="a"/>
    <w:autoRedefine/>
    <w:uiPriority w:val="39"/>
    <w:unhideWhenUsed/>
    <w:qFormat/>
    <w:rsid w:val="00AC2E2E"/>
    <w:pPr>
      <w:tabs>
        <w:tab w:val="right" w:leader="dot" w:pos="9344"/>
      </w:tabs>
      <w:spacing w:after="100" w:line="259" w:lineRule="auto"/>
    </w:pPr>
    <w:rPr>
      <w:rFonts w:ascii="Calibri" w:eastAsia="Times New Roman" w:hAnsi="Calibri"/>
      <w:sz w:val="22"/>
    </w:rPr>
  </w:style>
  <w:style w:type="character" w:customStyle="1" w:styleId="20">
    <w:name w:val="Заголовок 2 Знак"/>
    <w:link w:val="2"/>
    <w:uiPriority w:val="9"/>
    <w:rsid w:val="004E6FD2"/>
    <w:rPr>
      <w:rFonts w:ascii="Times New Roman" w:eastAsia="Times New Roman" w:hAnsi="Times New Roman" w:cs="Times New Roman"/>
      <w:b/>
      <w:sz w:val="32"/>
      <w:szCs w:val="26"/>
      <w:lang w:eastAsia="ru-RU"/>
    </w:rPr>
  </w:style>
  <w:style w:type="numbering" w:customStyle="1" w:styleId="List0">
    <w:name w:val="List 0"/>
    <w:basedOn w:val="a2"/>
    <w:rsid w:val="008E2CD6"/>
    <w:pPr>
      <w:numPr>
        <w:numId w:val="1"/>
      </w:numPr>
    </w:pPr>
  </w:style>
  <w:style w:type="character" w:customStyle="1" w:styleId="30">
    <w:name w:val="Заголовок 3 Знак"/>
    <w:link w:val="3"/>
    <w:uiPriority w:val="9"/>
    <w:rsid w:val="008344BC"/>
    <w:rPr>
      <w:rFonts w:eastAsia="Times New Roman" w:cs="Times New Roman"/>
      <w:b/>
      <w:bCs/>
      <w:szCs w:val="26"/>
    </w:rPr>
  </w:style>
  <w:style w:type="character" w:customStyle="1" w:styleId="40">
    <w:name w:val="Заголовок 4 Знак"/>
    <w:link w:val="4"/>
    <w:uiPriority w:val="9"/>
    <w:rsid w:val="00630913"/>
    <w:rPr>
      <w:rFonts w:ascii="Calibri" w:eastAsia="Times New Roman" w:hAnsi="Calibri" w:cs="Times New Roman"/>
      <w:b/>
      <w:bCs/>
      <w:sz w:val="28"/>
      <w:szCs w:val="28"/>
    </w:rPr>
  </w:style>
  <w:style w:type="paragraph" w:styleId="af5">
    <w:name w:val="endnote text"/>
    <w:basedOn w:val="a"/>
    <w:link w:val="af6"/>
    <w:uiPriority w:val="99"/>
    <w:semiHidden/>
    <w:unhideWhenUsed/>
    <w:rsid w:val="00783B15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783B15"/>
  </w:style>
  <w:style w:type="character" w:styleId="af7">
    <w:name w:val="endnote reference"/>
    <w:uiPriority w:val="99"/>
    <w:semiHidden/>
    <w:unhideWhenUsed/>
    <w:rsid w:val="00783B15"/>
    <w:rPr>
      <w:vertAlign w:val="superscript"/>
    </w:rPr>
  </w:style>
  <w:style w:type="paragraph" w:styleId="af8">
    <w:name w:val="Normal (Web)"/>
    <w:basedOn w:val="a"/>
    <w:uiPriority w:val="99"/>
    <w:unhideWhenUsed/>
    <w:rsid w:val="00586FD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23907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link w:val="af9"/>
    <w:uiPriority w:val="99"/>
    <w:semiHidden/>
    <w:rsid w:val="00323907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link w:val="5"/>
    <w:rsid w:val="006D1916"/>
    <w:rPr>
      <w:rFonts w:ascii="Arial" w:eastAsia="Times New Roman" w:hAnsi="Arial" w:cs="Arial"/>
      <w:b/>
      <w:bCs/>
      <w:sz w:val="36"/>
      <w:szCs w:val="24"/>
    </w:rPr>
  </w:style>
  <w:style w:type="character" w:customStyle="1" w:styleId="60">
    <w:name w:val="Заголовок 6 Знак"/>
    <w:link w:val="6"/>
    <w:rsid w:val="006D1916"/>
    <w:rPr>
      <w:rFonts w:ascii="Arial" w:eastAsia="Times New Roman" w:hAnsi="Arial" w:cs="Arial"/>
      <w:b/>
      <w:bCs/>
      <w:sz w:val="28"/>
      <w:szCs w:val="24"/>
    </w:rPr>
  </w:style>
  <w:style w:type="character" w:customStyle="1" w:styleId="70">
    <w:name w:val="Заголовок 7 Знак"/>
    <w:link w:val="7"/>
    <w:rsid w:val="006D1916"/>
    <w:rPr>
      <w:rFonts w:eastAsia="Times New Roman"/>
      <w:sz w:val="28"/>
      <w:szCs w:val="24"/>
    </w:rPr>
  </w:style>
  <w:style w:type="character" w:customStyle="1" w:styleId="80">
    <w:name w:val="Заголовок 8 Знак"/>
    <w:link w:val="8"/>
    <w:rsid w:val="006D1916"/>
    <w:rPr>
      <w:rFonts w:eastAsia="Times New Roman"/>
      <w:sz w:val="28"/>
      <w:szCs w:val="24"/>
    </w:rPr>
  </w:style>
  <w:style w:type="character" w:customStyle="1" w:styleId="90">
    <w:name w:val="Заголовок 9 Знак"/>
    <w:link w:val="9"/>
    <w:rsid w:val="006D1916"/>
    <w:rPr>
      <w:rFonts w:eastAsia="Times New Roman"/>
      <w:sz w:val="28"/>
      <w:szCs w:val="24"/>
    </w:rPr>
  </w:style>
  <w:style w:type="paragraph" w:styleId="22">
    <w:name w:val="Body Text 2"/>
    <w:basedOn w:val="a"/>
    <w:link w:val="23"/>
    <w:semiHidden/>
    <w:rsid w:val="006D1916"/>
    <w:pPr>
      <w:jc w:val="both"/>
    </w:pPr>
    <w:rPr>
      <w:rFonts w:ascii="Arial" w:eastAsia="Times New Roman" w:hAnsi="Arial" w:cs="Arial"/>
      <w:sz w:val="18"/>
      <w:szCs w:val="20"/>
      <w:lang w:val="en-US"/>
    </w:rPr>
  </w:style>
  <w:style w:type="character" w:customStyle="1" w:styleId="23">
    <w:name w:val="Основной текст 2 Знак"/>
    <w:link w:val="22"/>
    <w:semiHidden/>
    <w:rsid w:val="006D1916"/>
    <w:rPr>
      <w:rFonts w:ascii="Arial" w:eastAsia="Times New Roman" w:hAnsi="Arial" w:cs="Arial"/>
      <w:sz w:val="18"/>
      <w:lang w:val="en-US"/>
    </w:rPr>
  </w:style>
  <w:style w:type="paragraph" w:customStyle="1" w:styleId="xl30">
    <w:name w:val="xl30"/>
    <w:basedOn w:val="a"/>
    <w:rsid w:val="006D1916"/>
    <w:pPr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styleId="24">
    <w:name w:val="Body Text Indent 2"/>
    <w:basedOn w:val="a"/>
    <w:link w:val="25"/>
    <w:semiHidden/>
    <w:rsid w:val="006D1916"/>
    <w:pPr>
      <w:ind w:left="360"/>
    </w:pPr>
    <w:rPr>
      <w:rFonts w:eastAsia="Times New Roman"/>
      <w:sz w:val="24"/>
      <w:szCs w:val="24"/>
    </w:rPr>
  </w:style>
  <w:style w:type="character" w:customStyle="1" w:styleId="25">
    <w:name w:val="Основной текст с отступом 2 Знак"/>
    <w:link w:val="24"/>
    <w:semiHidden/>
    <w:rsid w:val="006D1916"/>
    <w:rPr>
      <w:rFonts w:eastAsia="Times New Roman"/>
      <w:sz w:val="24"/>
      <w:szCs w:val="24"/>
    </w:rPr>
  </w:style>
  <w:style w:type="paragraph" w:styleId="afb">
    <w:name w:val="caption"/>
    <w:basedOn w:val="a"/>
    <w:next w:val="a"/>
    <w:qFormat/>
    <w:rsid w:val="006D1916"/>
    <w:pPr>
      <w:suppressAutoHyphens/>
      <w:spacing w:line="336" w:lineRule="auto"/>
      <w:jc w:val="center"/>
    </w:pPr>
    <w:rPr>
      <w:rFonts w:eastAsia="Times New Roman"/>
      <w:szCs w:val="20"/>
      <w:lang w:val="uk-UA"/>
    </w:rPr>
  </w:style>
  <w:style w:type="paragraph" w:customStyle="1" w:styleId="afc">
    <w:name w:val="Переменные"/>
    <w:basedOn w:val="afd"/>
    <w:rsid w:val="006D1916"/>
    <w:pPr>
      <w:tabs>
        <w:tab w:val="left" w:pos="482"/>
      </w:tabs>
      <w:ind w:left="482" w:hanging="482"/>
    </w:pPr>
  </w:style>
  <w:style w:type="paragraph" w:styleId="afd">
    <w:name w:val="Body Text"/>
    <w:basedOn w:val="a"/>
    <w:link w:val="afe"/>
    <w:uiPriority w:val="99"/>
    <w:rsid w:val="006D1916"/>
    <w:pPr>
      <w:spacing w:line="336" w:lineRule="auto"/>
      <w:ind w:firstLine="851"/>
      <w:jc w:val="both"/>
    </w:pPr>
    <w:rPr>
      <w:rFonts w:eastAsia="Times New Roman"/>
      <w:szCs w:val="20"/>
      <w:lang w:val="uk-UA"/>
    </w:rPr>
  </w:style>
  <w:style w:type="character" w:customStyle="1" w:styleId="afe">
    <w:name w:val="Основной текст Знак"/>
    <w:link w:val="afd"/>
    <w:uiPriority w:val="99"/>
    <w:rsid w:val="006D1916"/>
    <w:rPr>
      <w:rFonts w:eastAsia="Times New Roman"/>
      <w:sz w:val="28"/>
      <w:lang w:val="uk-UA"/>
    </w:rPr>
  </w:style>
  <w:style w:type="character" w:styleId="aff">
    <w:name w:val="page number"/>
    <w:rsid w:val="006D1916"/>
    <w:rPr>
      <w:rFonts w:ascii="Times New Roman" w:hAnsi="Times New Roman"/>
      <w:noProof w:val="0"/>
      <w:lang w:val="uk-UA"/>
    </w:rPr>
  </w:style>
  <w:style w:type="paragraph" w:styleId="aff0">
    <w:name w:val="annotation text"/>
    <w:basedOn w:val="a"/>
    <w:link w:val="aff1"/>
    <w:semiHidden/>
    <w:rsid w:val="006D1916"/>
    <w:pPr>
      <w:jc w:val="both"/>
    </w:pPr>
    <w:rPr>
      <w:rFonts w:ascii="Journal" w:eastAsia="Times New Roman" w:hAnsi="Journal"/>
      <w:sz w:val="24"/>
      <w:szCs w:val="20"/>
      <w:lang w:val="uk-UA"/>
    </w:rPr>
  </w:style>
  <w:style w:type="character" w:customStyle="1" w:styleId="aff1">
    <w:name w:val="Текст примечания Знак"/>
    <w:link w:val="aff0"/>
    <w:semiHidden/>
    <w:rsid w:val="006D1916"/>
    <w:rPr>
      <w:rFonts w:ascii="Journal" w:eastAsia="Times New Roman" w:hAnsi="Journal"/>
      <w:sz w:val="24"/>
      <w:lang w:val="uk-UA"/>
    </w:rPr>
  </w:style>
  <w:style w:type="paragraph" w:styleId="34">
    <w:name w:val="Body Text 3"/>
    <w:basedOn w:val="a"/>
    <w:link w:val="35"/>
    <w:semiHidden/>
    <w:rsid w:val="006D1916"/>
    <w:pPr>
      <w:jc w:val="center"/>
    </w:pPr>
    <w:rPr>
      <w:rFonts w:eastAsia="Times New Roman"/>
      <w:b/>
      <w:bCs/>
      <w:szCs w:val="24"/>
    </w:rPr>
  </w:style>
  <w:style w:type="character" w:customStyle="1" w:styleId="35">
    <w:name w:val="Основной текст 3 Знак"/>
    <w:link w:val="34"/>
    <w:semiHidden/>
    <w:rsid w:val="006D1916"/>
    <w:rPr>
      <w:rFonts w:eastAsia="Times New Roman"/>
      <w:b/>
      <w:bCs/>
      <w:sz w:val="28"/>
      <w:szCs w:val="24"/>
    </w:rPr>
  </w:style>
  <w:style w:type="character" w:styleId="aff2">
    <w:name w:val="annotation reference"/>
    <w:semiHidden/>
    <w:rsid w:val="006D1916"/>
    <w:rPr>
      <w:sz w:val="16"/>
      <w:szCs w:val="16"/>
    </w:rPr>
  </w:style>
  <w:style w:type="paragraph" w:styleId="aff3">
    <w:name w:val="annotation subject"/>
    <w:basedOn w:val="aff0"/>
    <w:next w:val="aff0"/>
    <w:link w:val="aff4"/>
    <w:semiHidden/>
    <w:rsid w:val="006D1916"/>
    <w:pPr>
      <w:jc w:val="left"/>
    </w:pPr>
    <w:rPr>
      <w:rFonts w:ascii="Times New Roman" w:hAnsi="Times New Roman"/>
      <w:b/>
      <w:bCs/>
      <w:sz w:val="20"/>
      <w:lang w:val="ru-RU"/>
    </w:rPr>
  </w:style>
  <w:style w:type="character" w:customStyle="1" w:styleId="aff4">
    <w:name w:val="Тема примечания Знак"/>
    <w:link w:val="aff3"/>
    <w:semiHidden/>
    <w:rsid w:val="006D1916"/>
    <w:rPr>
      <w:rFonts w:ascii="Journal" w:eastAsia="Times New Roman" w:hAnsi="Journal"/>
      <w:b/>
      <w:bCs/>
      <w:sz w:val="24"/>
      <w:lang w:val="uk-UA"/>
    </w:rPr>
  </w:style>
  <w:style w:type="paragraph" w:customStyle="1" w:styleId="b">
    <w:name w:val="Обычнbй"/>
    <w:rsid w:val="006D1916"/>
    <w:pPr>
      <w:widowControl w:val="0"/>
    </w:pPr>
    <w:rPr>
      <w:rFonts w:eastAsia="Times New Roman"/>
      <w:snapToGrid w:val="0"/>
      <w:lang w:val="en-GB"/>
    </w:rPr>
  </w:style>
  <w:style w:type="paragraph" w:customStyle="1" w:styleId="aff5">
    <w:name w:val="Программы"/>
    <w:basedOn w:val="a"/>
    <w:rsid w:val="006D1916"/>
    <w:pPr>
      <w:widowControl w:val="0"/>
      <w:autoSpaceDE w:val="0"/>
      <w:autoSpaceDN w:val="0"/>
      <w:adjustRightInd w:val="0"/>
      <w:ind w:left="284"/>
    </w:pPr>
    <w:rPr>
      <w:rFonts w:eastAsia="Times New Roman"/>
      <w:i/>
      <w:iCs/>
      <w:sz w:val="24"/>
      <w:szCs w:val="24"/>
      <w:lang w:val="en-US"/>
    </w:rPr>
  </w:style>
  <w:style w:type="paragraph" w:customStyle="1" w:styleId="aff6">
    <w:name w:val="Название"/>
    <w:basedOn w:val="a"/>
    <w:link w:val="aff7"/>
    <w:qFormat/>
    <w:rsid w:val="006D1916"/>
    <w:pPr>
      <w:jc w:val="center"/>
    </w:pPr>
    <w:rPr>
      <w:rFonts w:eastAsia="Times New Roman"/>
      <w:szCs w:val="24"/>
    </w:rPr>
  </w:style>
  <w:style w:type="character" w:customStyle="1" w:styleId="aff7">
    <w:name w:val="Название Знак"/>
    <w:link w:val="aff6"/>
    <w:rsid w:val="006D1916"/>
    <w:rPr>
      <w:rFonts w:eastAsia="Times New Roman"/>
      <w:sz w:val="28"/>
      <w:szCs w:val="24"/>
    </w:rPr>
  </w:style>
  <w:style w:type="paragraph" w:customStyle="1" w:styleId="FR3">
    <w:name w:val="FR3"/>
    <w:rsid w:val="006D1916"/>
    <w:pPr>
      <w:widowControl w:val="0"/>
      <w:autoSpaceDE w:val="0"/>
      <w:autoSpaceDN w:val="0"/>
      <w:adjustRightInd w:val="0"/>
      <w:spacing w:before="36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ConsPlusNonformat">
    <w:name w:val="ConsPlusNonformat"/>
    <w:rsid w:val="006D191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6">
    <w:name w:val="Îñíîâíîé òåêñò 2"/>
    <w:basedOn w:val="a"/>
    <w:rsid w:val="006D1916"/>
    <w:pPr>
      <w:autoSpaceDE w:val="0"/>
      <w:autoSpaceDN w:val="0"/>
      <w:adjustRightInd w:val="0"/>
      <w:ind w:firstLine="709"/>
      <w:jc w:val="both"/>
    </w:pPr>
    <w:rPr>
      <w:rFonts w:eastAsia="Times New Roman"/>
      <w:sz w:val="24"/>
      <w:szCs w:val="24"/>
    </w:rPr>
  </w:style>
  <w:style w:type="character" w:customStyle="1" w:styleId="polytonic">
    <w:name w:val="polytonic"/>
    <w:basedOn w:val="a0"/>
    <w:rsid w:val="006D1916"/>
  </w:style>
  <w:style w:type="character" w:customStyle="1" w:styleId="apple-style-span">
    <w:name w:val="apple-style-span"/>
    <w:basedOn w:val="a0"/>
    <w:rsid w:val="006D1916"/>
  </w:style>
  <w:style w:type="paragraph" w:customStyle="1" w:styleId="TableParagraph">
    <w:name w:val="Table Paragraph"/>
    <w:basedOn w:val="a"/>
    <w:uiPriority w:val="1"/>
    <w:qFormat/>
    <w:rsid w:val="00B60F9A"/>
    <w:pPr>
      <w:widowControl w:val="0"/>
      <w:autoSpaceDE w:val="0"/>
      <w:autoSpaceDN w:val="0"/>
      <w:jc w:val="center"/>
    </w:pPr>
    <w:rPr>
      <w:rFonts w:eastAsia="Times New Roman"/>
      <w:sz w:val="22"/>
      <w:lang w:val="en-US" w:eastAsia="en-US"/>
    </w:rPr>
  </w:style>
  <w:style w:type="character" w:customStyle="1" w:styleId="12">
    <w:name w:val="Название Знак1"/>
    <w:locked/>
    <w:rsid w:val="00BC3923"/>
    <w:rPr>
      <w:rFonts w:ascii="Calibri" w:eastAsia="Calibri" w:hAnsi="Calibri" w:cs="Times New Roman"/>
      <w:sz w:val="28"/>
      <w:szCs w:val="20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3B0C05"/>
  </w:style>
  <w:style w:type="character" w:customStyle="1" w:styleId="match">
    <w:name w:val="match"/>
    <w:basedOn w:val="a0"/>
    <w:rsid w:val="003B0C05"/>
  </w:style>
  <w:style w:type="paragraph" w:styleId="aff8">
    <w:name w:val="Title"/>
    <w:basedOn w:val="a"/>
    <w:next w:val="a"/>
    <w:link w:val="aff9"/>
    <w:qFormat/>
    <w:rsid w:val="00E427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9">
    <w:name w:val="Заголовок Знак"/>
    <w:basedOn w:val="a0"/>
    <w:link w:val="aff8"/>
    <w:rsid w:val="00E4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a">
    <w:name w:val="СПбГАСУ таблицы Знак"/>
    <w:basedOn w:val="a0"/>
    <w:link w:val="affb"/>
    <w:locked/>
    <w:rsid w:val="00F14EA9"/>
    <w:rPr>
      <w:sz w:val="28"/>
    </w:rPr>
  </w:style>
  <w:style w:type="paragraph" w:customStyle="1" w:styleId="affb">
    <w:name w:val="СПбГАСУ таблицы"/>
    <w:basedOn w:val="a"/>
    <w:link w:val="affa"/>
    <w:qFormat/>
    <w:rsid w:val="00F14EA9"/>
    <w:pPr>
      <w:jc w:val="both"/>
    </w:pPr>
    <w:rPr>
      <w:szCs w:val="20"/>
    </w:rPr>
  </w:style>
  <w:style w:type="character" w:customStyle="1" w:styleId="affc">
    <w:name w:val="СПбГАСУ Основной текст Знак"/>
    <w:link w:val="affd"/>
    <w:locked/>
    <w:rsid w:val="00021CC9"/>
    <w:rPr>
      <w:sz w:val="28"/>
    </w:rPr>
  </w:style>
  <w:style w:type="paragraph" w:customStyle="1" w:styleId="affd">
    <w:name w:val="СПбГАСУ Основной текст"/>
    <w:basedOn w:val="a"/>
    <w:link w:val="affc"/>
    <w:qFormat/>
    <w:rsid w:val="00021CC9"/>
    <w:pPr>
      <w:ind w:left="709" w:right="284" w:firstLine="709"/>
      <w:jc w:val="both"/>
    </w:pPr>
    <w:rPr>
      <w:szCs w:val="20"/>
    </w:rPr>
  </w:style>
  <w:style w:type="character" w:customStyle="1" w:styleId="affe">
    <w:name w:val="Мой обычный Знак"/>
    <w:link w:val="afff"/>
    <w:locked/>
    <w:rsid w:val="00021CC9"/>
    <w:rPr>
      <w:kern w:val="3"/>
      <w:sz w:val="28"/>
      <w:szCs w:val="32"/>
    </w:rPr>
  </w:style>
  <w:style w:type="paragraph" w:customStyle="1" w:styleId="afff">
    <w:name w:val="Мой обычный"/>
    <w:basedOn w:val="a"/>
    <w:link w:val="affe"/>
    <w:qFormat/>
    <w:rsid w:val="00021CC9"/>
    <w:pPr>
      <w:widowControl w:val="0"/>
      <w:suppressAutoHyphens/>
      <w:autoSpaceDN w:val="0"/>
      <w:spacing w:after="100" w:afterAutospacing="1"/>
      <w:ind w:firstLine="709"/>
      <w:jc w:val="both"/>
    </w:pPr>
    <w:rPr>
      <w:kern w:val="3"/>
      <w:szCs w:val="32"/>
    </w:rPr>
  </w:style>
  <w:style w:type="paragraph" w:customStyle="1" w:styleId="afff0">
    <w:name w:val="Основной"/>
    <w:basedOn w:val="a"/>
    <w:link w:val="afff1"/>
    <w:qFormat/>
    <w:rsid w:val="001A168A"/>
    <w:pPr>
      <w:spacing w:after="160" w:line="360" w:lineRule="auto"/>
      <w:jc w:val="both"/>
    </w:pPr>
    <w:rPr>
      <w:rFonts w:eastAsiaTheme="minorHAnsi" w:cstheme="minorBidi"/>
      <w:lang w:eastAsia="en-US"/>
    </w:rPr>
  </w:style>
  <w:style w:type="character" w:customStyle="1" w:styleId="afff1">
    <w:name w:val="Основной Знак"/>
    <w:basedOn w:val="a0"/>
    <w:link w:val="afff0"/>
    <w:rsid w:val="001A168A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BE41-F822-48A4-A1EB-768CE8C78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42</Pages>
  <Words>4664</Words>
  <Characters>26590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31192</CharactersWithSpaces>
  <SharedDoc>false</SharedDoc>
  <HLinks>
    <vt:vector size="78" baseType="variant">
      <vt:variant>
        <vt:i4>1114165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_Toc512407245</vt:lpwstr>
      </vt:variant>
      <vt:variant>
        <vt:i4>1114165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_Toc512407244</vt:lpwstr>
      </vt:variant>
      <vt:variant>
        <vt:i4>1114165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_Toc512407243</vt:lpwstr>
      </vt:variant>
      <vt:variant>
        <vt:i4>1114165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_Toc512407242</vt:lpwstr>
      </vt:variant>
      <vt:variant>
        <vt:i4>1114165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_Toc512407241</vt:lpwstr>
      </vt:variant>
      <vt:variant>
        <vt:i4>1114165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_Toc512407240</vt:lpwstr>
      </vt:variant>
      <vt:variant>
        <vt:i4>1441845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_Toc512407239</vt:lpwstr>
      </vt:variant>
      <vt:variant>
        <vt:i4>1441845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_Toc512407238</vt:lpwstr>
      </vt:variant>
      <vt:variant>
        <vt:i4>1441845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_Toc512407237</vt:lpwstr>
      </vt:variant>
      <vt:variant>
        <vt:i4>1441845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_Toc512407236</vt:lpwstr>
      </vt:variant>
      <vt:variant>
        <vt:i4>1441845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_Toc512407235</vt:lpwstr>
      </vt:variant>
      <vt:variant>
        <vt:i4>1441845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_Toc512407234</vt:lpwstr>
      </vt:variant>
      <vt:variant>
        <vt:i4>1441845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_Toc512407233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Новиков</dc:creator>
  <cp:keywords/>
  <dc:description/>
  <cp:lastModifiedBy>Wyzzus</cp:lastModifiedBy>
  <cp:revision>8</cp:revision>
  <cp:lastPrinted>2019-12-04T22:34:00Z</cp:lastPrinted>
  <dcterms:created xsi:type="dcterms:W3CDTF">2019-12-04T22:23:00Z</dcterms:created>
  <dcterms:modified xsi:type="dcterms:W3CDTF">2019-12-04T22:39:00Z</dcterms:modified>
</cp:coreProperties>
</file>