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D3" w:rsidRDefault="007951C4" w:rsidP="007951C4">
      <w:pPr>
        <w:pStyle w:val="a3"/>
        <w:jc w:val="left"/>
        <w:rPr>
          <w:rFonts w:hint="eastAsia"/>
        </w:rPr>
      </w:pPr>
      <w:proofErr w:type="spellStart"/>
      <w:r>
        <w:rPr>
          <w:rFonts w:hint="eastAsia"/>
        </w:rPr>
        <w:t>Channel</w:t>
      </w:r>
      <w:r>
        <w:t>ACK</w:t>
      </w:r>
      <w:proofErr w:type="spellEnd"/>
      <w:r>
        <w:rPr>
          <w:rFonts w:hint="eastAsia"/>
        </w:rPr>
        <w:t>软件模块</w:t>
      </w:r>
    </w:p>
    <w:p w:rsidR="007951C4" w:rsidRDefault="007951C4" w:rsidP="001D678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该模块</w:t>
      </w:r>
      <w:r w:rsidR="00EF042D">
        <w:rPr>
          <w:rFonts w:hint="eastAsia"/>
        </w:rPr>
        <w:t>部署在中心站服务器端，</w:t>
      </w:r>
      <w:r>
        <w:rPr>
          <w:rFonts w:hint="eastAsia"/>
        </w:rPr>
        <w:t>用于转发多路视频数据、配置多路视频数据的</w:t>
      </w:r>
      <w:proofErr w:type="spellStart"/>
      <w:r>
        <w:rPr>
          <w:rFonts w:hint="eastAsia"/>
        </w:rPr>
        <w:t>Channel</w:t>
      </w:r>
      <w:r>
        <w:t>ID</w:t>
      </w:r>
      <w:proofErr w:type="spellEnd"/>
      <w:r>
        <w:rPr>
          <w:rFonts w:hint="eastAsia"/>
        </w:rPr>
        <w:t>。包括两个功能函数模块</w:t>
      </w:r>
    </w:p>
    <w:p w:rsidR="007951C4" w:rsidRPr="007951C4" w:rsidRDefault="007951C4" w:rsidP="007951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7951C4">
        <w:rPr>
          <w:rFonts w:ascii="Consolas" w:eastAsia="宋体" w:hAnsi="Consolas" w:cs="宋体"/>
          <w:color w:val="DCDCAA"/>
          <w:kern w:val="0"/>
          <w:szCs w:val="21"/>
        </w:rPr>
        <w:t>ChaDet_ACK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</w:rPr>
        <w:t>（）</w:t>
      </w:r>
    </w:p>
    <w:p w:rsidR="005976F0" w:rsidRDefault="005976F0" w:rsidP="001D678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该函数的功能是给</w:t>
      </w:r>
      <w:r w:rsidR="007951C4">
        <w:rPr>
          <w:rFonts w:hint="eastAsia"/>
        </w:rPr>
        <w:t>客户端</w:t>
      </w:r>
      <w:r>
        <w:rPr>
          <w:rFonts w:hint="eastAsia"/>
        </w:rPr>
        <w:t>反馈</w:t>
      </w:r>
      <w:r w:rsidR="007951C4">
        <w:rPr>
          <w:rFonts w:hint="eastAsia"/>
        </w:rPr>
        <w:t>信道探测数据包，并将在线用户按照</w:t>
      </w:r>
      <w:r>
        <w:rPr>
          <w:rFonts w:hint="eastAsia"/>
        </w:rPr>
        <w:t>编码器ID的大小进行排序；根据在线用户的优先级别分配</w:t>
      </w:r>
      <w:proofErr w:type="spellStart"/>
      <w:r>
        <w:rPr>
          <w:rFonts w:hint="eastAsia"/>
        </w:rPr>
        <w:t>Channel</w:t>
      </w:r>
      <w:r>
        <w:t>ID</w:t>
      </w:r>
      <w:proofErr w:type="spellEnd"/>
      <w:r>
        <w:rPr>
          <w:rFonts w:hint="eastAsia"/>
        </w:rPr>
        <w:t>。若某个用户超过10s没有发生信道探测数据包，则将用户列表中该用户清除，并重新对用户列表进行排序，并重新分配</w:t>
      </w:r>
      <w:proofErr w:type="spellStart"/>
      <w:r>
        <w:rPr>
          <w:rFonts w:hint="eastAsia"/>
        </w:rPr>
        <w:t>Channel</w:t>
      </w:r>
      <w:r>
        <w:t>ID</w:t>
      </w:r>
      <w:proofErr w:type="spellEnd"/>
      <w:r>
        <w:rPr>
          <w:rFonts w:hint="eastAsia"/>
        </w:rPr>
        <w:t>。</w:t>
      </w:r>
    </w:p>
    <w:p w:rsidR="00BC6B69" w:rsidRDefault="00BC6B69" w:rsidP="005976F0">
      <w:pPr>
        <w:spacing w:beforeLines="50" w:before="156"/>
        <w:ind w:firstLineChars="200" w:firstLine="420"/>
      </w:pPr>
      <w:r>
        <w:rPr>
          <w:rFonts w:hint="eastAsia"/>
        </w:rPr>
        <w:t>配置信息如下表所示：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6B69" w:rsidTr="00BC6B69">
        <w:tc>
          <w:tcPr>
            <w:tcW w:w="4148" w:type="dxa"/>
          </w:tcPr>
          <w:p w:rsidR="00BC6B69" w:rsidRDefault="00BC6B69" w:rsidP="00BC6B69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接收信道探测数据包的端口号rport</w:t>
            </w:r>
            <w:r>
              <w:t>1</w:t>
            </w:r>
          </w:p>
        </w:tc>
        <w:tc>
          <w:tcPr>
            <w:tcW w:w="4148" w:type="dxa"/>
          </w:tcPr>
          <w:p w:rsidR="00BC6B69" w:rsidRDefault="00BC6B69" w:rsidP="00BC6B69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0001</w:t>
            </w:r>
          </w:p>
        </w:tc>
      </w:tr>
      <w:tr w:rsidR="00BC6B69" w:rsidTr="00BC6B69">
        <w:tc>
          <w:tcPr>
            <w:tcW w:w="4148" w:type="dxa"/>
          </w:tcPr>
          <w:p w:rsidR="00BC6B69" w:rsidRDefault="00BC6B69" w:rsidP="00BC6B69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反馈发送IP地址</w:t>
            </w:r>
          </w:p>
        </w:tc>
        <w:tc>
          <w:tcPr>
            <w:tcW w:w="4148" w:type="dxa"/>
          </w:tcPr>
          <w:p w:rsidR="00BC6B69" w:rsidRDefault="00BC6B69" w:rsidP="00BC6B69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根据接收socket解析</w:t>
            </w:r>
          </w:p>
        </w:tc>
      </w:tr>
      <w:tr w:rsidR="00BC6B69" w:rsidTr="00BC6B69">
        <w:tc>
          <w:tcPr>
            <w:tcW w:w="4148" w:type="dxa"/>
          </w:tcPr>
          <w:p w:rsidR="00BC6B69" w:rsidRDefault="00BC6B69" w:rsidP="00BC6B69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反馈发送端口号</w:t>
            </w:r>
          </w:p>
        </w:tc>
        <w:tc>
          <w:tcPr>
            <w:tcW w:w="4148" w:type="dxa"/>
          </w:tcPr>
          <w:p w:rsidR="00BC6B69" w:rsidRDefault="00BC6B69" w:rsidP="00BC6B69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根据接收socket解析</w:t>
            </w:r>
          </w:p>
        </w:tc>
      </w:tr>
    </w:tbl>
    <w:p w:rsidR="00BC6B69" w:rsidRDefault="00BC6B69" w:rsidP="005976F0">
      <w:pPr>
        <w:spacing w:beforeLines="50" w:before="156"/>
        <w:ind w:firstLineChars="200" w:firstLine="420"/>
        <w:rPr>
          <w:rFonts w:hint="eastAsia"/>
        </w:rPr>
      </w:pPr>
    </w:p>
    <w:p w:rsidR="005976F0" w:rsidRPr="005976F0" w:rsidRDefault="005976F0" w:rsidP="005976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976F0">
        <w:rPr>
          <w:rFonts w:ascii="Consolas" w:eastAsia="宋体" w:hAnsi="Consolas" w:cs="宋体"/>
          <w:color w:val="DCDCAA"/>
          <w:kern w:val="0"/>
          <w:szCs w:val="21"/>
        </w:rPr>
        <w:t>VideoTrans</w:t>
      </w:r>
      <w:proofErr w:type="spellEnd"/>
      <w:r w:rsidR="00BC6B69">
        <w:rPr>
          <w:rFonts w:ascii="Consolas" w:eastAsia="宋体" w:hAnsi="Consolas" w:cs="宋体" w:hint="eastAsia"/>
          <w:color w:val="DCDCAA"/>
          <w:kern w:val="0"/>
          <w:szCs w:val="21"/>
        </w:rPr>
        <w:t>（）</w:t>
      </w:r>
    </w:p>
    <w:p w:rsidR="005976F0" w:rsidRDefault="005976F0" w:rsidP="001D678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该函数的功能是</w:t>
      </w:r>
      <w:r w:rsidR="00BC6B69">
        <w:rPr>
          <w:rFonts w:hint="eastAsia"/>
        </w:rPr>
        <w:t>转发多路视频数据。首先将接收到的视频数据的首字节进行解析，将编码器ID转换为</w:t>
      </w:r>
      <w:proofErr w:type="spellStart"/>
      <w:r w:rsidR="00BC6B69">
        <w:rPr>
          <w:rFonts w:hint="eastAsia"/>
        </w:rPr>
        <w:t>Channel</w:t>
      </w:r>
      <w:r w:rsidR="00BC6B69">
        <w:t>ID</w:t>
      </w:r>
      <w:proofErr w:type="spellEnd"/>
      <w:r w:rsidR="00BC6B69">
        <w:rPr>
          <w:rFonts w:hint="eastAsia"/>
        </w:rPr>
        <w:t>，并将处理好的视频数据转发到</w:t>
      </w:r>
      <w:proofErr w:type="spellStart"/>
      <w:r w:rsidR="00BC6B69">
        <w:rPr>
          <w:rFonts w:hint="eastAsia"/>
        </w:rPr>
        <w:t>cellbuilder</w:t>
      </w:r>
      <w:proofErr w:type="spellEnd"/>
      <w:r w:rsidR="00BC6B69">
        <w:rPr>
          <w:rFonts w:hint="eastAsia"/>
        </w:rPr>
        <w:t>模块。</w:t>
      </w:r>
    </w:p>
    <w:p w:rsidR="00BC6B69" w:rsidRDefault="00BC6B69" w:rsidP="005976F0">
      <w:pPr>
        <w:spacing w:beforeLines="50" w:before="156"/>
        <w:ind w:firstLineChars="200" w:firstLine="420"/>
      </w:pPr>
      <w:r>
        <w:rPr>
          <w:rFonts w:hint="eastAsia"/>
        </w:rPr>
        <w:t>配置信息如下表所示：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6B69" w:rsidTr="00BC6B69">
        <w:tc>
          <w:tcPr>
            <w:tcW w:w="4148" w:type="dxa"/>
          </w:tcPr>
          <w:p w:rsidR="00BC6B69" w:rsidRDefault="00BC6B69" w:rsidP="005976F0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接收视频数据的端口号</w:t>
            </w:r>
            <w:proofErr w:type="spellStart"/>
            <w:r>
              <w:rPr>
                <w:rFonts w:hint="eastAsia"/>
              </w:rPr>
              <w:t>rport</w:t>
            </w:r>
            <w:proofErr w:type="spellEnd"/>
          </w:p>
        </w:tc>
        <w:tc>
          <w:tcPr>
            <w:tcW w:w="4148" w:type="dxa"/>
          </w:tcPr>
          <w:p w:rsidR="00BC6B69" w:rsidRDefault="00BC6B69" w:rsidP="005976F0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30002</w:t>
            </w:r>
          </w:p>
        </w:tc>
      </w:tr>
      <w:tr w:rsidR="00BC6B69" w:rsidTr="00BC6B69">
        <w:tc>
          <w:tcPr>
            <w:tcW w:w="4148" w:type="dxa"/>
          </w:tcPr>
          <w:p w:rsidR="00BC6B69" w:rsidRDefault="00D60F6B" w:rsidP="005976F0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 w:rsidR="00422568">
              <w:rPr>
                <w:rFonts w:hint="eastAsia"/>
              </w:rPr>
              <w:t>后视频数据的</w:t>
            </w:r>
            <w:r>
              <w:rPr>
                <w:rFonts w:hint="eastAsia"/>
              </w:rPr>
              <w:t>发送</w:t>
            </w:r>
            <w:r w:rsidR="00422568">
              <w:rPr>
                <w:rFonts w:hint="eastAsia"/>
              </w:rPr>
              <w:t>端口号sport</w:t>
            </w:r>
          </w:p>
        </w:tc>
        <w:tc>
          <w:tcPr>
            <w:tcW w:w="4148" w:type="dxa"/>
          </w:tcPr>
          <w:p w:rsidR="00BC6B69" w:rsidRDefault="00422568" w:rsidP="005976F0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32001</w:t>
            </w:r>
          </w:p>
        </w:tc>
      </w:tr>
      <w:tr w:rsidR="00BC6B69" w:rsidTr="00BC6B69">
        <w:tc>
          <w:tcPr>
            <w:tcW w:w="4148" w:type="dxa"/>
          </w:tcPr>
          <w:p w:rsidR="00BC6B69" w:rsidRDefault="00D60F6B" w:rsidP="005976F0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处理后视频数据的发送</w:t>
            </w:r>
            <w:r>
              <w:rPr>
                <w:rFonts w:hint="eastAsia"/>
              </w:rPr>
              <w:t>IP地址</w:t>
            </w:r>
          </w:p>
        </w:tc>
        <w:tc>
          <w:tcPr>
            <w:tcW w:w="4148" w:type="dxa"/>
          </w:tcPr>
          <w:p w:rsidR="00BC6B69" w:rsidRDefault="00D60F6B" w:rsidP="005976F0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127.0.0.1</w:t>
            </w:r>
          </w:p>
        </w:tc>
      </w:tr>
    </w:tbl>
    <w:p w:rsidR="00BC6B69" w:rsidRDefault="00BC6B69" w:rsidP="005976F0">
      <w:pPr>
        <w:spacing w:beforeLines="50" w:before="156"/>
        <w:ind w:firstLineChars="200" w:firstLine="420"/>
        <w:rPr>
          <w:rFonts w:hint="eastAsia"/>
        </w:rPr>
      </w:pPr>
    </w:p>
    <w:p w:rsidR="005976F0" w:rsidRDefault="00DC7A2A" w:rsidP="00DC7A2A">
      <w:pPr>
        <w:pStyle w:val="a3"/>
        <w:jc w:val="left"/>
      </w:pPr>
      <w:proofErr w:type="spellStart"/>
      <w:r>
        <w:t>C</w:t>
      </w:r>
      <w:r>
        <w:rPr>
          <w:rFonts w:hint="eastAsia"/>
        </w:rPr>
        <w:t>hannel</w:t>
      </w:r>
      <w:r>
        <w:t>Detection</w:t>
      </w:r>
      <w:proofErr w:type="spellEnd"/>
      <w:r>
        <w:rPr>
          <w:rFonts w:hint="eastAsia"/>
        </w:rPr>
        <w:t>软件模块</w:t>
      </w:r>
    </w:p>
    <w:p w:rsidR="00DC7A2A" w:rsidRDefault="00DC7A2A" w:rsidP="001D678C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该模块</w:t>
      </w:r>
      <w:r w:rsidR="00EF042D">
        <w:rPr>
          <w:rFonts w:hint="eastAsia"/>
        </w:rPr>
        <w:t>部署在客户端，其主要</w:t>
      </w:r>
      <w:r>
        <w:rPr>
          <w:rFonts w:hint="eastAsia"/>
        </w:rPr>
        <w:t>功能是发送和接收视频探测数据包，并在客户端显示当前与卫星网络的连接状态</w:t>
      </w:r>
      <w:r>
        <w:rPr>
          <w:rFonts w:hint="eastAsia"/>
        </w:rPr>
        <w:t>。</w:t>
      </w:r>
      <w:r>
        <w:rPr>
          <w:rFonts w:hint="eastAsia"/>
        </w:rPr>
        <w:t>该模块</w:t>
      </w:r>
      <w:r w:rsidR="00EF042D">
        <w:rPr>
          <w:rFonts w:hint="eastAsia"/>
        </w:rPr>
        <w:t>每隔2s发送一个视频探测数据包，数据包的内容为本地编码器ID。若超过10s没有收到中心站的回复，则通过GPIO模块将LED指示灯熄灭，表明与卫星网断开了连接。</w:t>
      </w:r>
    </w:p>
    <w:p w:rsidR="00EF042D" w:rsidRDefault="00EF042D" w:rsidP="00DC7A2A">
      <w:pPr>
        <w:spacing w:beforeLines="50" w:before="156"/>
        <w:ind w:firstLineChars="200" w:firstLine="420"/>
      </w:pPr>
      <w:r>
        <w:rPr>
          <w:rFonts w:hint="eastAsia"/>
        </w:rPr>
        <w:lastRenderedPageBreak/>
        <w:t>配置信息如下表所示：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42D" w:rsidTr="00EF042D">
        <w:tc>
          <w:tcPr>
            <w:tcW w:w="4148" w:type="dxa"/>
          </w:tcPr>
          <w:p w:rsidR="00EF042D" w:rsidRDefault="00EF042D" w:rsidP="00DC7A2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发送端口号</w:t>
            </w:r>
          </w:p>
        </w:tc>
        <w:tc>
          <w:tcPr>
            <w:tcW w:w="4148" w:type="dxa"/>
          </w:tcPr>
          <w:p w:rsidR="00EF042D" w:rsidRDefault="00EF042D" w:rsidP="00DC7A2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30001</w:t>
            </w:r>
          </w:p>
        </w:tc>
      </w:tr>
      <w:tr w:rsidR="00EF042D" w:rsidTr="00EF042D">
        <w:tc>
          <w:tcPr>
            <w:tcW w:w="4148" w:type="dxa"/>
          </w:tcPr>
          <w:p w:rsidR="00EF042D" w:rsidRDefault="00EF042D" w:rsidP="00DC7A2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发送目的IP地址</w:t>
            </w:r>
          </w:p>
        </w:tc>
        <w:tc>
          <w:tcPr>
            <w:tcW w:w="4148" w:type="dxa"/>
          </w:tcPr>
          <w:p w:rsidR="00EF042D" w:rsidRDefault="00F0670A" w:rsidP="00DC7A2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99.1</w:t>
            </w:r>
            <w:r w:rsidR="00EF042D">
              <w:rPr>
                <w:rFonts w:hint="eastAsia"/>
              </w:rPr>
              <w:t>.2.</w:t>
            </w:r>
            <w:r w:rsidR="00EF042D">
              <w:t>1</w:t>
            </w:r>
            <w:r>
              <w:t>00</w:t>
            </w:r>
          </w:p>
        </w:tc>
      </w:tr>
    </w:tbl>
    <w:p w:rsidR="00EF042D" w:rsidRPr="00EF042D" w:rsidRDefault="00EF042D" w:rsidP="00DC7A2A">
      <w:pPr>
        <w:spacing w:beforeLines="50" w:before="156"/>
        <w:ind w:firstLineChars="200" w:firstLine="420"/>
        <w:rPr>
          <w:rFonts w:hint="eastAsia"/>
        </w:rPr>
      </w:pPr>
    </w:p>
    <w:p w:rsidR="00EF042D" w:rsidRDefault="00EF042D" w:rsidP="00DC7A2A">
      <w:pPr>
        <w:spacing w:beforeLines="50" w:before="156"/>
        <w:ind w:firstLineChars="200" w:firstLine="420"/>
      </w:pPr>
    </w:p>
    <w:p w:rsidR="008B1E37" w:rsidRDefault="008B1E37" w:rsidP="008B1E37">
      <w:pPr>
        <w:pStyle w:val="a3"/>
        <w:jc w:val="left"/>
      </w:pPr>
      <w:proofErr w:type="spellStart"/>
      <w:r>
        <w:rPr>
          <w:rFonts w:hint="eastAsia"/>
        </w:rPr>
        <w:t>Check</w:t>
      </w:r>
      <w:r>
        <w:t>_Encoder</w:t>
      </w:r>
      <w:proofErr w:type="spellEnd"/>
      <w:r>
        <w:rPr>
          <w:rFonts w:hint="eastAsia"/>
        </w:rPr>
        <w:t>软件模块</w:t>
      </w:r>
    </w:p>
    <w:p w:rsidR="008B1E37" w:rsidRDefault="008B1E37" w:rsidP="001D678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该模块部署在客户端，其主要</w:t>
      </w:r>
      <w:r>
        <w:rPr>
          <w:rFonts w:hint="eastAsia"/>
        </w:rPr>
        <w:t>功能</w:t>
      </w:r>
      <w:r w:rsidR="002F1B77">
        <w:rPr>
          <w:rFonts w:hint="eastAsia"/>
        </w:rPr>
        <w:t>是检测各个</w:t>
      </w:r>
      <w:r>
        <w:rPr>
          <w:rFonts w:hint="eastAsia"/>
        </w:rPr>
        <w:t>硬件模块的运行状态，并启动各软件模块。</w:t>
      </w:r>
      <w:r w:rsidR="002F1B77">
        <w:rPr>
          <w:rFonts w:hint="eastAsia"/>
        </w:rPr>
        <w:t>首先检测电源模块和RK3399模块的运行状态，若正常运行，则其对应的GPIO引脚输出高电平，LED点亮；否则，LED熄灭。然后通过FFMPEG视频库函数检测硬件编码模块的输出视频数据，若可以输出编码视频数据，则编码模块正常运行，LED点亮；否则熄灭。</w:t>
      </w:r>
    </w:p>
    <w:p w:rsidR="002F1B77" w:rsidRPr="002F1B77" w:rsidRDefault="002F1B77" w:rsidP="001D678C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>通过本地socket通知</w:t>
      </w:r>
      <w:proofErr w:type="spellStart"/>
      <w:r>
        <w:rPr>
          <w:rFonts w:hint="eastAsia"/>
        </w:rPr>
        <w:t>UDPRecv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UDPVideo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Channel</w:t>
      </w:r>
      <w:r>
        <w:t>Detection</w:t>
      </w:r>
      <w:proofErr w:type="spellEnd"/>
      <w:r>
        <w:rPr>
          <w:rFonts w:hint="eastAsia"/>
        </w:rPr>
        <w:t>各个软件模块是否继续运行。</w:t>
      </w:r>
      <w:proofErr w:type="gramStart"/>
      <w:r>
        <w:rPr>
          <w:rFonts w:hint="eastAsia"/>
        </w:rPr>
        <w:t>若各个</w:t>
      </w:r>
      <w:proofErr w:type="gramEnd"/>
      <w:r>
        <w:rPr>
          <w:rFonts w:hint="eastAsia"/>
        </w:rPr>
        <w:t>硬件模块正常运行，则上述软件模块继续运行；否则，发送失败的信令，上述软件模块结束进程。</w:t>
      </w:r>
    </w:p>
    <w:p w:rsidR="00421B35" w:rsidRDefault="00421B35" w:rsidP="002F1B77">
      <w:pPr>
        <w:pStyle w:val="a3"/>
        <w:jc w:val="left"/>
      </w:pPr>
      <w:proofErr w:type="spellStart"/>
      <w:r>
        <w:rPr>
          <w:rFonts w:hint="eastAsia"/>
        </w:rPr>
        <w:t>UDPRecv</w:t>
      </w:r>
      <w:proofErr w:type="spellEnd"/>
      <w:r>
        <w:rPr>
          <w:rFonts w:hint="eastAsia"/>
        </w:rPr>
        <w:t>软件模块</w:t>
      </w:r>
    </w:p>
    <w:p w:rsidR="002F1B77" w:rsidRDefault="00F0670A" w:rsidP="00F0670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该模块部署在客户端</w:t>
      </w:r>
      <w:r>
        <w:rPr>
          <w:rFonts w:hint="eastAsia"/>
        </w:rPr>
        <w:t>，功能为接收中心站服务端转发来的视频数据，并根据</w:t>
      </w:r>
      <w:proofErr w:type="spellStart"/>
      <w:r>
        <w:rPr>
          <w:rFonts w:hint="eastAsia"/>
        </w:rPr>
        <w:t>Channel</w:t>
      </w:r>
      <w:r>
        <w:t>ID</w:t>
      </w:r>
      <w:proofErr w:type="spellEnd"/>
      <w:r>
        <w:rPr>
          <w:rFonts w:hint="eastAsia"/>
        </w:rPr>
        <w:t>将视频数据转发到对应的解码器进行解码</w:t>
      </w:r>
      <w:r>
        <w:rPr>
          <w:rFonts w:hint="eastAsia"/>
        </w:rPr>
        <w:t>。</w:t>
      </w:r>
    </w:p>
    <w:p w:rsidR="00F0670A" w:rsidRDefault="00F0670A" w:rsidP="00F0670A">
      <w:pPr>
        <w:spacing w:beforeLines="50" w:before="156"/>
        <w:ind w:firstLineChars="200" w:firstLine="420"/>
      </w:pPr>
      <w:r>
        <w:rPr>
          <w:rFonts w:hint="eastAsia"/>
        </w:rPr>
        <w:t>配置信息如下表所示：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670A" w:rsidTr="007048BA">
        <w:tc>
          <w:tcPr>
            <w:tcW w:w="4148" w:type="dxa"/>
          </w:tcPr>
          <w:p w:rsidR="00F0670A" w:rsidRDefault="00F0670A" w:rsidP="007048B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端口号</w:t>
            </w:r>
          </w:p>
        </w:tc>
        <w:tc>
          <w:tcPr>
            <w:tcW w:w="4148" w:type="dxa"/>
          </w:tcPr>
          <w:p w:rsidR="00F0670A" w:rsidRDefault="00F0670A" w:rsidP="007048BA">
            <w:pPr>
              <w:spacing w:beforeLines="50" w:before="156"/>
              <w:rPr>
                <w:rFonts w:hint="eastAsia"/>
              </w:rPr>
            </w:pPr>
            <w:r>
              <w:t>60002</w:t>
            </w:r>
          </w:p>
        </w:tc>
      </w:tr>
      <w:tr w:rsidR="00F0670A" w:rsidTr="007048BA">
        <w:tc>
          <w:tcPr>
            <w:tcW w:w="4148" w:type="dxa"/>
          </w:tcPr>
          <w:p w:rsidR="00F0670A" w:rsidRDefault="00F0670A" w:rsidP="007048B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转发端口号</w:t>
            </w:r>
          </w:p>
        </w:tc>
        <w:tc>
          <w:tcPr>
            <w:tcW w:w="4148" w:type="dxa"/>
          </w:tcPr>
          <w:p w:rsidR="00F0670A" w:rsidRDefault="00F0670A" w:rsidP="007048BA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10002</w:t>
            </w:r>
          </w:p>
        </w:tc>
      </w:tr>
    </w:tbl>
    <w:p w:rsidR="00F0670A" w:rsidRPr="00F0670A" w:rsidRDefault="00F0670A" w:rsidP="00F0670A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>首先读取web</w:t>
      </w:r>
      <w:r>
        <w:t>/ch2ip.jion</w:t>
      </w:r>
      <w:r>
        <w:rPr>
          <w:rFonts w:hint="eastAsia"/>
        </w:rPr>
        <w:t>文件，找到</w:t>
      </w:r>
      <w:proofErr w:type="spellStart"/>
      <w:r>
        <w:rPr>
          <w:rFonts w:hint="eastAsia"/>
        </w:rPr>
        <w:t>Channel</w:t>
      </w:r>
      <w:r>
        <w:t>ID</w:t>
      </w:r>
      <w:proofErr w:type="spellEnd"/>
      <w:r>
        <w:rPr>
          <w:rFonts w:hint="eastAsia"/>
        </w:rPr>
        <w:t>和对应解码模块IP的对应关系，然后接收多路视频数据。根据视频数据第一个字节的</w:t>
      </w:r>
      <w:proofErr w:type="spellStart"/>
      <w:r>
        <w:rPr>
          <w:rFonts w:hint="eastAsia"/>
        </w:rPr>
        <w:t>Channel</w:t>
      </w:r>
      <w:r>
        <w:t>ID</w:t>
      </w:r>
      <w:proofErr w:type="spellEnd"/>
      <w:r>
        <w:rPr>
          <w:rFonts w:hint="eastAsia"/>
        </w:rPr>
        <w:t>将编码视频数据转发到</w:t>
      </w:r>
      <w:r w:rsidR="00700A28">
        <w:rPr>
          <w:rFonts w:hint="eastAsia"/>
        </w:rPr>
        <w:t>对应解码器上，然后VLC进行视频数据解码。</w:t>
      </w:r>
      <w:bookmarkStart w:id="0" w:name="_GoBack"/>
      <w:bookmarkEnd w:id="0"/>
    </w:p>
    <w:p w:rsidR="00421B35" w:rsidRDefault="00421B35" w:rsidP="002F1B77">
      <w:pPr>
        <w:pStyle w:val="a3"/>
        <w:jc w:val="left"/>
      </w:pPr>
      <w:proofErr w:type="spellStart"/>
      <w:r>
        <w:rPr>
          <w:rFonts w:hint="eastAsia"/>
        </w:rPr>
        <w:t>UDP</w:t>
      </w:r>
      <w:r>
        <w:t>V</w:t>
      </w:r>
      <w:r>
        <w:rPr>
          <w:rFonts w:hint="eastAsia"/>
        </w:rPr>
        <w:t>ideo</w:t>
      </w:r>
      <w:proofErr w:type="spellEnd"/>
      <w:r>
        <w:rPr>
          <w:rFonts w:hint="eastAsia"/>
        </w:rPr>
        <w:t>软件模块</w:t>
      </w:r>
    </w:p>
    <w:p w:rsidR="00B86DF9" w:rsidRDefault="004E6D89" w:rsidP="00F0670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该模块部署在客户端，功能为接收编码器输出的编码视频数据，并将编码数据发送到中心站服务端。</w:t>
      </w:r>
    </w:p>
    <w:p w:rsidR="00F0670A" w:rsidRPr="00B86DF9" w:rsidRDefault="00F0670A" w:rsidP="00F0670A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首先该模块从225.0.0.1的组播地址的5056端口中读取编码视频数据，然后从web</w:t>
      </w:r>
      <w:r>
        <w:t>/</w:t>
      </w:r>
      <w:proofErr w:type="spellStart"/>
      <w:r>
        <w:t>config.json</w:t>
      </w:r>
      <w:proofErr w:type="spellEnd"/>
      <w:r>
        <w:rPr>
          <w:rFonts w:hint="eastAsia"/>
        </w:rPr>
        <w:t>文件中读取本地视频编码器ID，并将该ID与编码视频数据发送到99.1.2.100的30002端口。</w:t>
      </w:r>
    </w:p>
    <w:p w:rsidR="00421B35" w:rsidRDefault="00421B35" w:rsidP="002F1B77">
      <w:pPr>
        <w:pStyle w:val="a3"/>
        <w:jc w:val="left"/>
      </w:pPr>
      <w:r>
        <w:t>W</w:t>
      </w:r>
      <w:r>
        <w:rPr>
          <w:rFonts w:hint="eastAsia"/>
        </w:rPr>
        <w:t>eb软件模块</w:t>
      </w:r>
    </w:p>
    <w:p w:rsidR="002F1B77" w:rsidRPr="002F1B77" w:rsidRDefault="002F1B77" w:rsidP="00B86DF9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t>W</w:t>
      </w:r>
      <w:r>
        <w:rPr>
          <w:rFonts w:hint="eastAsia"/>
        </w:rPr>
        <w:t>eb模块部署在客户端，用于配置</w:t>
      </w:r>
      <w:r w:rsidR="0032488A">
        <w:rPr>
          <w:rFonts w:hint="eastAsia"/>
        </w:rPr>
        <w:t>客户端IP信息和</w:t>
      </w:r>
      <w:proofErr w:type="spellStart"/>
      <w:r w:rsidR="0032488A">
        <w:rPr>
          <w:rFonts w:hint="eastAsia"/>
        </w:rPr>
        <w:t>Channel</w:t>
      </w:r>
      <w:r w:rsidR="0032488A">
        <w:t>I</w:t>
      </w:r>
      <w:proofErr w:type="spellEnd"/>
      <w:r w:rsidR="0032488A">
        <w:rPr>
          <w:rFonts w:hint="eastAsia"/>
        </w:rPr>
        <w:t>与解码器对应关系，以及视频编码参数信息。其具体使用方法可在视频会议系统配置界面使用说明中查找。</w:t>
      </w:r>
    </w:p>
    <w:p w:rsidR="001D678C" w:rsidRDefault="00421B35" w:rsidP="001D678C">
      <w:pPr>
        <w:pStyle w:val="a3"/>
        <w:jc w:val="left"/>
      </w:pPr>
      <w:r>
        <w:t>s</w:t>
      </w:r>
      <w:r>
        <w:rPr>
          <w:rFonts w:hint="eastAsia"/>
        </w:rPr>
        <w:t>tart</w:t>
      </w:r>
      <w:r>
        <w:t>1.</w:t>
      </w:r>
      <w:r>
        <w:rPr>
          <w:rFonts w:hint="eastAsia"/>
        </w:rPr>
        <w:t>sh</w:t>
      </w:r>
    </w:p>
    <w:p w:rsidR="001D678C" w:rsidRPr="001D678C" w:rsidRDefault="001D678C" w:rsidP="001D678C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该模块部署在客户端，</w:t>
      </w:r>
      <w:r w:rsidR="00350BAB">
        <w:rPr>
          <w:rFonts w:hint="eastAsia"/>
        </w:rPr>
        <w:t>放在</w:t>
      </w:r>
      <w:proofErr w:type="spellStart"/>
      <w:r w:rsidR="00350BAB">
        <w:rPr>
          <w:rFonts w:hint="eastAsia"/>
        </w:rPr>
        <w:t>rc</w:t>
      </w:r>
      <w:r w:rsidR="00350BAB">
        <w:t>.local</w:t>
      </w:r>
      <w:proofErr w:type="spellEnd"/>
      <w:r w:rsidR="00350BAB">
        <w:rPr>
          <w:rFonts w:hint="eastAsia"/>
        </w:rPr>
        <w:t>文件中启动，</w:t>
      </w:r>
      <w:r>
        <w:rPr>
          <w:rFonts w:hint="eastAsia"/>
        </w:rPr>
        <w:t>用于客户端各个软件模块的自启动配置，启动软件包括</w:t>
      </w:r>
      <w:proofErr w:type="spellStart"/>
      <w:r>
        <w:rPr>
          <w:rFonts w:hint="eastAsia"/>
        </w:rPr>
        <w:t>Check</w:t>
      </w:r>
      <w:r>
        <w:t>_Encoer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Channle</w:t>
      </w:r>
      <w:r>
        <w:t>D</w:t>
      </w:r>
      <w:r>
        <w:rPr>
          <w:rFonts w:hint="eastAsia"/>
        </w:rPr>
        <w:t>etection</w:t>
      </w:r>
      <w:proofErr w:type="spellEnd"/>
      <w:r>
        <w:rPr>
          <w:rFonts w:hint="eastAsia"/>
        </w:rPr>
        <w:t>、WEB、</w:t>
      </w:r>
      <w:proofErr w:type="spellStart"/>
      <w:r>
        <w:rPr>
          <w:rFonts w:hint="eastAsia"/>
        </w:rPr>
        <w:t>UDPRecv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UDPV</w:t>
      </w:r>
      <w:r>
        <w:rPr>
          <w:rFonts w:hint="eastAsia"/>
        </w:rPr>
        <w:t>ideo</w:t>
      </w:r>
      <w:proofErr w:type="spellEnd"/>
      <w:r>
        <w:rPr>
          <w:rFonts w:hint="eastAsia"/>
        </w:rPr>
        <w:t>、以及VLC解码模块。</w:t>
      </w:r>
      <w:r w:rsidR="00F0670A">
        <w:rPr>
          <w:rFonts w:hint="eastAsia"/>
        </w:rPr>
        <w:t>该脚本也会配置本地IP地址等信息。</w:t>
      </w:r>
    </w:p>
    <w:p w:rsidR="00DC7A2A" w:rsidRPr="00DC7A2A" w:rsidRDefault="00DC7A2A" w:rsidP="00DC7A2A">
      <w:pPr>
        <w:rPr>
          <w:rFonts w:hint="eastAsia"/>
        </w:rPr>
      </w:pPr>
    </w:p>
    <w:p w:rsidR="00DC7A2A" w:rsidRDefault="00DC7A2A">
      <w:pPr>
        <w:rPr>
          <w:rFonts w:hint="eastAsia"/>
        </w:rPr>
      </w:pPr>
    </w:p>
    <w:sectPr w:rsidR="00DC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5A"/>
    <w:rsid w:val="001228D3"/>
    <w:rsid w:val="001D678C"/>
    <w:rsid w:val="002F1B77"/>
    <w:rsid w:val="0032488A"/>
    <w:rsid w:val="00350BAB"/>
    <w:rsid w:val="00421B35"/>
    <w:rsid w:val="00422568"/>
    <w:rsid w:val="004E6D89"/>
    <w:rsid w:val="005976F0"/>
    <w:rsid w:val="00700A28"/>
    <w:rsid w:val="007951C4"/>
    <w:rsid w:val="0082245A"/>
    <w:rsid w:val="008B1E37"/>
    <w:rsid w:val="00B86DF9"/>
    <w:rsid w:val="00BC6B69"/>
    <w:rsid w:val="00D60F6B"/>
    <w:rsid w:val="00DC7A2A"/>
    <w:rsid w:val="00EF042D"/>
    <w:rsid w:val="00F0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52A6"/>
  <w15:chartTrackingRefBased/>
  <w15:docId w15:val="{3DBC9832-8B1B-415F-A45E-F6B5D8A3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51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51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C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10</cp:revision>
  <dcterms:created xsi:type="dcterms:W3CDTF">2019-06-12T03:44:00Z</dcterms:created>
  <dcterms:modified xsi:type="dcterms:W3CDTF">2019-06-12T12:55:00Z</dcterms:modified>
</cp:coreProperties>
</file>