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402734" w14:textId="66851EA3" w:rsidR="00E148A3" w:rsidRDefault="00A027CD" w:rsidP="00BC3ACE">
      <w:pPr>
        <w:widowControl/>
        <w:spacing w:after="0" w:line="240" w:lineRule="auto"/>
        <w:contextualSpacing/>
        <w:jc w:val="center"/>
        <w:rPr>
          <w:rFonts w:ascii="Times New Roman" w:hAnsi="Times New Roman" w:cs="Times New Roman"/>
          <w:b/>
          <w:bCs/>
          <w:sz w:val="23"/>
          <w:szCs w:val="23"/>
        </w:rPr>
      </w:pPr>
      <w:bookmarkStart w:id="0" w:name="OLE_LINK1"/>
      <w:r>
        <w:rPr>
          <w:rFonts w:ascii="Times New Roman" w:hAnsi="Times New Roman" w:cs="Times New Roman"/>
          <w:b/>
          <w:bCs/>
          <w:sz w:val="23"/>
          <w:szCs w:val="23"/>
        </w:rPr>
        <w:t>F</w:t>
      </w:r>
      <w:r w:rsidR="007A7163">
        <w:rPr>
          <w:rFonts w:ascii="Times New Roman" w:hAnsi="Times New Roman" w:cs="Times New Roman"/>
          <w:b/>
          <w:bCs/>
          <w:sz w:val="23"/>
          <w:szCs w:val="23"/>
        </w:rPr>
        <w:t>IFTH</w:t>
      </w:r>
      <w:r w:rsidR="006B5422">
        <w:rPr>
          <w:rFonts w:ascii="Times New Roman" w:hAnsi="Times New Roman" w:cs="Times New Roman"/>
          <w:b/>
          <w:bCs/>
          <w:sz w:val="23"/>
          <w:szCs w:val="23"/>
        </w:rPr>
        <w:t xml:space="preserve"> </w:t>
      </w:r>
      <w:r w:rsidR="00E148A3">
        <w:rPr>
          <w:rFonts w:ascii="Times New Roman" w:hAnsi="Times New Roman" w:cs="Times New Roman"/>
          <w:b/>
          <w:bCs/>
          <w:sz w:val="23"/>
          <w:szCs w:val="23"/>
        </w:rPr>
        <w:t>AMENDED AND RESTATED</w:t>
      </w:r>
    </w:p>
    <w:p w14:paraId="42AE1926" w14:textId="77777777" w:rsidR="00E148A3" w:rsidRDefault="00E148A3" w:rsidP="00BC3ACE">
      <w:pPr>
        <w:widowControl/>
        <w:spacing w:after="0" w:line="240" w:lineRule="auto"/>
        <w:contextualSpacing/>
        <w:jc w:val="center"/>
        <w:rPr>
          <w:rFonts w:ascii="Times New Roman" w:hAnsi="Times New Roman" w:cs="Times New Roman"/>
          <w:b/>
          <w:bCs/>
          <w:sz w:val="23"/>
          <w:szCs w:val="23"/>
        </w:rPr>
      </w:pPr>
    </w:p>
    <w:p w14:paraId="3872CF69" w14:textId="3898F6C8" w:rsidR="00EB4CDC" w:rsidRPr="00ED2E0B" w:rsidRDefault="00EB4CDC" w:rsidP="00BC3ACE">
      <w:pPr>
        <w:widowControl/>
        <w:spacing w:after="0" w:line="240" w:lineRule="auto"/>
        <w:contextualSpacing/>
        <w:jc w:val="center"/>
        <w:rPr>
          <w:rFonts w:ascii="Times New Roman" w:hAnsi="Times New Roman" w:cs="Times New Roman"/>
          <w:b/>
          <w:bCs/>
          <w:sz w:val="23"/>
          <w:szCs w:val="23"/>
        </w:rPr>
      </w:pPr>
      <w:r>
        <w:rPr>
          <w:rFonts w:ascii="Times New Roman" w:hAnsi="Times New Roman" w:cs="Times New Roman"/>
          <w:b/>
          <w:bCs/>
          <w:sz w:val="23"/>
          <w:szCs w:val="23"/>
        </w:rPr>
        <w:t>LIMITED PARTNERSHIP AGREEMENT</w:t>
      </w:r>
    </w:p>
    <w:p w14:paraId="278BAE3C" w14:textId="77777777" w:rsidR="00EB4CDC" w:rsidRPr="00ED2E0B" w:rsidRDefault="00EB4CDC" w:rsidP="00BC3ACE">
      <w:pPr>
        <w:widowControl/>
        <w:spacing w:after="0" w:line="240" w:lineRule="auto"/>
        <w:contextualSpacing/>
        <w:jc w:val="center"/>
        <w:rPr>
          <w:rFonts w:ascii="Times New Roman" w:hAnsi="Times New Roman" w:cs="Times New Roman"/>
          <w:b/>
          <w:bCs/>
          <w:sz w:val="23"/>
          <w:szCs w:val="23"/>
        </w:rPr>
      </w:pPr>
    </w:p>
    <w:p w14:paraId="34A80B64" w14:textId="77777777" w:rsidR="00EB4CDC" w:rsidRPr="00ED2E0B" w:rsidRDefault="00EB4CDC" w:rsidP="00BC3ACE">
      <w:pPr>
        <w:widowControl/>
        <w:spacing w:after="0" w:line="240" w:lineRule="auto"/>
        <w:contextualSpacing/>
        <w:jc w:val="center"/>
        <w:rPr>
          <w:rFonts w:ascii="Times New Roman" w:hAnsi="Times New Roman" w:cs="Times New Roman"/>
          <w:b/>
          <w:bCs/>
          <w:sz w:val="23"/>
          <w:szCs w:val="23"/>
        </w:rPr>
      </w:pPr>
      <w:r>
        <w:rPr>
          <w:rFonts w:ascii="Times New Roman" w:hAnsi="Times New Roman" w:cs="Times New Roman"/>
          <w:b/>
          <w:bCs/>
          <w:sz w:val="23"/>
          <w:szCs w:val="23"/>
        </w:rPr>
        <w:t>OF</w:t>
      </w:r>
    </w:p>
    <w:p w14:paraId="2DC9BBC5" w14:textId="77777777" w:rsidR="00EB4CDC" w:rsidRPr="00ED2E0B" w:rsidRDefault="00EB4CDC" w:rsidP="00BC3ACE">
      <w:pPr>
        <w:widowControl/>
        <w:spacing w:after="0" w:line="240" w:lineRule="auto"/>
        <w:contextualSpacing/>
        <w:jc w:val="center"/>
        <w:rPr>
          <w:rFonts w:ascii="Times New Roman" w:hAnsi="Times New Roman" w:cs="Times New Roman"/>
          <w:b/>
          <w:bCs/>
          <w:sz w:val="23"/>
          <w:szCs w:val="23"/>
        </w:rPr>
      </w:pPr>
    </w:p>
    <w:bookmarkEnd w:id="0"/>
    <w:p w14:paraId="2F353023" w14:textId="7873A13B" w:rsidR="00EB4CDC" w:rsidRPr="00ED2E0B" w:rsidRDefault="000C1135" w:rsidP="00BC3ACE">
      <w:pPr>
        <w:widowControl/>
        <w:jc w:val="center"/>
        <w:rPr>
          <w:rFonts w:ascii="Times New Roman" w:hAnsi="Times New Roman" w:cs="Times New Roman"/>
          <w:b/>
          <w:spacing w:val="-2"/>
          <w:sz w:val="23"/>
          <w:szCs w:val="23"/>
        </w:rPr>
      </w:pPr>
      <w:r>
        <w:rPr>
          <w:rFonts w:ascii="Times New Roman" w:hAnsi="Times New Roman" w:cs="Times New Roman"/>
          <w:b/>
          <w:spacing w:val="-2"/>
          <w:sz w:val="23"/>
          <w:szCs w:val="23"/>
        </w:rPr>
        <w:t>ONDO I LP</w:t>
      </w:r>
    </w:p>
    <w:p w14:paraId="268471B4" w14:textId="77777777" w:rsidR="00EB4CDC" w:rsidRPr="00ED2E0B" w:rsidRDefault="00EB4CDC" w:rsidP="00BC3ACE">
      <w:pPr>
        <w:widowControl/>
        <w:spacing w:after="0" w:line="240" w:lineRule="auto"/>
        <w:contextualSpacing/>
        <w:rPr>
          <w:rFonts w:ascii="Times New Roman" w:hAnsi="Times New Roman" w:cs="Times New Roman"/>
          <w:spacing w:val="-2"/>
          <w:sz w:val="23"/>
          <w:szCs w:val="23"/>
        </w:rPr>
      </w:pPr>
    </w:p>
    <w:p w14:paraId="420AC8B4" w14:textId="77777777" w:rsidR="00EB4CDC" w:rsidRPr="00ED2E0B" w:rsidRDefault="00EB4CDC" w:rsidP="00BC3ACE">
      <w:pPr>
        <w:widowControl/>
        <w:spacing w:after="0" w:line="240" w:lineRule="auto"/>
        <w:contextualSpacing/>
        <w:jc w:val="center"/>
        <w:rPr>
          <w:rFonts w:ascii="Times New Roman" w:hAnsi="Times New Roman" w:cs="Times New Roman"/>
          <w:b/>
          <w:bCs/>
          <w:sz w:val="23"/>
          <w:szCs w:val="23"/>
        </w:rPr>
      </w:pPr>
      <w:r>
        <w:rPr>
          <w:rFonts w:ascii="Times New Roman" w:hAnsi="Times New Roman" w:cs="Times New Roman"/>
          <w:bCs/>
          <w:sz w:val="23"/>
          <w:szCs w:val="23"/>
        </w:rPr>
        <w:t>(A Delaware Limited Partnership)</w:t>
      </w:r>
    </w:p>
    <w:p w14:paraId="32C271B7" w14:textId="77777777" w:rsidR="00EB4CDC" w:rsidRPr="00ED2E0B" w:rsidRDefault="00EB4CDC" w:rsidP="00BC3ACE">
      <w:pPr>
        <w:widowControl/>
        <w:spacing w:after="0" w:line="240" w:lineRule="auto"/>
        <w:contextualSpacing/>
        <w:jc w:val="both"/>
        <w:rPr>
          <w:rFonts w:ascii="Times New Roman" w:hAnsi="Times New Roman" w:cs="Times New Roman"/>
          <w:sz w:val="23"/>
          <w:szCs w:val="23"/>
        </w:rPr>
      </w:pPr>
    </w:p>
    <w:p w14:paraId="68914887" w14:textId="79201D02" w:rsidR="00EB4CDC" w:rsidRPr="00ED2E0B" w:rsidRDefault="007A7163" w:rsidP="00BC3ACE">
      <w:pPr>
        <w:widowControl/>
        <w:tabs>
          <w:tab w:val="left" w:pos="0"/>
          <w:tab w:val="left" w:pos="720"/>
          <w:tab w:val="left" w:pos="1440"/>
          <w:tab w:val="left" w:pos="2160"/>
          <w:tab w:val="left" w:pos="2880"/>
        </w:tabs>
        <w:suppressAutoHyphens/>
        <w:spacing w:after="0" w:line="240" w:lineRule="auto"/>
        <w:contextualSpacing/>
        <w:jc w:val="center"/>
        <w:rPr>
          <w:rFonts w:ascii="Times New Roman" w:hAnsi="Times New Roman" w:cs="Times New Roman"/>
          <w:spacing w:val="-2"/>
          <w:sz w:val="23"/>
          <w:szCs w:val="23"/>
        </w:rPr>
      </w:pPr>
      <w:r>
        <w:rPr>
          <w:rFonts w:ascii="Times New Roman" w:hAnsi="Times New Roman" w:cs="Times New Roman"/>
          <w:spacing w:val="-2"/>
          <w:sz w:val="23"/>
          <w:szCs w:val="23"/>
        </w:rPr>
        <w:t>April ___</w:t>
      </w:r>
      <w:r w:rsidR="000C1135">
        <w:rPr>
          <w:rFonts w:ascii="Times New Roman" w:hAnsi="Times New Roman" w:cs="Times New Roman"/>
          <w:spacing w:val="-2"/>
          <w:sz w:val="23"/>
          <w:szCs w:val="23"/>
        </w:rPr>
        <w:t>, 202</w:t>
      </w:r>
      <w:r>
        <w:rPr>
          <w:rFonts w:ascii="Times New Roman" w:hAnsi="Times New Roman" w:cs="Times New Roman"/>
          <w:spacing w:val="-2"/>
          <w:sz w:val="23"/>
          <w:szCs w:val="23"/>
        </w:rPr>
        <w:t>4</w:t>
      </w:r>
    </w:p>
    <w:p w14:paraId="28985516" w14:textId="77777777" w:rsidR="00EB4CDC" w:rsidRPr="00ED2E0B" w:rsidRDefault="00EB4CDC" w:rsidP="00BC3ACE">
      <w:pPr>
        <w:widowControl/>
        <w:spacing w:after="0" w:line="240" w:lineRule="auto"/>
        <w:contextualSpacing/>
        <w:jc w:val="both"/>
        <w:rPr>
          <w:rFonts w:ascii="Times New Roman" w:hAnsi="Times New Roman" w:cs="Times New Roman"/>
          <w:sz w:val="23"/>
          <w:szCs w:val="23"/>
        </w:rPr>
      </w:pPr>
    </w:p>
    <w:p w14:paraId="7704F200" w14:textId="77777777" w:rsidR="00EB4CDC" w:rsidRPr="00ED2E0B" w:rsidRDefault="00EB4CDC" w:rsidP="00BC3ACE">
      <w:pPr>
        <w:widowControl/>
        <w:spacing w:after="0" w:line="240" w:lineRule="auto"/>
        <w:contextualSpacing/>
        <w:jc w:val="both"/>
        <w:rPr>
          <w:rFonts w:ascii="Times New Roman" w:hAnsi="Times New Roman" w:cs="Times New Roman"/>
          <w:sz w:val="23"/>
          <w:szCs w:val="23"/>
        </w:rPr>
      </w:pPr>
    </w:p>
    <w:p w14:paraId="13C4CF02" w14:textId="77777777" w:rsidR="00EB4CDC" w:rsidRPr="00ED2E0B" w:rsidRDefault="00EB4CDC" w:rsidP="00BC3ACE">
      <w:pPr>
        <w:widowControl/>
        <w:spacing w:after="0" w:line="240" w:lineRule="auto"/>
        <w:contextualSpacing/>
        <w:jc w:val="both"/>
        <w:rPr>
          <w:rFonts w:ascii="Times New Roman" w:hAnsi="Times New Roman" w:cs="Times New Roman"/>
          <w:sz w:val="23"/>
          <w:szCs w:val="23"/>
        </w:rPr>
      </w:pPr>
    </w:p>
    <w:p w14:paraId="00462D83" w14:textId="7502C3A7" w:rsidR="00EB4CDC" w:rsidRPr="00ED2E0B" w:rsidRDefault="00EB4CDC" w:rsidP="00BC3ACE">
      <w:pPr>
        <w:widowControl/>
        <w:spacing w:after="0" w:line="240" w:lineRule="auto"/>
        <w:contextualSpacing/>
        <w:jc w:val="both"/>
        <w:rPr>
          <w:rFonts w:ascii="Times New Roman" w:hAnsi="Times New Roman" w:cs="Times New Roman"/>
          <w:sz w:val="23"/>
          <w:szCs w:val="23"/>
        </w:rPr>
      </w:pPr>
      <w:r>
        <w:rPr>
          <w:rFonts w:ascii="Times New Roman" w:hAnsi="Times New Roman" w:cs="Times New Roman"/>
          <w:sz w:val="23"/>
          <w:szCs w:val="23"/>
        </w:rPr>
        <w:t xml:space="preserve">THE LIMITED PARTNERSHIP INTERESTS OF </w:t>
      </w:r>
      <w:r w:rsidR="000C1135">
        <w:rPr>
          <w:rFonts w:ascii="Times New Roman" w:hAnsi="Times New Roman" w:cs="Times New Roman"/>
          <w:sz w:val="23"/>
          <w:szCs w:val="23"/>
        </w:rPr>
        <w:t>ONDO I L</w:t>
      </w:r>
      <w:r>
        <w:rPr>
          <w:rFonts w:ascii="Times New Roman" w:hAnsi="Times New Roman" w:cs="Times New Roman"/>
          <w:sz w:val="23"/>
          <w:szCs w:val="23"/>
        </w:rPr>
        <w:t>P HAVE NOT BEEN REGISTERED UNDER THE SECURITIES ACT OF 1933, AS AMENDED (THE “SECURITIES ACT”), THE SECURITIES LAWS OF ANY STATE, OR ANY OTHER APPLICABLE SECURITIES LAWS IN RELIANCE UPON EXEMPTIONS FROM THE REGISTRATION REQUIREMENTS OF THE SECURITIES ACT AND SUCH LAWS.  SUCH LIMITED PARTNERSHIP INTERESTS MUST BE ACQUIRED FOR INVESTMENT ONLY AND MAY NOT BE OFFERED FOR SALE, PLEDGED, HYPOTHECATED, SOLD, ASSIGNED OR TRANSFERRED AT ANY TIME EXCEPT IN COMPLIANCE WITH (I) THE SECURITIES ACT, ANY APPLICABLE STATE SECURITIES LAWS, AND ANY OTHER APPLICABLE SECURITIES LAWS; AND (II) THE TERMS AND CONDITIONS OF THIS</w:t>
      </w:r>
      <w:r w:rsidR="007D0F22">
        <w:rPr>
          <w:rFonts w:ascii="Times New Roman" w:hAnsi="Times New Roman" w:cs="Times New Roman"/>
          <w:sz w:val="23"/>
          <w:szCs w:val="23"/>
        </w:rPr>
        <w:t xml:space="preserve"> </w:t>
      </w:r>
      <w:r w:rsidR="007A7163">
        <w:rPr>
          <w:rFonts w:ascii="Times New Roman" w:hAnsi="Times New Roman" w:cs="Times New Roman"/>
          <w:sz w:val="23"/>
          <w:szCs w:val="23"/>
        </w:rPr>
        <w:t>FIFTH</w:t>
      </w:r>
      <w:r w:rsidR="006B5422">
        <w:rPr>
          <w:rFonts w:ascii="Times New Roman" w:hAnsi="Times New Roman" w:cs="Times New Roman"/>
          <w:sz w:val="23"/>
          <w:szCs w:val="23"/>
        </w:rPr>
        <w:t xml:space="preserve"> </w:t>
      </w:r>
      <w:r w:rsidR="00E148A3">
        <w:rPr>
          <w:rFonts w:ascii="Times New Roman" w:hAnsi="Times New Roman" w:cs="Times New Roman"/>
          <w:sz w:val="23"/>
          <w:szCs w:val="23"/>
        </w:rPr>
        <w:t xml:space="preserve">AMENDED AND RESTATED </w:t>
      </w:r>
      <w:r>
        <w:rPr>
          <w:rFonts w:ascii="Times New Roman" w:hAnsi="Times New Roman" w:cs="Times New Roman"/>
          <w:sz w:val="23"/>
          <w:szCs w:val="23"/>
        </w:rPr>
        <w:t xml:space="preserve">LIMITED PARTNERSHIP AGREEMENT. THE LIMITED PARTNERSHIP INTERESTS MAY NOT BE TRANSFERRED EXCEPT IN COMPLIANCE WITH SUCH LAWS AND </w:t>
      </w:r>
      <w:r w:rsidR="006B5422">
        <w:rPr>
          <w:rFonts w:ascii="Times New Roman" w:hAnsi="Times New Roman" w:cs="Times New Roman"/>
          <w:sz w:val="23"/>
          <w:szCs w:val="23"/>
        </w:rPr>
        <w:t xml:space="preserve">THIS </w:t>
      </w:r>
      <w:r w:rsidR="00A027CD">
        <w:rPr>
          <w:rFonts w:ascii="Times New Roman" w:hAnsi="Times New Roman" w:cs="Times New Roman"/>
          <w:sz w:val="23"/>
          <w:szCs w:val="23"/>
        </w:rPr>
        <w:t>F</w:t>
      </w:r>
      <w:r w:rsidR="007A7163">
        <w:rPr>
          <w:rFonts w:ascii="Times New Roman" w:hAnsi="Times New Roman" w:cs="Times New Roman"/>
          <w:sz w:val="23"/>
          <w:szCs w:val="23"/>
        </w:rPr>
        <w:t>IFTH</w:t>
      </w:r>
      <w:r w:rsidR="006B5422">
        <w:rPr>
          <w:rFonts w:ascii="Times New Roman" w:hAnsi="Times New Roman" w:cs="Times New Roman"/>
          <w:sz w:val="23"/>
          <w:szCs w:val="23"/>
        </w:rPr>
        <w:t xml:space="preserve"> </w:t>
      </w:r>
      <w:r w:rsidR="00E148A3">
        <w:rPr>
          <w:rFonts w:ascii="Times New Roman" w:hAnsi="Times New Roman" w:cs="Times New Roman"/>
          <w:sz w:val="23"/>
          <w:szCs w:val="23"/>
        </w:rPr>
        <w:t xml:space="preserve">AMENDED AND RESTATED </w:t>
      </w:r>
      <w:r>
        <w:rPr>
          <w:rFonts w:ascii="Times New Roman" w:hAnsi="Times New Roman" w:cs="Times New Roman"/>
          <w:sz w:val="23"/>
          <w:szCs w:val="23"/>
        </w:rPr>
        <w:t>LIMITED PARTNERSHIP AGREEMENT. THEREFORE, PURCHASERS OF SUCH LIMITED PARTNERSHIP INTERESTS WILL BE REQUIRED TO BEAR THE RISK OF THEIR INVESTMENT FOR AN INDEFINITE PERIOD OF TIME.</w:t>
      </w:r>
    </w:p>
    <w:p w14:paraId="1F4CAD65" w14:textId="77777777" w:rsidR="00EB4CDC" w:rsidRPr="00ED2E0B" w:rsidRDefault="00EB4CDC" w:rsidP="00BC3ACE">
      <w:pPr>
        <w:widowControl/>
        <w:spacing w:after="0" w:line="240" w:lineRule="auto"/>
        <w:contextualSpacing/>
        <w:jc w:val="both"/>
        <w:rPr>
          <w:rFonts w:ascii="Times New Roman" w:hAnsi="Times New Roman" w:cs="Times New Roman"/>
          <w:sz w:val="23"/>
          <w:szCs w:val="23"/>
        </w:rPr>
      </w:pPr>
    </w:p>
    <w:p w14:paraId="5BA4B503" w14:textId="74C86C18" w:rsidR="00EB4CDC" w:rsidRPr="00ED2E0B" w:rsidRDefault="000C1135" w:rsidP="00BC3ACE">
      <w:pPr>
        <w:widowControl/>
        <w:spacing w:after="0" w:line="240" w:lineRule="auto"/>
        <w:contextualSpacing/>
        <w:jc w:val="center"/>
        <w:rPr>
          <w:rFonts w:ascii="Times New Roman" w:hAnsi="Times New Roman" w:cs="Times New Roman"/>
          <w:sz w:val="23"/>
          <w:szCs w:val="23"/>
        </w:rPr>
      </w:pPr>
      <w:r>
        <w:rPr>
          <w:rFonts w:ascii="Times New Roman" w:hAnsi="Times New Roman" w:cs="Times New Roman"/>
          <w:sz w:val="23"/>
          <w:szCs w:val="23"/>
        </w:rPr>
        <w:t>Ondo</w:t>
      </w:r>
      <w:r w:rsidR="00CD6FB5">
        <w:rPr>
          <w:rFonts w:ascii="Times New Roman" w:hAnsi="Times New Roman" w:cs="Times New Roman"/>
          <w:sz w:val="23"/>
          <w:szCs w:val="23"/>
        </w:rPr>
        <w:t xml:space="preserve"> </w:t>
      </w:r>
      <w:r>
        <w:rPr>
          <w:rFonts w:ascii="Times New Roman" w:hAnsi="Times New Roman" w:cs="Times New Roman"/>
          <w:sz w:val="23"/>
          <w:szCs w:val="23"/>
        </w:rPr>
        <w:t>I</w:t>
      </w:r>
      <w:r w:rsidR="00CD6FB5">
        <w:rPr>
          <w:rFonts w:ascii="Times New Roman" w:hAnsi="Times New Roman" w:cs="Times New Roman"/>
          <w:sz w:val="23"/>
          <w:szCs w:val="23"/>
        </w:rPr>
        <w:t xml:space="preserve"> LP</w:t>
      </w:r>
    </w:p>
    <w:p w14:paraId="58C11A97" w14:textId="26835A6D" w:rsidR="00EB4CDC" w:rsidRPr="00ED2E0B" w:rsidRDefault="00EB4CDC" w:rsidP="00BC3ACE">
      <w:pPr>
        <w:widowControl/>
        <w:spacing w:after="0" w:line="240" w:lineRule="auto"/>
        <w:contextualSpacing/>
        <w:jc w:val="center"/>
        <w:rPr>
          <w:rFonts w:ascii="Times New Roman" w:hAnsi="Times New Roman" w:cs="Times New Roman"/>
          <w:sz w:val="23"/>
          <w:szCs w:val="23"/>
        </w:rPr>
      </w:pPr>
      <w:r>
        <w:rPr>
          <w:rFonts w:ascii="Times New Roman" w:hAnsi="Times New Roman" w:cs="Times New Roman"/>
          <w:sz w:val="23"/>
          <w:szCs w:val="23"/>
        </w:rPr>
        <w:t xml:space="preserve">c/o </w:t>
      </w:r>
      <w:r w:rsidR="000C1135">
        <w:rPr>
          <w:rFonts w:ascii="Times New Roman" w:hAnsi="Times New Roman" w:cs="Times New Roman"/>
          <w:sz w:val="23"/>
          <w:szCs w:val="23"/>
        </w:rPr>
        <w:t>Ondo I GP</w:t>
      </w:r>
      <w:r>
        <w:rPr>
          <w:rFonts w:ascii="Times New Roman" w:hAnsi="Times New Roman" w:cs="Times New Roman"/>
          <w:sz w:val="23"/>
          <w:szCs w:val="23"/>
        </w:rPr>
        <w:t xml:space="preserve"> LLC</w:t>
      </w:r>
    </w:p>
    <w:p w14:paraId="345F883B" w14:textId="44D85201" w:rsidR="000C1135" w:rsidRDefault="002D5DC5" w:rsidP="00BC3ACE">
      <w:pPr>
        <w:widowControl/>
        <w:spacing w:after="0" w:line="240" w:lineRule="auto"/>
        <w:contextualSpacing/>
        <w:jc w:val="center"/>
        <w:rPr>
          <w:rFonts w:ascii="Times New Roman" w:hAnsi="Times New Roman" w:cs="Times New Roman"/>
          <w:sz w:val="23"/>
          <w:szCs w:val="23"/>
        </w:rPr>
      </w:pPr>
      <w:r>
        <w:rPr>
          <w:rFonts w:ascii="Times New Roman" w:hAnsi="Times New Roman" w:cs="Times New Roman"/>
          <w:sz w:val="23"/>
          <w:szCs w:val="23"/>
        </w:rPr>
        <w:t>500 West Putnam Avenue Suite 400</w:t>
      </w:r>
    </w:p>
    <w:p w14:paraId="0325FF48" w14:textId="11322AEB" w:rsidR="000C1135" w:rsidRPr="00ED2E0B" w:rsidRDefault="002D5DC5" w:rsidP="00BC3ACE">
      <w:pPr>
        <w:widowControl/>
        <w:spacing w:after="0" w:line="240" w:lineRule="auto"/>
        <w:contextualSpacing/>
        <w:jc w:val="center"/>
        <w:rPr>
          <w:rFonts w:ascii="Times New Roman" w:hAnsi="Times New Roman" w:cs="Times New Roman"/>
          <w:sz w:val="23"/>
          <w:szCs w:val="23"/>
        </w:rPr>
        <w:sectPr w:rsidR="000C1135" w:rsidRPr="00ED2E0B" w:rsidSect="000B62C4">
          <w:footerReference w:type="default" r:id="rId11"/>
          <w:pgSz w:w="12240" w:h="15840"/>
          <w:pgMar w:top="1440" w:right="1440" w:bottom="1440" w:left="1440" w:header="0" w:footer="720" w:gutter="0"/>
          <w:pgNumType w:fmt="lowerRoman" w:start="1"/>
          <w:cols w:space="720"/>
        </w:sectPr>
      </w:pPr>
      <w:r>
        <w:rPr>
          <w:rFonts w:ascii="Times New Roman" w:hAnsi="Times New Roman" w:cs="Times New Roman"/>
          <w:sz w:val="23"/>
          <w:szCs w:val="23"/>
        </w:rPr>
        <w:t>Greenwich, CT 06830</w:t>
      </w:r>
    </w:p>
    <w:p w14:paraId="7C6E6026" w14:textId="0A1B1CA5" w:rsidR="00777239" w:rsidRPr="00777239" w:rsidRDefault="00777239" w:rsidP="00E21AB1">
      <w:pPr>
        <w:pStyle w:val="TOC1"/>
      </w:pPr>
      <w:r w:rsidRPr="00777239">
        <w:lastRenderedPageBreak/>
        <w:t>TABLE OF CONTENTS</w:t>
      </w:r>
    </w:p>
    <w:p w14:paraId="0DDF86E5" w14:textId="04D07CF7" w:rsidR="00777239" w:rsidRPr="00777239" w:rsidRDefault="00777239">
      <w:pPr>
        <w:pStyle w:val="TOC1"/>
        <w:rPr>
          <w:rFonts w:asciiTheme="minorHAnsi" w:eastAsiaTheme="minorEastAsia" w:hAnsiTheme="minorHAnsi" w:cstheme="minorBidi"/>
          <w:noProof/>
          <w:color w:val="auto"/>
          <w:lang w:eastAsia="zh-CN"/>
        </w:rPr>
      </w:pPr>
      <w:r w:rsidRPr="00777239">
        <w:fldChar w:fldCharType="begin"/>
      </w:r>
      <w:r w:rsidRPr="00777239">
        <w:instrText xml:space="preserve"> TOC \h \z \t "Heading 2,1" </w:instrText>
      </w:r>
      <w:r w:rsidRPr="00777239">
        <w:fldChar w:fldCharType="separate"/>
      </w:r>
      <w:hyperlink w:anchor="_Toc121224732" w:history="1">
        <w:r w:rsidRPr="00777239">
          <w:rPr>
            <w:rStyle w:val="Hyperlink"/>
            <w:rFonts w:eastAsia="Times"/>
            <w:noProof/>
            <w:sz w:val="22"/>
            <w:szCs w:val="22"/>
          </w:rPr>
          <w:t>ARTICLE</w:t>
        </w:r>
        <w:r w:rsidRPr="00777239">
          <w:rPr>
            <w:rStyle w:val="Hyperlink"/>
            <w:noProof/>
            <w:sz w:val="22"/>
            <w:szCs w:val="22"/>
          </w:rPr>
          <w:t xml:space="preserve"> I – General Provisions</w:t>
        </w:r>
        <w:r w:rsidRPr="00777239">
          <w:rPr>
            <w:noProof/>
            <w:webHidden/>
          </w:rPr>
          <w:tab/>
        </w:r>
        <w:r w:rsidRPr="00777239">
          <w:rPr>
            <w:noProof/>
            <w:webHidden/>
          </w:rPr>
          <w:fldChar w:fldCharType="begin"/>
        </w:r>
        <w:r w:rsidRPr="00777239">
          <w:rPr>
            <w:noProof/>
            <w:webHidden/>
          </w:rPr>
          <w:instrText xml:space="preserve"> PAGEREF _Toc121224732 \h </w:instrText>
        </w:r>
        <w:r w:rsidRPr="00777239">
          <w:rPr>
            <w:noProof/>
            <w:webHidden/>
          </w:rPr>
        </w:r>
        <w:r w:rsidRPr="00777239">
          <w:rPr>
            <w:noProof/>
            <w:webHidden/>
          </w:rPr>
          <w:fldChar w:fldCharType="separate"/>
        </w:r>
        <w:r w:rsidR="00220156">
          <w:rPr>
            <w:noProof/>
            <w:webHidden/>
          </w:rPr>
          <w:t>1</w:t>
        </w:r>
        <w:r w:rsidRPr="00777239">
          <w:rPr>
            <w:noProof/>
            <w:webHidden/>
          </w:rPr>
          <w:fldChar w:fldCharType="end"/>
        </w:r>
      </w:hyperlink>
    </w:p>
    <w:p w14:paraId="5346B4FD" w14:textId="5AF0B072" w:rsidR="00777239" w:rsidRPr="00777239" w:rsidRDefault="00D9018A">
      <w:pPr>
        <w:pStyle w:val="TOC1"/>
        <w:rPr>
          <w:rFonts w:asciiTheme="minorHAnsi" w:eastAsiaTheme="minorEastAsia" w:hAnsiTheme="minorHAnsi" w:cstheme="minorBidi"/>
          <w:noProof/>
          <w:color w:val="auto"/>
          <w:lang w:eastAsia="zh-CN"/>
        </w:rPr>
      </w:pPr>
      <w:hyperlink w:anchor="_Toc121224733" w:history="1">
        <w:r w:rsidR="00777239" w:rsidRPr="00777239">
          <w:rPr>
            <w:rStyle w:val="Hyperlink"/>
            <w:rFonts w:eastAsia="Times"/>
            <w:noProof/>
            <w:sz w:val="22"/>
            <w:szCs w:val="22"/>
          </w:rPr>
          <w:t>ARTICLE</w:t>
        </w:r>
        <w:r w:rsidR="00777239" w:rsidRPr="00777239">
          <w:rPr>
            <w:rStyle w:val="Hyperlink"/>
            <w:noProof/>
            <w:sz w:val="22"/>
            <w:szCs w:val="22"/>
          </w:rPr>
          <w:t xml:space="preserve"> II – Limited Partners; Admissions; Withdrawal of Initial Limited Partner</w:t>
        </w:r>
        <w:r w:rsidR="00777239" w:rsidRPr="00777239">
          <w:rPr>
            <w:noProof/>
            <w:webHidden/>
          </w:rPr>
          <w:tab/>
        </w:r>
        <w:r w:rsidR="00777239" w:rsidRPr="00777239">
          <w:rPr>
            <w:noProof/>
            <w:webHidden/>
          </w:rPr>
          <w:fldChar w:fldCharType="begin"/>
        </w:r>
        <w:r w:rsidR="00777239" w:rsidRPr="00777239">
          <w:rPr>
            <w:noProof/>
            <w:webHidden/>
          </w:rPr>
          <w:instrText xml:space="preserve"> PAGEREF _Toc121224733 \h </w:instrText>
        </w:r>
        <w:r w:rsidR="00777239" w:rsidRPr="00777239">
          <w:rPr>
            <w:noProof/>
            <w:webHidden/>
          </w:rPr>
        </w:r>
        <w:r w:rsidR="00777239" w:rsidRPr="00777239">
          <w:rPr>
            <w:noProof/>
            <w:webHidden/>
          </w:rPr>
          <w:fldChar w:fldCharType="separate"/>
        </w:r>
        <w:r w:rsidR="00220156">
          <w:rPr>
            <w:noProof/>
            <w:webHidden/>
          </w:rPr>
          <w:t>3</w:t>
        </w:r>
        <w:r w:rsidR="00777239" w:rsidRPr="00777239">
          <w:rPr>
            <w:noProof/>
            <w:webHidden/>
          </w:rPr>
          <w:fldChar w:fldCharType="end"/>
        </w:r>
      </w:hyperlink>
    </w:p>
    <w:p w14:paraId="5A9A37C8" w14:textId="5FA023F6" w:rsidR="00777239" w:rsidRPr="00777239" w:rsidRDefault="00D9018A">
      <w:pPr>
        <w:pStyle w:val="TOC1"/>
        <w:rPr>
          <w:rFonts w:asciiTheme="minorHAnsi" w:eastAsiaTheme="minorEastAsia" w:hAnsiTheme="minorHAnsi" w:cstheme="minorBidi"/>
          <w:noProof/>
          <w:color w:val="auto"/>
          <w:lang w:eastAsia="zh-CN"/>
        </w:rPr>
      </w:pPr>
      <w:hyperlink w:anchor="_Toc121224734" w:history="1">
        <w:r w:rsidR="00777239" w:rsidRPr="00777239">
          <w:rPr>
            <w:rStyle w:val="Hyperlink"/>
            <w:rFonts w:eastAsia="Times"/>
            <w:noProof/>
            <w:sz w:val="22"/>
            <w:szCs w:val="22"/>
          </w:rPr>
          <w:t>ARTICLE</w:t>
        </w:r>
        <w:r w:rsidR="00777239" w:rsidRPr="00777239">
          <w:rPr>
            <w:rStyle w:val="Hyperlink"/>
            <w:noProof/>
            <w:sz w:val="22"/>
            <w:szCs w:val="22"/>
          </w:rPr>
          <w:t xml:space="preserve"> III – Management of the Fund; Powers of the General Partner; Liability; Indemnification</w:t>
        </w:r>
        <w:r w:rsidR="00777239" w:rsidRPr="00777239">
          <w:rPr>
            <w:noProof/>
            <w:webHidden/>
          </w:rPr>
          <w:tab/>
        </w:r>
        <w:r w:rsidR="00777239" w:rsidRPr="00777239">
          <w:rPr>
            <w:noProof/>
            <w:webHidden/>
          </w:rPr>
          <w:fldChar w:fldCharType="begin"/>
        </w:r>
        <w:r w:rsidR="00777239" w:rsidRPr="00777239">
          <w:rPr>
            <w:noProof/>
            <w:webHidden/>
          </w:rPr>
          <w:instrText xml:space="preserve"> PAGEREF _Toc121224734 \h </w:instrText>
        </w:r>
        <w:r w:rsidR="00777239" w:rsidRPr="00777239">
          <w:rPr>
            <w:noProof/>
            <w:webHidden/>
          </w:rPr>
        </w:r>
        <w:r w:rsidR="00777239" w:rsidRPr="00777239">
          <w:rPr>
            <w:noProof/>
            <w:webHidden/>
          </w:rPr>
          <w:fldChar w:fldCharType="separate"/>
        </w:r>
        <w:r w:rsidR="00220156">
          <w:rPr>
            <w:noProof/>
            <w:webHidden/>
          </w:rPr>
          <w:t>7</w:t>
        </w:r>
        <w:r w:rsidR="00777239" w:rsidRPr="00777239">
          <w:rPr>
            <w:noProof/>
            <w:webHidden/>
          </w:rPr>
          <w:fldChar w:fldCharType="end"/>
        </w:r>
      </w:hyperlink>
    </w:p>
    <w:p w14:paraId="695AE6BE" w14:textId="007EC90E" w:rsidR="00777239" w:rsidRPr="00777239" w:rsidRDefault="00D9018A">
      <w:pPr>
        <w:pStyle w:val="TOC1"/>
        <w:rPr>
          <w:rFonts w:asciiTheme="minorHAnsi" w:eastAsiaTheme="minorEastAsia" w:hAnsiTheme="minorHAnsi" w:cstheme="minorBidi"/>
          <w:noProof/>
          <w:color w:val="auto"/>
          <w:lang w:eastAsia="zh-CN"/>
        </w:rPr>
      </w:pPr>
      <w:hyperlink w:anchor="_Toc121224735" w:history="1">
        <w:r w:rsidR="00777239" w:rsidRPr="00777239">
          <w:rPr>
            <w:rStyle w:val="Hyperlink"/>
            <w:rFonts w:eastAsia="Times"/>
            <w:noProof/>
            <w:sz w:val="22"/>
            <w:szCs w:val="22"/>
          </w:rPr>
          <w:t>ARTICLE</w:t>
        </w:r>
        <w:r w:rsidR="00777239" w:rsidRPr="00777239">
          <w:rPr>
            <w:rStyle w:val="Hyperlink"/>
            <w:noProof/>
            <w:sz w:val="22"/>
            <w:szCs w:val="22"/>
          </w:rPr>
          <w:t xml:space="preserve"> IV – Expenses; Management Fee</w:t>
        </w:r>
        <w:r w:rsidR="00777239" w:rsidRPr="00777239">
          <w:rPr>
            <w:noProof/>
            <w:webHidden/>
          </w:rPr>
          <w:tab/>
        </w:r>
        <w:r w:rsidR="00777239" w:rsidRPr="00777239">
          <w:rPr>
            <w:noProof/>
            <w:webHidden/>
          </w:rPr>
          <w:fldChar w:fldCharType="begin"/>
        </w:r>
        <w:r w:rsidR="00777239" w:rsidRPr="00777239">
          <w:rPr>
            <w:noProof/>
            <w:webHidden/>
          </w:rPr>
          <w:instrText xml:space="preserve"> PAGEREF _Toc121224735 \h </w:instrText>
        </w:r>
        <w:r w:rsidR="00777239" w:rsidRPr="00777239">
          <w:rPr>
            <w:noProof/>
            <w:webHidden/>
          </w:rPr>
        </w:r>
        <w:r w:rsidR="00777239" w:rsidRPr="00777239">
          <w:rPr>
            <w:noProof/>
            <w:webHidden/>
          </w:rPr>
          <w:fldChar w:fldCharType="separate"/>
        </w:r>
        <w:r w:rsidR="00220156">
          <w:rPr>
            <w:noProof/>
            <w:webHidden/>
          </w:rPr>
          <w:t>11</w:t>
        </w:r>
        <w:r w:rsidR="00777239" w:rsidRPr="00777239">
          <w:rPr>
            <w:noProof/>
            <w:webHidden/>
          </w:rPr>
          <w:fldChar w:fldCharType="end"/>
        </w:r>
      </w:hyperlink>
    </w:p>
    <w:p w14:paraId="5F530739" w14:textId="6D34215D" w:rsidR="00777239" w:rsidRPr="00777239" w:rsidRDefault="00D9018A">
      <w:pPr>
        <w:pStyle w:val="TOC1"/>
        <w:rPr>
          <w:rFonts w:asciiTheme="minorHAnsi" w:eastAsiaTheme="minorEastAsia" w:hAnsiTheme="minorHAnsi" w:cstheme="minorBidi"/>
          <w:noProof/>
          <w:color w:val="auto"/>
          <w:lang w:eastAsia="zh-CN"/>
        </w:rPr>
      </w:pPr>
      <w:hyperlink w:anchor="_Toc121224736" w:history="1">
        <w:r w:rsidR="00777239" w:rsidRPr="00777239">
          <w:rPr>
            <w:rStyle w:val="Hyperlink"/>
            <w:rFonts w:eastAsia="Times"/>
            <w:noProof/>
            <w:sz w:val="22"/>
            <w:szCs w:val="22"/>
          </w:rPr>
          <w:t>ARTICLE</w:t>
        </w:r>
        <w:r w:rsidR="00777239" w:rsidRPr="00777239">
          <w:rPr>
            <w:rStyle w:val="Hyperlink"/>
            <w:noProof/>
            <w:sz w:val="22"/>
            <w:szCs w:val="22"/>
          </w:rPr>
          <w:t xml:space="preserve"> V – Capital Accounts; Capital Contributions</w:t>
        </w:r>
        <w:r w:rsidR="00777239" w:rsidRPr="00777239">
          <w:rPr>
            <w:noProof/>
            <w:webHidden/>
          </w:rPr>
          <w:tab/>
        </w:r>
        <w:r w:rsidR="00777239" w:rsidRPr="00777239">
          <w:rPr>
            <w:noProof/>
            <w:webHidden/>
          </w:rPr>
          <w:fldChar w:fldCharType="begin"/>
        </w:r>
        <w:r w:rsidR="00777239" w:rsidRPr="00777239">
          <w:rPr>
            <w:noProof/>
            <w:webHidden/>
          </w:rPr>
          <w:instrText xml:space="preserve"> PAGEREF _Toc121224736 \h </w:instrText>
        </w:r>
        <w:r w:rsidR="00777239" w:rsidRPr="00777239">
          <w:rPr>
            <w:noProof/>
            <w:webHidden/>
          </w:rPr>
        </w:r>
        <w:r w:rsidR="00777239" w:rsidRPr="00777239">
          <w:rPr>
            <w:noProof/>
            <w:webHidden/>
          </w:rPr>
          <w:fldChar w:fldCharType="separate"/>
        </w:r>
        <w:r w:rsidR="00220156">
          <w:rPr>
            <w:noProof/>
            <w:webHidden/>
          </w:rPr>
          <w:t>13</w:t>
        </w:r>
        <w:r w:rsidR="00777239" w:rsidRPr="00777239">
          <w:rPr>
            <w:noProof/>
            <w:webHidden/>
          </w:rPr>
          <w:fldChar w:fldCharType="end"/>
        </w:r>
      </w:hyperlink>
    </w:p>
    <w:p w14:paraId="0F490DBF" w14:textId="2E0D4294" w:rsidR="00777239" w:rsidRPr="00777239" w:rsidRDefault="00D9018A">
      <w:pPr>
        <w:pStyle w:val="TOC1"/>
        <w:rPr>
          <w:rFonts w:asciiTheme="minorHAnsi" w:eastAsiaTheme="minorEastAsia" w:hAnsiTheme="minorHAnsi" w:cstheme="minorBidi"/>
          <w:noProof/>
          <w:color w:val="auto"/>
          <w:lang w:eastAsia="zh-CN"/>
        </w:rPr>
      </w:pPr>
      <w:hyperlink w:anchor="_Toc121224737" w:history="1">
        <w:r w:rsidR="00777239" w:rsidRPr="00777239">
          <w:rPr>
            <w:rStyle w:val="Hyperlink"/>
            <w:rFonts w:eastAsia="Times"/>
            <w:noProof/>
            <w:sz w:val="22"/>
            <w:szCs w:val="22"/>
          </w:rPr>
          <w:t>ARTICLE</w:t>
        </w:r>
        <w:r w:rsidR="00777239" w:rsidRPr="00777239">
          <w:rPr>
            <w:rStyle w:val="Hyperlink"/>
            <w:noProof/>
            <w:sz w:val="22"/>
            <w:szCs w:val="22"/>
          </w:rPr>
          <w:t xml:space="preserve"> VI – Allocation and Determination of Net Income and Net Loss; Prior Fiscal Period Items</w:t>
        </w:r>
        <w:r w:rsidR="00777239" w:rsidRPr="00777239">
          <w:rPr>
            <w:noProof/>
            <w:webHidden/>
          </w:rPr>
          <w:tab/>
        </w:r>
        <w:r w:rsidR="00777239" w:rsidRPr="00777239">
          <w:rPr>
            <w:noProof/>
            <w:webHidden/>
          </w:rPr>
          <w:fldChar w:fldCharType="begin"/>
        </w:r>
        <w:r w:rsidR="00777239" w:rsidRPr="00777239">
          <w:rPr>
            <w:noProof/>
            <w:webHidden/>
          </w:rPr>
          <w:instrText xml:space="preserve"> PAGEREF _Toc121224737 \h </w:instrText>
        </w:r>
        <w:r w:rsidR="00777239" w:rsidRPr="00777239">
          <w:rPr>
            <w:noProof/>
            <w:webHidden/>
          </w:rPr>
        </w:r>
        <w:r w:rsidR="00777239" w:rsidRPr="00777239">
          <w:rPr>
            <w:noProof/>
            <w:webHidden/>
          </w:rPr>
          <w:fldChar w:fldCharType="separate"/>
        </w:r>
        <w:r w:rsidR="00220156">
          <w:rPr>
            <w:noProof/>
            <w:webHidden/>
          </w:rPr>
          <w:t>14</w:t>
        </w:r>
        <w:r w:rsidR="00777239" w:rsidRPr="00777239">
          <w:rPr>
            <w:noProof/>
            <w:webHidden/>
          </w:rPr>
          <w:fldChar w:fldCharType="end"/>
        </w:r>
      </w:hyperlink>
    </w:p>
    <w:p w14:paraId="00A10B6B" w14:textId="6AA14C29" w:rsidR="00777239" w:rsidRPr="00777239" w:rsidRDefault="00D9018A">
      <w:pPr>
        <w:pStyle w:val="TOC1"/>
        <w:rPr>
          <w:rFonts w:asciiTheme="minorHAnsi" w:eastAsiaTheme="minorEastAsia" w:hAnsiTheme="minorHAnsi" w:cstheme="minorBidi"/>
          <w:noProof/>
          <w:color w:val="auto"/>
          <w:lang w:eastAsia="zh-CN"/>
        </w:rPr>
      </w:pPr>
      <w:hyperlink w:anchor="_Toc121224738" w:history="1">
        <w:r w:rsidR="00777239" w:rsidRPr="00777239">
          <w:rPr>
            <w:rStyle w:val="Hyperlink"/>
            <w:rFonts w:eastAsia="Times"/>
            <w:noProof/>
            <w:sz w:val="22"/>
            <w:szCs w:val="22"/>
          </w:rPr>
          <w:t>ARTICLE</w:t>
        </w:r>
        <w:r w:rsidR="00777239" w:rsidRPr="00777239">
          <w:rPr>
            <w:rStyle w:val="Hyperlink"/>
            <w:noProof/>
            <w:sz w:val="22"/>
            <w:szCs w:val="22"/>
          </w:rPr>
          <w:t xml:space="preserve"> VII – Allocation of Income for Tax Purposes</w:t>
        </w:r>
        <w:r w:rsidR="00777239" w:rsidRPr="00777239">
          <w:rPr>
            <w:noProof/>
            <w:webHidden/>
          </w:rPr>
          <w:tab/>
        </w:r>
        <w:r w:rsidR="00777239" w:rsidRPr="00777239">
          <w:rPr>
            <w:noProof/>
            <w:webHidden/>
          </w:rPr>
          <w:fldChar w:fldCharType="begin"/>
        </w:r>
        <w:r w:rsidR="00777239" w:rsidRPr="00777239">
          <w:rPr>
            <w:noProof/>
            <w:webHidden/>
          </w:rPr>
          <w:instrText xml:space="preserve"> PAGEREF _Toc121224738 \h </w:instrText>
        </w:r>
        <w:r w:rsidR="00777239" w:rsidRPr="00777239">
          <w:rPr>
            <w:noProof/>
            <w:webHidden/>
          </w:rPr>
        </w:r>
        <w:r w:rsidR="00777239" w:rsidRPr="00777239">
          <w:rPr>
            <w:noProof/>
            <w:webHidden/>
          </w:rPr>
          <w:fldChar w:fldCharType="separate"/>
        </w:r>
        <w:r w:rsidR="00220156">
          <w:rPr>
            <w:noProof/>
            <w:webHidden/>
          </w:rPr>
          <w:t>17</w:t>
        </w:r>
        <w:r w:rsidR="00777239" w:rsidRPr="00777239">
          <w:rPr>
            <w:noProof/>
            <w:webHidden/>
          </w:rPr>
          <w:fldChar w:fldCharType="end"/>
        </w:r>
      </w:hyperlink>
    </w:p>
    <w:p w14:paraId="3D3FAFBC" w14:textId="5584B730" w:rsidR="00777239" w:rsidRPr="00777239" w:rsidRDefault="00D9018A">
      <w:pPr>
        <w:pStyle w:val="TOC1"/>
        <w:rPr>
          <w:rFonts w:asciiTheme="minorHAnsi" w:eastAsiaTheme="minorEastAsia" w:hAnsiTheme="minorHAnsi" w:cstheme="minorBidi"/>
          <w:noProof/>
          <w:color w:val="auto"/>
          <w:lang w:eastAsia="zh-CN"/>
        </w:rPr>
      </w:pPr>
      <w:hyperlink w:anchor="_Toc121224739" w:history="1">
        <w:r w:rsidR="00777239" w:rsidRPr="00777239">
          <w:rPr>
            <w:rStyle w:val="Hyperlink"/>
            <w:rFonts w:eastAsia="Times"/>
            <w:noProof/>
            <w:sz w:val="22"/>
            <w:szCs w:val="22"/>
          </w:rPr>
          <w:t>ARTICLE</w:t>
        </w:r>
        <w:r w:rsidR="00777239" w:rsidRPr="00777239">
          <w:rPr>
            <w:rStyle w:val="Hyperlink"/>
            <w:noProof/>
            <w:sz w:val="22"/>
            <w:szCs w:val="22"/>
          </w:rPr>
          <w:t xml:space="preserve"> VIII – Withdrawals from Capital Accounts</w:t>
        </w:r>
        <w:r w:rsidR="00E21AB1">
          <w:rPr>
            <w:rStyle w:val="Hyperlink"/>
            <w:noProof/>
            <w:sz w:val="22"/>
            <w:szCs w:val="22"/>
          </w:rPr>
          <w:t>; Distributions</w:t>
        </w:r>
        <w:r w:rsidR="00777239" w:rsidRPr="00777239">
          <w:rPr>
            <w:noProof/>
            <w:webHidden/>
          </w:rPr>
          <w:tab/>
        </w:r>
        <w:r w:rsidR="00777239" w:rsidRPr="00777239">
          <w:rPr>
            <w:noProof/>
            <w:webHidden/>
          </w:rPr>
          <w:fldChar w:fldCharType="begin"/>
        </w:r>
        <w:r w:rsidR="00777239" w:rsidRPr="00777239">
          <w:rPr>
            <w:noProof/>
            <w:webHidden/>
          </w:rPr>
          <w:instrText xml:space="preserve"> PAGEREF _Toc121224739 \h </w:instrText>
        </w:r>
        <w:r w:rsidR="00777239" w:rsidRPr="00777239">
          <w:rPr>
            <w:noProof/>
            <w:webHidden/>
          </w:rPr>
        </w:r>
        <w:r w:rsidR="00777239" w:rsidRPr="00777239">
          <w:rPr>
            <w:noProof/>
            <w:webHidden/>
          </w:rPr>
          <w:fldChar w:fldCharType="separate"/>
        </w:r>
        <w:r w:rsidR="00220156">
          <w:rPr>
            <w:noProof/>
            <w:webHidden/>
          </w:rPr>
          <w:t>21</w:t>
        </w:r>
        <w:r w:rsidR="00777239" w:rsidRPr="00777239">
          <w:rPr>
            <w:noProof/>
            <w:webHidden/>
          </w:rPr>
          <w:fldChar w:fldCharType="end"/>
        </w:r>
      </w:hyperlink>
    </w:p>
    <w:p w14:paraId="4F458B0D" w14:textId="511F3373" w:rsidR="00777239" w:rsidRPr="00777239" w:rsidRDefault="00D9018A">
      <w:pPr>
        <w:pStyle w:val="TOC1"/>
        <w:rPr>
          <w:rFonts w:asciiTheme="minorHAnsi" w:eastAsiaTheme="minorEastAsia" w:hAnsiTheme="minorHAnsi" w:cstheme="minorBidi"/>
          <w:noProof/>
          <w:color w:val="auto"/>
          <w:lang w:eastAsia="zh-CN"/>
        </w:rPr>
      </w:pPr>
      <w:hyperlink w:anchor="_Toc121224740" w:history="1">
        <w:r w:rsidR="00777239" w:rsidRPr="00777239">
          <w:rPr>
            <w:rStyle w:val="Hyperlink"/>
            <w:rFonts w:eastAsia="Times"/>
            <w:noProof/>
            <w:sz w:val="22"/>
            <w:szCs w:val="22"/>
          </w:rPr>
          <w:t>ARTICLE</w:t>
        </w:r>
        <w:r w:rsidR="00777239" w:rsidRPr="00777239">
          <w:rPr>
            <w:rStyle w:val="Hyperlink"/>
            <w:noProof/>
            <w:sz w:val="22"/>
            <w:szCs w:val="22"/>
          </w:rPr>
          <w:t xml:space="preserve"> IX – Term; Dissolution; Winding Up of the Fund</w:t>
        </w:r>
        <w:r w:rsidR="00777239" w:rsidRPr="00777239">
          <w:rPr>
            <w:noProof/>
            <w:webHidden/>
          </w:rPr>
          <w:tab/>
        </w:r>
        <w:r w:rsidR="00777239" w:rsidRPr="00777239">
          <w:rPr>
            <w:noProof/>
            <w:webHidden/>
          </w:rPr>
          <w:fldChar w:fldCharType="begin"/>
        </w:r>
        <w:r w:rsidR="00777239" w:rsidRPr="00777239">
          <w:rPr>
            <w:noProof/>
            <w:webHidden/>
          </w:rPr>
          <w:instrText xml:space="preserve"> PAGEREF _Toc121224740 \h </w:instrText>
        </w:r>
        <w:r w:rsidR="00777239" w:rsidRPr="00777239">
          <w:rPr>
            <w:noProof/>
            <w:webHidden/>
          </w:rPr>
        </w:r>
        <w:r w:rsidR="00777239" w:rsidRPr="00777239">
          <w:rPr>
            <w:noProof/>
            <w:webHidden/>
          </w:rPr>
          <w:fldChar w:fldCharType="separate"/>
        </w:r>
        <w:r w:rsidR="00220156">
          <w:rPr>
            <w:noProof/>
            <w:webHidden/>
          </w:rPr>
          <w:t>24</w:t>
        </w:r>
        <w:r w:rsidR="00777239" w:rsidRPr="00777239">
          <w:rPr>
            <w:noProof/>
            <w:webHidden/>
          </w:rPr>
          <w:fldChar w:fldCharType="end"/>
        </w:r>
      </w:hyperlink>
    </w:p>
    <w:p w14:paraId="39F4492A" w14:textId="3A118ADA" w:rsidR="00777239" w:rsidRPr="00777239" w:rsidRDefault="00D9018A">
      <w:pPr>
        <w:pStyle w:val="TOC1"/>
        <w:rPr>
          <w:rFonts w:asciiTheme="minorHAnsi" w:eastAsiaTheme="minorEastAsia" w:hAnsiTheme="minorHAnsi" w:cstheme="minorBidi"/>
          <w:noProof/>
          <w:color w:val="auto"/>
          <w:lang w:eastAsia="zh-CN"/>
        </w:rPr>
      </w:pPr>
      <w:hyperlink w:anchor="_Toc121224741" w:history="1">
        <w:r w:rsidR="00777239" w:rsidRPr="00777239">
          <w:rPr>
            <w:rStyle w:val="Hyperlink"/>
            <w:rFonts w:eastAsia="Times"/>
            <w:noProof/>
            <w:sz w:val="22"/>
            <w:szCs w:val="22"/>
          </w:rPr>
          <w:t>ARTICLE</w:t>
        </w:r>
        <w:r w:rsidR="00777239" w:rsidRPr="00777239">
          <w:rPr>
            <w:rStyle w:val="Hyperlink"/>
            <w:noProof/>
            <w:sz w:val="22"/>
            <w:szCs w:val="22"/>
          </w:rPr>
          <w:t xml:space="preserve"> X – Miscellaneous Provisions</w:t>
        </w:r>
        <w:r w:rsidR="00777239" w:rsidRPr="00777239">
          <w:rPr>
            <w:noProof/>
            <w:webHidden/>
          </w:rPr>
          <w:tab/>
        </w:r>
        <w:r w:rsidR="00777239" w:rsidRPr="00777239">
          <w:rPr>
            <w:noProof/>
            <w:webHidden/>
          </w:rPr>
          <w:fldChar w:fldCharType="begin"/>
        </w:r>
        <w:r w:rsidR="00777239" w:rsidRPr="00777239">
          <w:rPr>
            <w:noProof/>
            <w:webHidden/>
          </w:rPr>
          <w:instrText xml:space="preserve"> PAGEREF _Toc121224741 \h </w:instrText>
        </w:r>
        <w:r w:rsidR="00777239" w:rsidRPr="00777239">
          <w:rPr>
            <w:noProof/>
            <w:webHidden/>
          </w:rPr>
        </w:r>
        <w:r w:rsidR="00777239" w:rsidRPr="00777239">
          <w:rPr>
            <w:noProof/>
            <w:webHidden/>
          </w:rPr>
          <w:fldChar w:fldCharType="separate"/>
        </w:r>
        <w:r w:rsidR="00220156">
          <w:rPr>
            <w:noProof/>
            <w:webHidden/>
          </w:rPr>
          <w:t>26</w:t>
        </w:r>
        <w:r w:rsidR="00777239" w:rsidRPr="00777239">
          <w:rPr>
            <w:noProof/>
            <w:webHidden/>
          </w:rPr>
          <w:fldChar w:fldCharType="end"/>
        </w:r>
      </w:hyperlink>
    </w:p>
    <w:p w14:paraId="6BA7A91F" w14:textId="031DBB72" w:rsidR="00777239" w:rsidRPr="00777239" w:rsidRDefault="00D9018A">
      <w:pPr>
        <w:pStyle w:val="TOC1"/>
        <w:rPr>
          <w:rFonts w:asciiTheme="minorHAnsi" w:eastAsiaTheme="minorEastAsia" w:hAnsiTheme="minorHAnsi" w:cstheme="minorBidi"/>
          <w:noProof/>
          <w:color w:val="auto"/>
          <w:lang w:eastAsia="zh-CN"/>
        </w:rPr>
      </w:pPr>
      <w:hyperlink w:anchor="_Toc121224742" w:history="1">
        <w:r w:rsidR="00777239" w:rsidRPr="00777239">
          <w:rPr>
            <w:rStyle w:val="Hyperlink"/>
            <w:noProof/>
            <w:sz w:val="22"/>
            <w:szCs w:val="22"/>
          </w:rPr>
          <w:t>ARTICLE XI - Definitions</w:t>
        </w:r>
        <w:r w:rsidR="00777239" w:rsidRPr="00777239">
          <w:rPr>
            <w:noProof/>
            <w:webHidden/>
          </w:rPr>
          <w:tab/>
        </w:r>
        <w:r w:rsidR="00777239" w:rsidRPr="00777239">
          <w:rPr>
            <w:noProof/>
            <w:webHidden/>
          </w:rPr>
          <w:fldChar w:fldCharType="begin"/>
        </w:r>
        <w:r w:rsidR="00777239" w:rsidRPr="00777239">
          <w:rPr>
            <w:noProof/>
            <w:webHidden/>
          </w:rPr>
          <w:instrText xml:space="preserve"> PAGEREF _Toc121224742 \h </w:instrText>
        </w:r>
        <w:r w:rsidR="00777239" w:rsidRPr="00777239">
          <w:rPr>
            <w:noProof/>
            <w:webHidden/>
          </w:rPr>
        </w:r>
        <w:r w:rsidR="00777239" w:rsidRPr="00777239">
          <w:rPr>
            <w:noProof/>
            <w:webHidden/>
          </w:rPr>
          <w:fldChar w:fldCharType="separate"/>
        </w:r>
        <w:r w:rsidR="00220156">
          <w:rPr>
            <w:noProof/>
            <w:webHidden/>
          </w:rPr>
          <w:t>33</w:t>
        </w:r>
        <w:r w:rsidR="00777239" w:rsidRPr="00777239">
          <w:rPr>
            <w:noProof/>
            <w:webHidden/>
          </w:rPr>
          <w:fldChar w:fldCharType="end"/>
        </w:r>
      </w:hyperlink>
    </w:p>
    <w:p w14:paraId="097DDD9C" w14:textId="1A0FF470" w:rsidR="00EB4CDC" w:rsidRDefault="00777239" w:rsidP="00777239">
      <w:pPr>
        <w:widowControl/>
        <w:spacing w:line="240" w:lineRule="auto"/>
        <w:jc w:val="center"/>
        <w:rPr>
          <w:rFonts w:ascii="Times New Roman" w:hAnsi="Times New Roman" w:cs="Times New Roman"/>
          <w:sz w:val="23"/>
          <w:szCs w:val="23"/>
        </w:rPr>
      </w:pPr>
      <w:r w:rsidRPr="00777239">
        <w:rPr>
          <w:rFonts w:ascii="Times New Roman" w:hAnsi="Times New Roman" w:cs="Times New Roman"/>
          <w:sz w:val="22"/>
          <w:szCs w:val="22"/>
        </w:rPr>
        <w:fldChar w:fldCharType="end"/>
      </w:r>
    </w:p>
    <w:p w14:paraId="140D58E5" w14:textId="77777777" w:rsidR="00D960C5" w:rsidRPr="00D960C5" w:rsidRDefault="00D960C5" w:rsidP="00D960C5">
      <w:pPr>
        <w:rPr>
          <w:rFonts w:ascii="Times New Roman" w:hAnsi="Times New Roman" w:cs="Times New Roman"/>
          <w:sz w:val="23"/>
          <w:szCs w:val="23"/>
        </w:rPr>
      </w:pPr>
    </w:p>
    <w:p w14:paraId="37FFA9E1" w14:textId="457636C4" w:rsidR="00D960C5" w:rsidRPr="00D960C5" w:rsidRDefault="00AD6665" w:rsidP="00AD6665">
      <w:pPr>
        <w:tabs>
          <w:tab w:val="left" w:pos="3048"/>
        </w:tabs>
        <w:rPr>
          <w:rFonts w:ascii="Times New Roman" w:hAnsi="Times New Roman" w:cs="Times New Roman"/>
          <w:sz w:val="23"/>
          <w:szCs w:val="23"/>
        </w:rPr>
      </w:pPr>
      <w:r>
        <w:rPr>
          <w:rFonts w:ascii="Times New Roman" w:hAnsi="Times New Roman" w:cs="Times New Roman"/>
          <w:sz w:val="23"/>
          <w:szCs w:val="23"/>
        </w:rPr>
        <w:tab/>
      </w:r>
    </w:p>
    <w:p w14:paraId="2FE4022B" w14:textId="2DA630D6" w:rsidR="00D960C5" w:rsidRDefault="00D960C5" w:rsidP="00D960C5">
      <w:pPr>
        <w:tabs>
          <w:tab w:val="left" w:pos="5787"/>
        </w:tabs>
        <w:rPr>
          <w:rFonts w:ascii="Times New Roman" w:hAnsi="Times New Roman" w:cs="Times New Roman"/>
          <w:sz w:val="23"/>
          <w:szCs w:val="23"/>
        </w:rPr>
      </w:pPr>
      <w:r>
        <w:rPr>
          <w:rFonts w:ascii="Times New Roman" w:hAnsi="Times New Roman" w:cs="Times New Roman"/>
          <w:sz w:val="23"/>
          <w:szCs w:val="23"/>
        </w:rPr>
        <w:tab/>
      </w:r>
    </w:p>
    <w:p w14:paraId="424B8DD7" w14:textId="6DCEB297" w:rsidR="00D960C5" w:rsidRPr="00D960C5" w:rsidRDefault="00D960C5" w:rsidP="00D960C5">
      <w:pPr>
        <w:tabs>
          <w:tab w:val="left" w:pos="5787"/>
        </w:tabs>
        <w:rPr>
          <w:rFonts w:ascii="Times New Roman" w:hAnsi="Times New Roman" w:cs="Times New Roman"/>
          <w:sz w:val="23"/>
          <w:szCs w:val="23"/>
        </w:rPr>
        <w:sectPr w:rsidR="00D960C5" w:rsidRPr="00D960C5" w:rsidSect="000B62C4">
          <w:footerReference w:type="default" r:id="rId12"/>
          <w:pgSz w:w="12240" w:h="15840"/>
          <w:pgMar w:top="1440" w:right="1440" w:bottom="1440" w:left="1440" w:header="0" w:footer="720" w:gutter="0"/>
          <w:pgNumType w:fmt="lowerRoman" w:start="1"/>
          <w:cols w:space="720"/>
        </w:sectPr>
      </w:pPr>
      <w:r>
        <w:rPr>
          <w:rFonts w:ascii="Times New Roman" w:hAnsi="Times New Roman" w:cs="Times New Roman"/>
          <w:sz w:val="23"/>
          <w:szCs w:val="23"/>
        </w:rPr>
        <w:tab/>
      </w:r>
    </w:p>
    <w:p w14:paraId="1F79E122" w14:textId="0A24DE0D" w:rsidR="00001A26" w:rsidRDefault="00A027CD" w:rsidP="00BC3ACE">
      <w:pPr>
        <w:pStyle w:val="Heading1"/>
        <w:widowControl/>
        <w:spacing w:before="0"/>
        <w:contextualSpacing/>
        <w:jc w:val="center"/>
        <w:rPr>
          <w:rFonts w:ascii="Times New Roman" w:hAnsi="Times New Roman" w:cs="Times New Roman"/>
          <w:b/>
          <w:bCs/>
          <w:color w:val="auto"/>
          <w:sz w:val="23"/>
          <w:szCs w:val="23"/>
        </w:rPr>
      </w:pPr>
      <w:bookmarkStart w:id="1" w:name="_Toc88502943"/>
      <w:bookmarkStart w:id="2" w:name="_Toc115398506"/>
      <w:bookmarkStart w:id="3" w:name="_Toc115449061"/>
      <w:r>
        <w:rPr>
          <w:rFonts w:ascii="Times New Roman" w:hAnsi="Times New Roman" w:cs="Times New Roman"/>
          <w:b/>
          <w:bCs/>
          <w:color w:val="auto"/>
          <w:sz w:val="23"/>
          <w:szCs w:val="23"/>
        </w:rPr>
        <w:lastRenderedPageBreak/>
        <w:t>F</w:t>
      </w:r>
      <w:r w:rsidR="007A7163">
        <w:rPr>
          <w:rFonts w:ascii="Times New Roman" w:hAnsi="Times New Roman" w:cs="Times New Roman"/>
          <w:b/>
          <w:bCs/>
          <w:color w:val="auto"/>
          <w:sz w:val="23"/>
          <w:szCs w:val="23"/>
        </w:rPr>
        <w:t>IFTH</w:t>
      </w:r>
      <w:r w:rsidR="006B5422">
        <w:rPr>
          <w:rFonts w:ascii="Times New Roman" w:hAnsi="Times New Roman" w:cs="Times New Roman"/>
          <w:b/>
          <w:bCs/>
          <w:color w:val="auto"/>
          <w:sz w:val="23"/>
          <w:szCs w:val="23"/>
        </w:rPr>
        <w:t xml:space="preserve"> </w:t>
      </w:r>
      <w:r w:rsidR="00001A26">
        <w:rPr>
          <w:rFonts w:ascii="Times New Roman" w:hAnsi="Times New Roman" w:cs="Times New Roman"/>
          <w:b/>
          <w:bCs/>
          <w:color w:val="auto"/>
          <w:sz w:val="23"/>
          <w:szCs w:val="23"/>
        </w:rPr>
        <w:t>AMENDED AND RESTATED</w:t>
      </w:r>
    </w:p>
    <w:p w14:paraId="268573D3" w14:textId="77777777" w:rsidR="00001A26" w:rsidRPr="00001A26" w:rsidRDefault="00001A26" w:rsidP="00001A26"/>
    <w:p w14:paraId="678D38E2" w14:textId="444B7FFD" w:rsidR="00EB4CDC" w:rsidRPr="00ED2E0B" w:rsidRDefault="00EB4CDC" w:rsidP="00BC3ACE">
      <w:pPr>
        <w:pStyle w:val="Heading1"/>
        <w:widowControl/>
        <w:spacing w:before="0"/>
        <w:contextualSpacing/>
        <w:jc w:val="center"/>
        <w:rPr>
          <w:rFonts w:ascii="Times New Roman" w:hAnsi="Times New Roman" w:cs="Times New Roman"/>
          <w:b/>
          <w:bCs/>
          <w:color w:val="auto"/>
          <w:sz w:val="23"/>
          <w:szCs w:val="23"/>
        </w:rPr>
      </w:pPr>
      <w:r>
        <w:rPr>
          <w:rFonts w:ascii="Times New Roman" w:hAnsi="Times New Roman" w:cs="Times New Roman"/>
          <w:b/>
          <w:bCs/>
          <w:color w:val="auto"/>
          <w:sz w:val="23"/>
          <w:szCs w:val="23"/>
        </w:rPr>
        <w:t>LIMITED PARTNERSHIP AGREEMENT</w:t>
      </w:r>
      <w:bookmarkEnd w:id="1"/>
      <w:bookmarkEnd w:id="2"/>
      <w:bookmarkEnd w:id="3"/>
    </w:p>
    <w:p w14:paraId="2FCC36C1" w14:textId="77777777" w:rsidR="00EB4CDC" w:rsidRPr="00ED2E0B" w:rsidRDefault="00EB4CDC" w:rsidP="00BC3ACE">
      <w:pPr>
        <w:widowControl/>
        <w:spacing w:after="0" w:line="240" w:lineRule="auto"/>
        <w:contextualSpacing/>
        <w:jc w:val="center"/>
        <w:rPr>
          <w:rFonts w:ascii="Times New Roman" w:hAnsi="Times New Roman" w:cs="Times New Roman"/>
          <w:b/>
          <w:bCs/>
          <w:color w:val="auto"/>
          <w:sz w:val="23"/>
          <w:szCs w:val="23"/>
        </w:rPr>
      </w:pPr>
    </w:p>
    <w:p w14:paraId="485D5F3B" w14:textId="77777777" w:rsidR="00EB4CDC" w:rsidRPr="00ED2E0B" w:rsidRDefault="00EB4CDC" w:rsidP="00BC3ACE">
      <w:pPr>
        <w:widowControl/>
        <w:spacing w:after="0" w:line="240" w:lineRule="auto"/>
        <w:contextualSpacing/>
        <w:jc w:val="center"/>
        <w:rPr>
          <w:rFonts w:ascii="Times New Roman" w:hAnsi="Times New Roman" w:cs="Times New Roman"/>
          <w:b/>
          <w:bCs/>
          <w:color w:val="auto"/>
          <w:sz w:val="23"/>
          <w:szCs w:val="23"/>
        </w:rPr>
      </w:pPr>
      <w:r>
        <w:rPr>
          <w:rFonts w:ascii="Times New Roman" w:hAnsi="Times New Roman" w:cs="Times New Roman"/>
          <w:b/>
          <w:bCs/>
          <w:color w:val="auto"/>
          <w:sz w:val="23"/>
          <w:szCs w:val="23"/>
        </w:rPr>
        <w:t>OF</w:t>
      </w:r>
    </w:p>
    <w:p w14:paraId="411B4176" w14:textId="77777777" w:rsidR="00EB4CDC" w:rsidRPr="00ED2E0B" w:rsidRDefault="00EB4CDC" w:rsidP="00BC3ACE">
      <w:pPr>
        <w:widowControl/>
        <w:spacing w:after="0" w:line="240" w:lineRule="auto"/>
        <w:contextualSpacing/>
        <w:jc w:val="center"/>
        <w:rPr>
          <w:rFonts w:ascii="Times New Roman" w:hAnsi="Times New Roman" w:cs="Times New Roman"/>
          <w:b/>
          <w:bCs/>
          <w:color w:val="auto"/>
          <w:sz w:val="23"/>
          <w:szCs w:val="23"/>
        </w:rPr>
      </w:pPr>
    </w:p>
    <w:p w14:paraId="4DAB1C57" w14:textId="21CC12DF" w:rsidR="00EB4CDC" w:rsidRPr="00ED2E0B" w:rsidRDefault="000C1135" w:rsidP="00BC3ACE">
      <w:pPr>
        <w:widowControl/>
        <w:spacing w:after="0" w:line="240" w:lineRule="auto"/>
        <w:contextualSpacing/>
        <w:jc w:val="center"/>
        <w:rPr>
          <w:rFonts w:ascii="Times New Roman" w:hAnsi="Times New Roman" w:cs="Times New Roman"/>
          <w:b/>
          <w:bCs/>
          <w:color w:val="auto"/>
          <w:sz w:val="23"/>
          <w:szCs w:val="23"/>
        </w:rPr>
      </w:pPr>
      <w:r>
        <w:rPr>
          <w:rFonts w:ascii="Times New Roman" w:hAnsi="Times New Roman" w:cs="Times New Roman"/>
          <w:b/>
          <w:bCs/>
          <w:color w:val="auto"/>
          <w:sz w:val="23"/>
          <w:szCs w:val="23"/>
        </w:rPr>
        <w:t>ONDO I</w:t>
      </w:r>
      <w:r w:rsidR="00CD6FB5">
        <w:rPr>
          <w:rFonts w:ascii="Times New Roman" w:hAnsi="Times New Roman" w:cs="Times New Roman"/>
          <w:b/>
          <w:bCs/>
          <w:color w:val="auto"/>
          <w:sz w:val="23"/>
          <w:szCs w:val="23"/>
        </w:rPr>
        <w:t xml:space="preserve"> LP</w:t>
      </w:r>
    </w:p>
    <w:p w14:paraId="386B1298" w14:textId="77777777" w:rsidR="00EB4CDC" w:rsidRPr="00ED2E0B" w:rsidRDefault="00EB4CDC" w:rsidP="00BC3ACE">
      <w:pPr>
        <w:widowControl/>
        <w:spacing w:after="0" w:line="240" w:lineRule="auto"/>
        <w:contextualSpacing/>
        <w:jc w:val="center"/>
        <w:rPr>
          <w:rFonts w:ascii="Times New Roman" w:hAnsi="Times New Roman" w:cs="Times New Roman"/>
          <w:color w:val="auto"/>
          <w:sz w:val="23"/>
          <w:szCs w:val="23"/>
        </w:rPr>
      </w:pPr>
    </w:p>
    <w:p w14:paraId="7EB514A7" w14:textId="502C46A1" w:rsidR="00EB4CDC" w:rsidRDefault="00EB4CDC" w:rsidP="00BC3ACE">
      <w:pPr>
        <w:widowControl/>
        <w:spacing w:after="0" w:line="240" w:lineRule="auto"/>
        <w:contextualSpacing/>
        <w:jc w:val="both"/>
        <w:rPr>
          <w:rFonts w:ascii="Times New Roman" w:hAnsi="Times New Roman" w:cs="Times New Roman"/>
          <w:sz w:val="23"/>
          <w:szCs w:val="23"/>
        </w:rPr>
      </w:pPr>
      <w:r>
        <w:rPr>
          <w:rFonts w:ascii="Times New Roman" w:hAnsi="Times New Roman" w:cs="Times New Roman"/>
          <w:color w:val="auto"/>
          <w:sz w:val="23"/>
          <w:szCs w:val="23"/>
        </w:rPr>
        <w:t xml:space="preserve">THIS </w:t>
      </w:r>
      <w:r w:rsidR="007A7163">
        <w:rPr>
          <w:rFonts w:ascii="Times New Roman" w:hAnsi="Times New Roman" w:cs="Times New Roman"/>
          <w:color w:val="auto"/>
          <w:sz w:val="23"/>
          <w:szCs w:val="23"/>
        </w:rPr>
        <w:t>FIFTH</w:t>
      </w:r>
      <w:r w:rsidR="006B5422">
        <w:rPr>
          <w:rFonts w:ascii="Times New Roman" w:hAnsi="Times New Roman" w:cs="Times New Roman"/>
          <w:color w:val="auto"/>
          <w:sz w:val="23"/>
          <w:szCs w:val="23"/>
        </w:rPr>
        <w:t xml:space="preserve"> </w:t>
      </w:r>
      <w:r w:rsidR="00001A26">
        <w:rPr>
          <w:rFonts w:ascii="Times New Roman" w:hAnsi="Times New Roman" w:cs="Times New Roman"/>
          <w:color w:val="auto"/>
          <w:sz w:val="23"/>
          <w:szCs w:val="23"/>
        </w:rPr>
        <w:t xml:space="preserve">AMENDED AND RESTATED </w:t>
      </w:r>
      <w:r>
        <w:rPr>
          <w:rFonts w:ascii="Times New Roman" w:hAnsi="Times New Roman" w:cs="Times New Roman"/>
          <w:color w:val="auto"/>
          <w:sz w:val="23"/>
          <w:szCs w:val="23"/>
        </w:rPr>
        <w:t>LIMITED PARTNERSHIP AGREEME</w:t>
      </w:r>
      <w:r>
        <w:rPr>
          <w:rFonts w:ascii="Times New Roman" w:hAnsi="Times New Roman" w:cs="Times New Roman"/>
          <w:sz w:val="23"/>
          <w:szCs w:val="23"/>
        </w:rPr>
        <w:t xml:space="preserve">NT, dated as of </w:t>
      </w:r>
      <w:r w:rsidR="007A7163">
        <w:rPr>
          <w:rFonts w:ascii="Times New Roman" w:hAnsi="Times New Roman" w:cs="Times New Roman"/>
          <w:sz w:val="23"/>
          <w:szCs w:val="23"/>
        </w:rPr>
        <w:t>April</w:t>
      </w:r>
      <w:r w:rsidR="00677089">
        <w:rPr>
          <w:rFonts w:ascii="Times New Roman" w:hAnsi="Times New Roman" w:cs="Times New Roman"/>
          <w:sz w:val="23"/>
          <w:szCs w:val="23"/>
        </w:rPr>
        <w:t xml:space="preserve"> </w:t>
      </w:r>
      <w:r w:rsidR="007A7163">
        <w:rPr>
          <w:rFonts w:ascii="Times New Roman" w:hAnsi="Times New Roman" w:cs="Times New Roman"/>
          <w:sz w:val="23"/>
          <w:szCs w:val="23"/>
        </w:rPr>
        <w:t>___</w:t>
      </w:r>
      <w:r w:rsidR="00F238B5">
        <w:rPr>
          <w:rFonts w:ascii="Times New Roman" w:hAnsi="Times New Roman" w:cs="Times New Roman"/>
          <w:sz w:val="23"/>
          <w:szCs w:val="23"/>
        </w:rPr>
        <w:t>,</w:t>
      </w:r>
      <w:r w:rsidR="000C1135">
        <w:rPr>
          <w:rFonts w:ascii="Times New Roman" w:hAnsi="Times New Roman" w:cs="Times New Roman"/>
          <w:sz w:val="23"/>
          <w:szCs w:val="23"/>
        </w:rPr>
        <w:t xml:space="preserve"> 202</w:t>
      </w:r>
      <w:r w:rsidR="007A7163">
        <w:rPr>
          <w:rFonts w:ascii="Times New Roman" w:hAnsi="Times New Roman" w:cs="Times New Roman"/>
          <w:sz w:val="23"/>
          <w:szCs w:val="23"/>
        </w:rPr>
        <w:t>4</w:t>
      </w:r>
      <w:r>
        <w:rPr>
          <w:rFonts w:ascii="Times New Roman" w:hAnsi="Times New Roman" w:cs="Times New Roman"/>
          <w:sz w:val="23"/>
          <w:szCs w:val="23"/>
        </w:rPr>
        <w:t xml:space="preserve"> (this “Agreement”), is made by and among </w:t>
      </w:r>
      <w:r w:rsidR="000C1135">
        <w:rPr>
          <w:rFonts w:ascii="Times New Roman" w:hAnsi="Times New Roman" w:cs="Times New Roman"/>
          <w:sz w:val="23"/>
          <w:szCs w:val="23"/>
        </w:rPr>
        <w:t>Ondo I GP</w:t>
      </w:r>
      <w:r>
        <w:rPr>
          <w:rFonts w:ascii="Times New Roman" w:hAnsi="Times New Roman" w:cs="Times New Roman"/>
          <w:spacing w:val="-2"/>
          <w:sz w:val="23"/>
          <w:szCs w:val="23"/>
        </w:rPr>
        <w:t xml:space="preserve"> LLC</w:t>
      </w:r>
      <w:r w:rsidR="00E9531C">
        <w:rPr>
          <w:rFonts w:ascii="Times New Roman" w:hAnsi="Times New Roman" w:cs="Times New Roman"/>
          <w:spacing w:val="-2"/>
          <w:sz w:val="23"/>
          <w:szCs w:val="23"/>
        </w:rPr>
        <w:t>, a Delaware limited liability company</w:t>
      </w:r>
      <w:r>
        <w:rPr>
          <w:rFonts w:ascii="Times New Roman" w:hAnsi="Times New Roman" w:cs="Times New Roman"/>
          <w:sz w:val="23"/>
          <w:szCs w:val="23"/>
        </w:rPr>
        <w:t xml:space="preserve">, as general partner (the “General Partner”) of </w:t>
      </w:r>
      <w:r w:rsidR="000C1135">
        <w:rPr>
          <w:rFonts w:ascii="Times New Roman" w:hAnsi="Times New Roman" w:cs="Times New Roman"/>
          <w:sz w:val="23"/>
          <w:szCs w:val="23"/>
        </w:rPr>
        <w:t>Ondo I</w:t>
      </w:r>
      <w:r>
        <w:rPr>
          <w:rFonts w:ascii="Times New Roman" w:hAnsi="Times New Roman" w:cs="Times New Roman"/>
          <w:sz w:val="23"/>
          <w:szCs w:val="23"/>
        </w:rPr>
        <w:t xml:space="preserve"> LP (the “Fund”)</w:t>
      </w:r>
      <w:r w:rsidR="006B5422">
        <w:rPr>
          <w:rFonts w:ascii="Times New Roman" w:hAnsi="Times New Roman" w:cs="Times New Roman"/>
          <w:sz w:val="23"/>
          <w:szCs w:val="23"/>
        </w:rPr>
        <w:t xml:space="preserve"> </w:t>
      </w:r>
      <w:r>
        <w:rPr>
          <w:rFonts w:ascii="Times New Roman" w:hAnsi="Times New Roman" w:cs="Times New Roman"/>
          <w:sz w:val="23"/>
          <w:szCs w:val="23"/>
        </w:rPr>
        <w:t xml:space="preserve">and all the parties who sign copies of this Agreement to become limited partners (the “Limited Partners”, and collectively with the General Partner, the “Partners”). Whenever the masculine or feminine gender is used in this Agreement, it will equally, where the context permits, include the other, as well as entities. </w:t>
      </w:r>
    </w:p>
    <w:p w14:paraId="0D76CCA3" w14:textId="6935AA17" w:rsidR="00001A26" w:rsidRDefault="00001A26" w:rsidP="00BC3ACE">
      <w:pPr>
        <w:widowControl/>
        <w:spacing w:after="0" w:line="240" w:lineRule="auto"/>
        <w:contextualSpacing/>
        <w:jc w:val="both"/>
        <w:rPr>
          <w:rFonts w:ascii="Times New Roman" w:hAnsi="Times New Roman" w:cs="Times New Roman"/>
          <w:sz w:val="23"/>
          <w:szCs w:val="23"/>
        </w:rPr>
      </w:pPr>
    </w:p>
    <w:p w14:paraId="4ACB1862" w14:textId="00C3247C" w:rsidR="00001A26" w:rsidRDefault="00001A26" w:rsidP="00BC3ACE">
      <w:pPr>
        <w:widowControl/>
        <w:spacing w:after="0" w:line="240" w:lineRule="auto"/>
        <w:contextualSpacing/>
        <w:jc w:val="both"/>
        <w:rPr>
          <w:rFonts w:ascii="Times New Roman" w:hAnsi="Times New Roman" w:cs="Times New Roman"/>
          <w:sz w:val="23"/>
          <w:szCs w:val="23"/>
        </w:rPr>
      </w:pPr>
      <w:r>
        <w:rPr>
          <w:rFonts w:ascii="Times New Roman" w:hAnsi="Times New Roman" w:cs="Times New Roman"/>
          <w:sz w:val="23"/>
          <w:szCs w:val="23"/>
        </w:rPr>
        <w:tab/>
        <w:t xml:space="preserve">WHEREAS, on November 22, 2022, a Certificate of Limited Partnership was filed with the office of the Secretary of State of the State of </w:t>
      </w:r>
      <w:proofErr w:type="gramStart"/>
      <w:r>
        <w:rPr>
          <w:rFonts w:ascii="Times New Roman" w:hAnsi="Times New Roman" w:cs="Times New Roman"/>
          <w:sz w:val="23"/>
          <w:szCs w:val="23"/>
        </w:rPr>
        <w:t>Delaware</w:t>
      </w:r>
      <w:r w:rsidR="00986844">
        <w:rPr>
          <w:rFonts w:ascii="Times New Roman" w:hAnsi="Times New Roman" w:cs="Times New Roman"/>
          <w:sz w:val="23"/>
          <w:szCs w:val="23"/>
        </w:rPr>
        <w:t>;</w:t>
      </w:r>
      <w:proofErr w:type="gramEnd"/>
    </w:p>
    <w:p w14:paraId="6EA33B28" w14:textId="07215516" w:rsidR="00001A26" w:rsidRDefault="00001A26" w:rsidP="00BC3ACE">
      <w:pPr>
        <w:widowControl/>
        <w:spacing w:after="0" w:line="240" w:lineRule="auto"/>
        <w:contextualSpacing/>
        <w:jc w:val="both"/>
        <w:rPr>
          <w:rFonts w:ascii="Times New Roman" w:hAnsi="Times New Roman" w:cs="Times New Roman"/>
          <w:sz w:val="23"/>
          <w:szCs w:val="23"/>
        </w:rPr>
      </w:pPr>
    </w:p>
    <w:p w14:paraId="7024CC86" w14:textId="250AC103" w:rsidR="006B5422" w:rsidRDefault="00001A26" w:rsidP="00BC3ACE">
      <w:pPr>
        <w:widowControl/>
        <w:spacing w:after="0" w:line="240" w:lineRule="auto"/>
        <w:contextualSpacing/>
        <w:jc w:val="both"/>
        <w:rPr>
          <w:rFonts w:ascii="Times New Roman" w:hAnsi="Times New Roman" w:cs="Times New Roman"/>
          <w:sz w:val="23"/>
          <w:szCs w:val="23"/>
        </w:rPr>
      </w:pPr>
      <w:r>
        <w:rPr>
          <w:rFonts w:ascii="Times New Roman" w:hAnsi="Times New Roman" w:cs="Times New Roman"/>
          <w:sz w:val="23"/>
          <w:szCs w:val="23"/>
        </w:rPr>
        <w:tab/>
        <w:t xml:space="preserve">WHEREAS, </w:t>
      </w:r>
      <w:r w:rsidR="00986844">
        <w:rPr>
          <w:rFonts w:ascii="Times New Roman" w:hAnsi="Times New Roman" w:cs="Times New Roman"/>
          <w:sz w:val="23"/>
          <w:szCs w:val="23"/>
        </w:rPr>
        <w:t xml:space="preserve">the General Partner and </w:t>
      </w:r>
      <w:r w:rsidR="006B5422">
        <w:rPr>
          <w:rFonts w:ascii="Times New Roman" w:hAnsi="Times New Roman" w:cs="Times New Roman"/>
          <w:sz w:val="23"/>
          <w:szCs w:val="23"/>
        </w:rPr>
        <w:t>Nathan Allman (the “</w:t>
      </w:r>
      <w:r w:rsidR="00986844">
        <w:rPr>
          <w:rFonts w:ascii="Times New Roman" w:hAnsi="Times New Roman" w:cs="Times New Roman"/>
          <w:sz w:val="23"/>
          <w:szCs w:val="23"/>
        </w:rPr>
        <w:t>Initial Limited Partner</w:t>
      </w:r>
      <w:r w:rsidR="006B5422">
        <w:rPr>
          <w:rFonts w:ascii="Times New Roman" w:hAnsi="Times New Roman" w:cs="Times New Roman"/>
          <w:sz w:val="23"/>
          <w:szCs w:val="23"/>
        </w:rPr>
        <w:t xml:space="preserve">”) </w:t>
      </w:r>
      <w:r w:rsidR="00986844">
        <w:rPr>
          <w:rFonts w:ascii="Times New Roman" w:hAnsi="Times New Roman" w:cs="Times New Roman"/>
          <w:sz w:val="23"/>
          <w:szCs w:val="23"/>
        </w:rPr>
        <w:t>previously entered into</w:t>
      </w:r>
      <w:r w:rsidR="002920B3">
        <w:rPr>
          <w:rFonts w:ascii="Times New Roman" w:hAnsi="Times New Roman" w:cs="Times New Roman"/>
          <w:sz w:val="23"/>
          <w:szCs w:val="23"/>
        </w:rPr>
        <w:t xml:space="preserve"> that</w:t>
      </w:r>
      <w:r w:rsidR="00986844">
        <w:rPr>
          <w:rFonts w:ascii="Times New Roman" w:hAnsi="Times New Roman" w:cs="Times New Roman"/>
          <w:sz w:val="23"/>
          <w:szCs w:val="23"/>
        </w:rPr>
        <w:t xml:space="preserve"> certain limited partnership agreement, dated as of November 22, 2022 (the “Original </w:t>
      </w:r>
      <w:r w:rsidR="00B035C5">
        <w:rPr>
          <w:rFonts w:ascii="Times New Roman" w:hAnsi="Times New Roman" w:cs="Times New Roman"/>
          <w:sz w:val="23"/>
          <w:szCs w:val="23"/>
        </w:rPr>
        <w:t>Agreement</w:t>
      </w:r>
      <w:r w:rsidR="00986844">
        <w:rPr>
          <w:rFonts w:ascii="Times New Roman" w:hAnsi="Times New Roman" w:cs="Times New Roman"/>
          <w:sz w:val="23"/>
          <w:szCs w:val="23"/>
        </w:rPr>
        <w:t xml:space="preserve">”), to govern the operations of the </w:t>
      </w:r>
      <w:proofErr w:type="gramStart"/>
      <w:r w:rsidR="00986844">
        <w:rPr>
          <w:rFonts w:ascii="Times New Roman" w:hAnsi="Times New Roman" w:cs="Times New Roman"/>
          <w:sz w:val="23"/>
          <w:szCs w:val="23"/>
        </w:rPr>
        <w:t>Fund;</w:t>
      </w:r>
      <w:proofErr w:type="gramEnd"/>
    </w:p>
    <w:p w14:paraId="4B40991F" w14:textId="77777777" w:rsidR="006B5422" w:rsidRDefault="006B5422" w:rsidP="00BC3ACE">
      <w:pPr>
        <w:widowControl/>
        <w:spacing w:after="0" w:line="240" w:lineRule="auto"/>
        <w:contextualSpacing/>
        <w:jc w:val="both"/>
        <w:rPr>
          <w:rFonts w:ascii="Times New Roman" w:hAnsi="Times New Roman" w:cs="Times New Roman"/>
          <w:sz w:val="23"/>
          <w:szCs w:val="23"/>
        </w:rPr>
      </w:pPr>
    </w:p>
    <w:p w14:paraId="48C6BB63" w14:textId="366A3E18" w:rsidR="00986844" w:rsidRDefault="006B5422" w:rsidP="00BC3ACE">
      <w:pPr>
        <w:widowControl/>
        <w:spacing w:after="0" w:line="240" w:lineRule="auto"/>
        <w:contextualSpacing/>
        <w:jc w:val="both"/>
        <w:rPr>
          <w:rFonts w:ascii="Times New Roman" w:hAnsi="Times New Roman" w:cs="Times New Roman"/>
          <w:sz w:val="23"/>
          <w:szCs w:val="23"/>
        </w:rPr>
      </w:pPr>
      <w:r>
        <w:rPr>
          <w:rFonts w:ascii="Times New Roman" w:hAnsi="Times New Roman" w:cs="Times New Roman"/>
          <w:sz w:val="23"/>
          <w:szCs w:val="23"/>
        </w:rPr>
        <w:tab/>
        <w:t>WHEREAS, the General Partner, the Initial Limited Partner and the Limited Partners amended and restated the Original Agreement in its entirety on January 11, 2023 (the “First Amended Agreement”</w:t>
      </w:r>
      <w:proofErr w:type="gramStart"/>
      <w:r>
        <w:rPr>
          <w:rFonts w:ascii="Times New Roman" w:hAnsi="Times New Roman" w:cs="Times New Roman"/>
          <w:sz w:val="23"/>
          <w:szCs w:val="23"/>
        </w:rPr>
        <w:t>);</w:t>
      </w:r>
      <w:proofErr w:type="gramEnd"/>
    </w:p>
    <w:p w14:paraId="66238E7F" w14:textId="77777777" w:rsidR="006B5422" w:rsidRDefault="006B5422" w:rsidP="00BC3ACE">
      <w:pPr>
        <w:widowControl/>
        <w:spacing w:after="0" w:line="240" w:lineRule="auto"/>
        <w:contextualSpacing/>
        <w:jc w:val="both"/>
        <w:rPr>
          <w:rFonts w:ascii="Times New Roman" w:hAnsi="Times New Roman" w:cs="Times New Roman"/>
          <w:sz w:val="23"/>
          <w:szCs w:val="23"/>
        </w:rPr>
      </w:pPr>
    </w:p>
    <w:p w14:paraId="09CA7338" w14:textId="664028D4" w:rsidR="002B287D" w:rsidRDefault="00001A26" w:rsidP="00BC3ACE">
      <w:pPr>
        <w:widowControl/>
        <w:spacing w:after="0" w:line="240" w:lineRule="auto"/>
        <w:contextualSpacing/>
        <w:jc w:val="both"/>
        <w:rPr>
          <w:rFonts w:ascii="Times New Roman" w:hAnsi="Times New Roman" w:cs="Times New Roman"/>
          <w:sz w:val="23"/>
          <w:szCs w:val="23"/>
        </w:rPr>
      </w:pPr>
      <w:r>
        <w:rPr>
          <w:rFonts w:ascii="Times New Roman" w:hAnsi="Times New Roman" w:cs="Times New Roman"/>
          <w:sz w:val="23"/>
          <w:szCs w:val="23"/>
        </w:rPr>
        <w:tab/>
      </w:r>
      <w:r w:rsidR="002B287D">
        <w:rPr>
          <w:rFonts w:ascii="Times New Roman" w:hAnsi="Times New Roman" w:cs="Times New Roman"/>
          <w:sz w:val="23"/>
          <w:szCs w:val="23"/>
        </w:rPr>
        <w:t>WHEREAS, the General Partner and the Limited Partners amended and restated the First Amended Agreement in its entirety on March 12, 2023 (the “Second Amended Agreement”</w:t>
      </w:r>
      <w:proofErr w:type="gramStart"/>
      <w:r w:rsidR="002B287D">
        <w:rPr>
          <w:rFonts w:ascii="Times New Roman" w:hAnsi="Times New Roman" w:cs="Times New Roman"/>
          <w:sz w:val="23"/>
          <w:szCs w:val="23"/>
        </w:rPr>
        <w:t>);</w:t>
      </w:r>
      <w:proofErr w:type="gramEnd"/>
    </w:p>
    <w:p w14:paraId="1AF76C1E" w14:textId="77777777" w:rsidR="00A027CD" w:rsidRDefault="00A027CD" w:rsidP="00BC3ACE">
      <w:pPr>
        <w:widowControl/>
        <w:spacing w:after="0" w:line="240" w:lineRule="auto"/>
        <w:contextualSpacing/>
        <w:jc w:val="both"/>
        <w:rPr>
          <w:rFonts w:ascii="Times New Roman" w:hAnsi="Times New Roman" w:cs="Times New Roman"/>
          <w:sz w:val="23"/>
          <w:szCs w:val="23"/>
        </w:rPr>
      </w:pPr>
    </w:p>
    <w:p w14:paraId="69AF0012" w14:textId="4BC65257" w:rsidR="00A027CD" w:rsidRDefault="00A027CD" w:rsidP="00BC3ACE">
      <w:pPr>
        <w:widowControl/>
        <w:spacing w:after="0" w:line="240" w:lineRule="auto"/>
        <w:contextualSpacing/>
        <w:jc w:val="both"/>
        <w:rPr>
          <w:rFonts w:ascii="Times New Roman" w:hAnsi="Times New Roman" w:cs="Times New Roman"/>
          <w:sz w:val="23"/>
          <w:szCs w:val="23"/>
        </w:rPr>
      </w:pPr>
      <w:r>
        <w:rPr>
          <w:rFonts w:ascii="Times New Roman" w:hAnsi="Times New Roman" w:cs="Times New Roman"/>
          <w:sz w:val="23"/>
          <w:szCs w:val="23"/>
        </w:rPr>
        <w:tab/>
        <w:t xml:space="preserve">WHEREAS, the General Partner and the Limited Partners amended and restated the Second Amended Agreement in its entirety on July 28, 2023 (the “Third Amended Agreement”); and </w:t>
      </w:r>
    </w:p>
    <w:p w14:paraId="14176C0F" w14:textId="77777777" w:rsidR="002B287D" w:rsidRDefault="002B287D" w:rsidP="00BC3ACE">
      <w:pPr>
        <w:widowControl/>
        <w:spacing w:after="0" w:line="240" w:lineRule="auto"/>
        <w:contextualSpacing/>
        <w:jc w:val="both"/>
        <w:rPr>
          <w:rFonts w:ascii="Times New Roman" w:hAnsi="Times New Roman" w:cs="Times New Roman"/>
          <w:sz w:val="23"/>
          <w:szCs w:val="23"/>
        </w:rPr>
      </w:pPr>
    </w:p>
    <w:p w14:paraId="54316C5D" w14:textId="21BE47D4" w:rsidR="007A7163" w:rsidRDefault="007A7163" w:rsidP="002B287D">
      <w:pPr>
        <w:widowControl/>
        <w:spacing w:after="0" w:line="240" w:lineRule="auto"/>
        <w:ind w:firstLine="720"/>
        <w:contextualSpacing/>
        <w:jc w:val="both"/>
        <w:rPr>
          <w:rFonts w:ascii="Times New Roman" w:hAnsi="Times New Roman" w:cs="Times New Roman"/>
          <w:sz w:val="23"/>
          <w:szCs w:val="23"/>
        </w:rPr>
      </w:pPr>
      <w:r>
        <w:rPr>
          <w:rFonts w:ascii="Times New Roman" w:hAnsi="Times New Roman" w:cs="Times New Roman"/>
          <w:sz w:val="23"/>
          <w:szCs w:val="23"/>
        </w:rPr>
        <w:t xml:space="preserve">WHEREAS, the General Partner and the Limited Partners amended and restated the Third Amended Agreement in its entirety on October 24, 2023 (the “Fourth Amended Agreement”). </w:t>
      </w:r>
    </w:p>
    <w:p w14:paraId="07ED732C" w14:textId="77777777" w:rsidR="007A7163" w:rsidRDefault="007A7163" w:rsidP="002B287D">
      <w:pPr>
        <w:widowControl/>
        <w:spacing w:after="0" w:line="240" w:lineRule="auto"/>
        <w:ind w:firstLine="720"/>
        <w:contextualSpacing/>
        <w:jc w:val="both"/>
        <w:rPr>
          <w:rFonts w:ascii="Times New Roman" w:hAnsi="Times New Roman" w:cs="Times New Roman"/>
          <w:sz w:val="23"/>
          <w:szCs w:val="23"/>
        </w:rPr>
      </w:pPr>
    </w:p>
    <w:p w14:paraId="4330FC6D" w14:textId="15814C59" w:rsidR="00986844" w:rsidRDefault="00001A26" w:rsidP="002B287D">
      <w:pPr>
        <w:widowControl/>
        <w:spacing w:after="0" w:line="240" w:lineRule="auto"/>
        <w:ind w:firstLine="720"/>
        <w:contextualSpacing/>
        <w:jc w:val="both"/>
        <w:rPr>
          <w:rFonts w:ascii="Times New Roman" w:hAnsi="Times New Roman" w:cs="Times New Roman"/>
          <w:sz w:val="23"/>
          <w:szCs w:val="23"/>
        </w:rPr>
      </w:pPr>
      <w:r>
        <w:rPr>
          <w:rFonts w:ascii="Times New Roman" w:hAnsi="Times New Roman" w:cs="Times New Roman"/>
          <w:sz w:val="23"/>
          <w:szCs w:val="23"/>
        </w:rPr>
        <w:t xml:space="preserve">WHEREAS, the Fund, the General Partner, and the Limited Partners have determined to amend and restate the </w:t>
      </w:r>
      <w:r w:rsidR="007A7163">
        <w:rPr>
          <w:rFonts w:ascii="Times New Roman" w:hAnsi="Times New Roman" w:cs="Times New Roman"/>
          <w:sz w:val="23"/>
          <w:szCs w:val="23"/>
        </w:rPr>
        <w:t>Fourth</w:t>
      </w:r>
      <w:r w:rsidR="006B5422">
        <w:rPr>
          <w:rFonts w:ascii="Times New Roman" w:hAnsi="Times New Roman" w:cs="Times New Roman"/>
          <w:sz w:val="23"/>
          <w:szCs w:val="23"/>
        </w:rPr>
        <w:t xml:space="preserve"> Amended</w:t>
      </w:r>
      <w:r>
        <w:rPr>
          <w:rFonts w:ascii="Times New Roman" w:hAnsi="Times New Roman" w:cs="Times New Roman"/>
          <w:sz w:val="23"/>
          <w:szCs w:val="23"/>
        </w:rPr>
        <w:t xml:space="preserve"> </w:t>
      </w:r>
      <w:r w:rsidR="00B035C5">
        <w:rPr>
          <w:rFonts w:ascii="Times New Roman" w:hAnsi="Times New Roman" w:cs="Times New Roman"/>
          <w:sz w:val="23"/>
          <w:szCs w:val="23"/>
        </w:rPr>
        <w:t>Agreement</w:t>
      </w:r>
      <w:r>
        <w:rPr>
          <w:rFonts w:ascii="Times New Roman" w:hAnsi="Times New Roman" w:cs="Times New Roman"/>
          <w:sz w:val="23"/>
          <w:szCs w:val="23"/>
        </w:rPr>
        <w:t xml:space="preserve"> in accordance with the terms, and subject to the conditions, set forth in this Agreement.</w:t>
      </w:r>
    </w:p>
    <w:p w14:paraId="61C3EC5C" w14:textId="77777777" w:rsidR="00986844" w:rsidRDefault="00986844" w:rsidP="00BC3ACE">
      <w:pPr>
        <w:widowControl/>
        <w:spacing w:after="0" w:line="240" w:lineRule="auto"/>
        <w:contextualSpacing/>
        <w:jc w:val="both"/>
        <w:rPr>
          <w:rFonts w:ascii="Times New Roman" w:hAnsi="Times New Roman" w:cs="Times New Roman"/>
          <w:sz w:val="23"/>
          <w:szCs w:val="23"/>
        </w:rPr>
      </w:pPr>
    </w:p>
    <w:p w14:paraId="04FD7545" w14:textId="35631176" w:rsidR="00001A26" w:rsidRPr="00ED2E0B" w:rsidRDefault="00986844" w:rsidP="007A7163">
      <w:pPr>
        <w:widowControl/>
        <w:spacing w:after="0" w:line="240" w:lineRule="auto"/>
        <w:contextualSpacing/>
        <w:jc w:val="both"/>
        <w:rPr>
          <w:rFonts w:ascii="Times New Roman" w:hAnsi="Times New Roman" w:cs="Times New Roman"/>
          <w:sz w:val="23"/>
          <w:szCs w:val="23"/>
        </w:rPr>
      </w:pPr>
      <w:r>
        <w:rPr>
          <w:rFonts w:ascii="Times New Roman" w:hAnsi="Times New Roman" w:cs="Times New Roman"/>
          <w:sz w:val="23"/>
          <w:szCs w:val="23"/>
        </w:rPr>
        <w:tab/>
      </w:r>
      <w:r w:rsidRPr="00E1465F">
        <w:rPr>
          <w:rFonts w:ascii="Times New Roman" w:hAnsi="Times New Roman"/>
          <w:sz w:val="23"/>
          <w:szCs w:val="23"/>
        </w:rPr>
        <w:t xml:space="preserve">NOW, THEREFORE, </w:t>
      </w:r>
      <w:r w:rsidRPr="00E1465F">
        <w:rPr>
          <w:rFonts w:ascii="Times New Roman" w:hAnsi="Times New Roman"/>
          <w:iCs/>
          <w:sz w:val="23"/>
          <w:szCs w:val="23"/>
        </w:rPr>
        <w:t xml:space="preserve">in consideration of the mutual covenants and conditions herein, the </w:t>
      </w:r>
      <w:r w:rsidRPr="00E1465F">
        <w:rPr>
          <w:rFonts w:ascii="Times New Roman" w:hAnsi="Times New Roman"/>
          <w:sz w:val="23"/>
          <w:szCs w:val="23"/>
        </w:rPr>
        <w:t>parties hereto agree as follows:</w:t>
      </w:r>
      <w:r w:rsidR="00001A26">
        <w:rPr>
          <w:rFonts w:ascii="Times New Roman" w:hAnsi="Times New Roman" w:cs="Times New Roman"/>
          <w:sz w:val="23"/>
          <w:szCs w:val="23"/>
        </w:rPr>
        <w:t xml:space="preserve"> </w:t>
      </w:r>
    </w:p>
    <w:p w14:paraId="10F48057" w14:textId="11A8C5B2" w:rsidR="000B62C4" w:rsidRPr="00ED2E0B" w:rsidRDefault="00F42BF2" w:rsidP="007A7163">
      <w:pPr>
        <w:widowControl/>
        <w:tabs>
          <w:tab w:val="left" w:pos="2832"/>
          <w:tab w:val="left" w:pos="3255"/>
        </w:tabs>
        <w:spacing w:after="0" w:line="240" w:lineRule="auto"/>
        <w:contextualSpacing/>
        <w:rPr>
          <w:rFonts w:ascii="Times New Roman" w:hAnsi="Times New Roman" w:cs="Times New Roman"/>
          <w:b/>
          <w:sz w:val="23"/>
          <w:szCs w:val="23"/>
        </w:rPr>
      </w:pPr>
      <w:r>
        <w:rPr>
          <w:rFonts w:ascii="Times New Roman" w:hAnsi="Times New Roman" w:cs="Times New Roman"/>
          <w:b/>
          <w:sz w:val="23"/>
          <w:szCs w:val="23"/>
        </w:rPr>
        <w:tab/>
      </w:r>
      <w:r w:rsidR="00986844">
        <w:rPr>
          <w:rFonts w:ascii="Times New Roman" w:hAnsi="Times New Roman" w:cs="Times New Roman"/>
          <w:b/>
          <w:sz w:val="23"/>
          <w:szCs w:val="23"/>
        </w:rPr>
        <w:tab/>
      </w:r>
    </w:p>
    <w:p w14:paraId="1210EC48" w14:textId="613DA91E" w:rsidR="000B62C4" w:rsidRPr="00ED2E0B" w:rsidRDefault="00F42BF2" w:rsidP="007A7163">
      <w:pPr>
        <w:pStyle w:val="Heading2"/>
        <w:widowControl/>
        <w:spacing w:before="0"/>
        <w:jc w:val="center"/>
        <w:rPr>
          <w:rFonts w:ascii="Times New Roman" w:hAnsi="Times New Roman" w:cs="Times New Roman"/>
          <w:b/>
          <w:color w:val="auto"/>
          <w:sz w:val="23"/>
          <w:szCs w:val="23"/>
        </w:rPr>
      </w:pPr>
      <w:bookmarkStart w:id="4" w:name="_Toc88502944"/>
      <w:bookmarkStart w:id="5" w:name="_Toc121224732"/>
      <w:r>
        <w:rPr>
          <w:rFonts w:ascii="Times New Roman" w:eastAsia="Times" w:hAnsi="Times New Roman" w:cs="Times New Roman"/>
          <w:b/>
          <w:color w:val="auto"/>
          <w:sz w:val="23"/>
          <w:szCs w:val="23"/>
        </w:rPr>
        <w:t>ARTICLE</w:t>
      </w:r>
      <w:r>
        <w:rPr>
          <w:rFonts w:ascii="Times New Roman" w:hAnsi="Times New Roman" w:cs="Times New Roman"/>
          <w:b/>
          <w:color w:val="auto"/>
          <w:sz w:val="23"/>
          <w:szCs w:val="23"/>
        </w:rPr>
        <w:t xml:space="preserve"> I</w:t>
      </w:r>
      <w:bookmarkEnd w:id="4"/>
      <w:bookmarkEnd w:id="5"/>
    </w:p>
    <w:p w14:paraId="13C545BC" w14:textId="77777777" w:rsidR="000B62C4" w:rsidRPr="00ED2E0B" w:rsidRDefault="000B62C4" w:rsidP="00BC3ACE">
      <w:pPr>
        <w:widowControl/>
        <w:spacing w:after="0" w:line="240" w:lineRule="auto"/>
        <w:contextualSpacing/>
        <w:jc w:val="center"/>
        <w:rPr>
          <w:rFonts w:ascii="Times New Roman" w:hAnsi="Times New Roman" w:cs="Times New Roman"/>
          <w:b/>
          <w:sz w:val="23"/>
          <w:szCs w:val="23"/>
        </w:rPr>
      </w:pPr>
    </w:p>
    <w:p w14:paraId="0A52C738" w14:textId="77777777" w:rsidR="00E659BA" w:rsidRPr="00ED2E0B" w:rsidRDefault="00E659BA" w:rsidP="00BC3ACE">
      <w:pPr>
        <w:widowControl/>
        <w:spacing w:after="0" w:line="240" w:lineRule="auto"/>
        <w:contextualSpacing/>
        <w:jc w:val="center"/>
        <w:rPr>
          <w:rFonts w:ascii="Times New Roman" w:hAnsi="Times New Roman" w:cs="Times New Roman"/>
          <w:b/>
          <w:bCs/>
          <w:caps/>
          <w:sz w:val="23"/>
          <w:szCs w:val="23"/>
        </w:rPr>
      </w:pPr>
      <w:r>
        <w:rPr>
          <w:rFonts w:ascii="Times New Roman" w:hAnsi="Times New Roman" w:cs="Times New Roman"/>
          <w:b/>
          <w:bCs/>
          <w:caps/>
          <w:sz w:val="23"/>
          <w:szCs w:val="23"/>
        </w:rPr>
        <w:t>General Provisions</w:t>
      </w:r>
    </w:p>
    <w:p w14:paraId="24B16CA3" w14:textId="77777777" w:rsidR="00E659BA" w:rsidRPr="00ED2E0B" w:rsidRDefault="00E659BA" w:rsidP="00BC3ACE">
      <w:pPr>
        <w:widowControl/>
        <w:spacing w:after="0" w:line="240" w:lineRule="auto"/>
        <w:contextualSpacing/>
        <w:jc w:val="center"/>
        <w:rPr>
          <w:rFonts w:ascii="Times New Roman" w:hAnsi="Times New Roman" w:cs="Times New Roman"/>
          <w:b/>
          <w:sz w:val="23"/>
          <w:szCs w:val="23"/>
        </w:rPr>
      </w:pPr>
    </w:p>
    <w:p w14:paraId="45A17305" w14:textId="29F866DD" w:rsidR="00E659BA" w:rsidRDefault="00E659BA" w:rsidP="009F6C81">
      <w:pPr>
        <w:widowControl/>
        <w:numPr>
          <w:ilvl w:val="1"/>
          <w:numId w:val="2"/>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Formation.</w:t>
      </w:r>
      <w:r>
        <w:rPr>
          <w:rFonts w:ascii="Times New Roman" w:hAnsi="Times New Roman" w:cs="Times New Roman"/>
          <w:sz w:val="23"/>
          <w:szCs w:val="23"/>
        </w:rPr>
        <w:t xml:space="preserve">  The Fund was formed as a limited partnership pursuant to the provisions of the Delaware Revised Uniform Limited Partnership Act (the “Act”).  The existence of the Fund </w:t>
      </w:r>
      <w:r>
        <w:rPr>
          <w:rFonts w:ascii="Times New Roman" w:hAnsi="Times New Roman" w:cs="Times New Roman"/>
          <w:sz w:val="23"/>
          <w:szCs w:val="23"/>
        </w:rPr>
        <w:lastRenderedPageBreak/>
        <w:t xml:space="preserve">commenced upon the filing of a Certificate of Limited Partnership (the “Certificate of Limited Partnership”) with the Secretary of State of the State of Delaware in accordance with the provisions of the Act on </w:t>
      </w:r>
      <w:r w:rsidR="0015342A">
        <w:rPr>
          <w:rFonts w:ascii="Times New Roman" w:hAnsi="Times New Roman" w:cs="Times New Roman"/>
          <w:sz w:val="23"/>
          <w:szCs w:val="23"/>
        </w:rPr>
        <w:t>November 22, 2022</w:t>
      </w:r>
      <w:r>
        <w:rPr>
          <w:rFonts w:ascii="Times New Roman" w:hAnsi="Times New Roman" w:cs="Times New Roman"/>
          <w:sz w:val="23"/>
          <w:szCs w:val="23"/>
        </w:rPr>
        <w:t xml:space="preserve">. </w:t>
      </w:r>
    </w:p>
    <w:p w14:paraId="5DB73AF0" w14:textId="77777777" w:rsidR="007A7163" w:rsidRPr="00ED2E0B" w:rsidRDefault="007A7163" w:rsidP="007A7163">
      <w:pPr>
        <w:widowControl/>
        <w:spacing w:after="0" w:line="240" w:lineRule="auto"/>
        <w:ind w:left="720"/>
        <w:contextualSpacing/>
        <w:jc w:val="both"/>
        <w:rPr>
          <w:rFonts w:ascii="Times New Roman" w:hAnsi="Times New Roman" w:cs="Times New Roman"/>
          <w:sz w:val="23"/>
          <w:szCs w:val="23"/>
        </w:rPr>
      </w:pPr>
    </w:p>
    <w:p w14:paraId="1DFB4444" w14:textId="67786B61" w:rsidR="00E659BA" w:rsidRPr="00ED2E0B" w:rsidRDefault="00393686" w:rsidP="009F6C81">
      <w:pPr>
        <w:widowControl/>
        <w:numPr>
          <w:ilvl w:val="1"/>
          <w:numId w:val="2"/>
        </w:numPr>
        <w:spacing w:after="0" w:line="240" w:lineRule="auto"/>
        <w:ind w:left="720" w:hanging="720"/>
        <w:contextualSpacing/>
        <w:jc w:val="both"/>
        <w:rPr>
          <w:rFonts w:ascii="Times New Roman" w:hAnsi="Times New Roman" w:cs="Times New Roman"/>
          <w:b/>
          <w:bCs/>
          <w:sz w:val="23"/>
          <w:szCs w:val="23"/>
        </w:rPr>
      </w:pPr>
      <w:bookmarkStart w:id="6" w:name="_Toc135056447"/>
      <w:r>
        <w:rPr>
          <w:rFonts w:ascii="Times New Roman" w:hAnsi="Times New Roman" w:cs="Times New Roman"/>
          <w:b/>
          <w:sz w:val="23"/>
          <w:szCs w:val="23"/>
        </w:rPr>
        <w:t>Fund Name and Address.</w:t>
      </w:r>
      <w:r>
        <w:rPr>
          <w:rFonts w:ascii="Times New Roman" w:hAnsi="Times New Roman" w:cs="Times New Roman"/>
          <w:sz w:val="23"/>
          <w:szCs w:val="23"/>
        </w:rPr>
        <w:t xml:space="preserve">  The name of the Fund is </w:t>
      </w:r>
      <w:r w:rsidR="0015342A">
        <w:rPr>
          <w:rFonts w:ascii="Times New Roman" w:hAnsi="Times New Roman" w:cs="Times New Roman"/>
          <w:sz w:val="23"/>
          <w:szCs w:val="23"/>
        </w:rPr>
        <w:t>Ondo I LP</w:t>
      </w:r>
      <w:r>
        <w:rPr>
          <w:rFonts w:ascii="Times New Roman" w:hAnsi="Times New Roman" w:cs="Times New Roman"/>
          <w:sz w:val="23"/>
          <w:szCs w:val="23"/>
        </w:rPr>
        <w:t xml:space="preserve">.  The Fund’s principal office and place of business is located at </w:t>
      </w:r>
      <w:r w:rsidR="00F238B5">
        <w:rPr>
          <w:rFonts w:ascii="Times New Roman" w:hAnsi="Times New Roman" w:cs="Times New Roman"/>
          <w:sz w:val="23"/>
          <w:szCs w:val="23"/>
        </w:rPr>
        <w:t>500 West Putnam Avenue Suite 400, Greenwich, CT 06830</w:t>
      </w:r>
      <w:r>
        <w:rPr>
          <w:rFonts w:ascii="Times New Roman" w:hAnsi="Times New Roman" w:cs="Times New Roman"/>
          <w:sz w:val="23"/>
          <w:szCs w:val="23"/>
        </w:rPr>
        <w:t>, or at such other location as the General Partner may designate from time to time.  The General Partner shall promptly notify the Limited Partners of any change in the Fund’s address.</w:t>
      </w:r>
      <w:bookmarkEnd w:id="6"/>
      <w:r>
        <w:rPr>
          <w:rFonts w:ascii="Times New Roman" w:hAnsi="Times New Roman" w:cs="Times New Roman"/>
          <w:sz w:val="23"/>
          <w:szCs w:val="23"/>
        </w:rPr>
        <w:t xml:space="preserve"> </w:t>
      </w:r>
    </w:p>
    <w:p w14:paraId="4B76AF7B" w14:textId="77777777" w:rsidR="00E659BA" w:rsidRPr="00ED2E0B" w:rsidRDefault="00E659BA" w:rsidP="00BC3ACE">
      <w:pPr>
        <w:pStyle w:val="ListParagraph"/>
        <w:widowControl/>
        <w:spacing w:after="0" w:line="240" w:lineRule="auto"/>
        <w:ind w:hanging="720"/>
        <w:rPr>
          <w:rFonts w:ascii="Times New Roman" w:hAnsi="Times New Roman" w:cs="Times New Roman"/>
          <w:b/>
          <w:bCs/>
          <w:sz w:val="23"/>
          <w:szCs w:val="23"/>
        </w:rPr>
      </w:pPr>
    </w:p>
    <w:p w14:paraId="28DA0C00" w14:textId="61C45EB6" w:rsidR="00254115" w:rsidRPr="00254115" w:rsidRDefault="00E659BA" w:rsidP="009F6C81">
      <w:pPr>
        <w:widowControl/>
        <w:numPr>
          <w:ilvl w:val="1"/>
          <w:numId w:val="2"/>
        </w:numPr>
        <w:spacing w:after="0" w:line="240" w:lineRule="auto"/>
        <w:ind w:left="720" w:hanging="720"/>
        <w:contextualSpacing/>
        <w:jc w:val="both"/>
        <w:rPr>
          <w:rFonts w:ascii="Times New Roman" w:hAnsi="Times New Roman" w:cs="Times New Roman"/>
          <w:b/>
          <w:bCs/>
          <w:sz w:val="23"/>
          <w:szCs w:val="23"/>
        </w:rPr>
      </w:pPr>
      <w:r>
        <w:rPr>
          <w:rFonts w:ascii="Times New Roman" w:hAnsi="Times New Roman" w:cs="Times New Roman"/>
          <w:b/>
          <w:sz w:val="23"/>
          <w:szCs w:val="23"/>
        </w:rPr>
        <w:t>Purpose.</w:t>
      </w:r>
      <w:r>
        <w:rPr>
          <w:rFonts w:ascii="Times New Roman" w:hAnsi="Times New Roman" w:cs="Times New Roman"/>
          <w:sz w:val="23"/>
          <w:szCs w:val="23"/>
        </w:rPr>
        <w:t xml:space="preserve">  The purpose of the Fund is to serve as a fund through which the assets of its Partners will be utilized to: (i) acquire, hold, operate, manage, finance and dispose of Investments; and (ii) deal in all manners and in all ways as is customary for an investment partnership, carry on any activities relating thereto or arising there from and do anything reasonably incidental, convenient, advisable, or necessary with respect to the foregoing.  For purposes of this Agreement, “Investment” means </w:t>
      </w:r>
      <w:bookmarkStart w:id="7" w:name="_Hlk121221575"/>
      <w:r w:rsidR="00E9531C">
        <w:rPr>
          <w:rFonts w:ascii="Times New Roman" w:eastAsia="Times New Roman" w:hAnsi="Times New Roman" w:cs="Times New Roman"/>
          <w:color w:val="auto"/>
          <w:sz w:val="23"/>
          <w:szCs w:val="23"/>
        </w:rPr>
        <w:t>securities and other financial instruments of the United States and foreign entities, including, without limitation, capital stock; shares of beneficial interest; partnership interests and similar financial instruments; interests in real estate and real estate related assets; bonds, notes and debentures (whether subordinated, convertible or otherwise); currencies; commodities; interest rate, currency, equity and other derivative products, including, without limitation, (i) futures contracts (and options thereon) relating to stock indices, currencies, United States Government securities, securities of foreign governments, other financial instruments and all other commodities (ii) swaps, options, warrants, caps, collars, floors and forward rate agreements, (iii) spot and forward currency transactions and (iv) agreements relating to or securing such transactions; mortgage-backed obligations issued or collateralized by U.S. Federal agencies (including, without limitation, fixed-rate pass-throughs, adjustable rate mortgages, collateralized mortgage obligations, stripped mortgaged-backed securities and REMICs); equipment lease certificates; equipment trust certificates; loans; credit paper; accounts and notes receivable and payable held by trade or other creditors; trade acceptances; contract and other claims; executory contracts; participation; mutual funds; exchange traded funds and similar financial instruments; money market funds; obligations of the United States or any state thereof, foreign governments and instrumentalities of any of them; commercial paper; certificates of deposit; bankers’ acceptances; choses in action; trust receipts; and any other obligations and instrument or evidences of indebtedness of whatever kind or nature; in each case, of any person, corporation, government or other entity whatsoever, whether or not publicly traded or readily marketable, and to sell securities short and cover such sales</w:t>
      </w:r>
      <w:bookmarkEnd w:id="7"/>
      <w:r>
        <w:rPr>
          <w:rFonts w:ascii="Times New Roman" w:hAnsi="Times New Roman" w:cs="Times New Roman"/>
          <w:sz w:val="23"/>
          <w:szCs w:val="23"/>
        </w:rPr>
        <w:t>.</w:t>
      </w:r>
      <w:r w:rsidR="00254115">
        <w:rPr>
          <w:rFonts w:ascii="Times New Roman" w:hAnsi="Times New Roman" w:cs="Times New Roman"/>
          <w:sz w:val="23"/>
          <w:szCs w:val="23"/>
        </w:rPr>
        <w:t xml:space="preserve"> </w:t>
      </w:r>
    </w:p>
    <w:p w14:paraId="0C28A2FE" w14:textId="77777777" w:rsidR="00E659BA" w:rsidRPr="00ED2E0B" w:rsidRDefault="00E659BA" w:rsidP="00BC3ACE">
      <w:pPr>
        <w:widowControl/>
        <w:spacing w:after="0" w:line="240" w:lineRule="auto"/>
        <w:ind w:left="720" w:hanging="720"/>
        <w:contextualSpacing/>
        <w:jc w:val="both"/>
        <w:rPr>
          <w:rFonts w:ascii="Times New Roman" w:hAnsi="Times New Roman" w:cs="Times New Roman"/>
          <w:b/>
          <w:bCs/>
          <w:sz w:val="23"/>
          <w:szCs w:val="23"/>
        </w:rPr>
      </w:pPr>
    </w:p>
    <w:p w14:paraId="0E019390" w14:textId="5F69756B" w:rsidR="00E659BA" w:rsidRPr="00ED2E0B" w:rsidRDefault="00E659BA" w:rsidP="009F6C81">
      <w:pPr>
        <w:widowControl/>
        <w:numPr>
          <w:ilvl w:val="1"/>
          <w:numId w:val="2"/>
        </w:numPr>
        <w:spacing w:after="0" w:line="240" w:lineRule="auto"/>
        <w:ind w:left="720" w:hanging="720"/>
        <w:contextualSpacing/>
        <w:jc w:val="both"/>
        <w:rPr>
          <w:rFonts w:ascii="Times New Roman" w:hAnsi="Times New Roman" w:cs="Times New Roman"/>
          <w:b/>
          <w:bCs/>
          <w:sz w:val="23"/>
          <w:szCs w:val="23"/>
        </w:rPr>
      </w:pPr>
      <w:r>
        <w:rPr>
          <w:rFonts w:ascii="Times New Roman" w:hAnsi="Times New Roman" w:cs="Times New Roman"/>
          <w:b/>
          <w:sz w:val="23"/>
          <w:szCs w:val="23"/>
        </w:rPr>
        <w:t>Registered Office and Agent for Service of Process.</w:t>
      </w:r>
      <w:r>
        <w:rPr>
          <w:rFonts w:ascii="Times New Roman" w:hAnsi="Times New Roman" w:cs="Times New Roman"/>
          <w:sz w:val="23"/>
          <w:szCs w:val="23"/>
        </w:rPr>
        <w:t xml:space="preserve">  The registered office of the Fund in the State of Delaware will be the initial registered office named in the Certificate of Limited Partnership or such other office (which need not be a place of business of the Fund) as the General Partner may designate from time to time in any manner provided by law. </w:t>
      </w:r>
    </w:p>
    <w:p w14:paraId="6D86B202" w14:textId="77777777" w:rsidR="00E659BA" w:rsidRPr="00ED2E0B" w:rsidRDefault="00E659BA" w:rsidP="00BC3ACE">
      <w:pPr>
        <w:widowControl/>
        <w:spacing w:after="0" w:line="240" w:lineRule="auto"/>
        <w:ind w:left="720" w:hanging="720"/>
        <w:rPr>
          <w:rFonts w:ascii="Times New Roman" w:hAnsi="Times New Roman" w:cs="Times New Roman"/>
          <w:b/>
          <w:bCs/>
          <w:sz w:val="23"/>
          <w:szCs w:val="23"/>
        </w:rPr>
      </w:pPr>
    </w:p>
    <w:p w14:paraId="456AD395" w14:textId="5D161FED" w:rsidR="006F407B" w:rsidRPr="00F238B5" w:rsidRDefault="00E659BA" w:rsidP="007A7163">
      <w:pPr>
        <w:widowControl/>
        <w:numPr>
          <w:ilvl w:val="1"/>
          <w:numId w:val="2"/>
        </w:numPr>
        <w:spacing w:after="0" w:line="240" w:lineRule="auto"/>
        <w:ind w:left="720" w:hanging="720"/>
        <w:contextualSpacing/>
        <w:jc w:val="both"/>
        <w:rPr>
          <w:rFonts w:ascii="Times New Roman" w:hAnsi="Times New Roman" w:cs="Times New Roman"/>
          <w:b/>
          <w:bCs/>
          <w:sz w:val="23"/>
          <w:szCs w:val="23"/>
        </w:rPr>
      </w:pPr>
      <w:r>
        <w:rPr>
          <w:rFonts w:ascii="Times New Roman" w:hAnsi="Times New Roman" w:cs="Times New Roman"/>
          <w:b/>
          <w:sz w:val="23"/>
          <w:szCs w:val="23"/>
        </w:rPr>
        <w:t>Fiscal Year and Fiscal Periods.</w:t>
      </w:r>
      <w:r>
        <w:rPr>
          <w:rFonts w:ascii="Times New Roman" w:hAnsi="Times New Roman" w:cs="Times New Roman"/>
          <w:sz w:val="23"/>
          <w:szCs w:val="23"/>
        </w:rPr>
        <w:t xml:space="preserve">  The fiscal year of the Fund shall end on December 31 of each year, subject to change by the General Partner from time to time (“Fiscal Year”).  A new fiscal period (“Fiscal Period”) shall commence </w:t>
      </w:r>
      <w:r w:rsidR="009C29FA">
        <w:rPr>
          <w:rFonts w:ascii="Times New Roman" w:hAnsi="Times New Roman" w:cs="Times New Roman"/>
          <w:sz w:val="23"/>
          <w:szCs w:val="23"/>
        </w:rPr>
        <w:t xml:space="preserve">as of the beginning of each Business Day, </w:t>
      </w:r>
      <w:r>
        <w:rPr>
          <w:rFonts w:ascii="Times New Roman" w:hAnsi="Times New Roman" w:cs="Times New Roman"/>
          <w:sz w:val="23"/>
          <w:szCs w:val="23"/>
        </w:rPr>
        <w:t>on the first day of each calendar month,</w:t>
      </w:r>
      <w:r w:rsidR="009C3D9E">
        <w:rPr>
          <w:rFonts w:ascii="Times New Roman" w:hAnsi="Times New Roman" w:cs="Times New Roman"/>
          <w:sz w:val="23"/>
          <w:szCs w:val="23"/>
        </w:rPr>
        <w:t xml:space="preserve"> every NAV Update</w:t>
      </w:r>
      <w:r w:rsidR="00423D84">
        <w:rPr>
          <w:rFonts w:ascii="Times New Roman" w:hAnsi="Times New Roman" w:cs="Times New Roman"/>
          <w:sz w:val="23"/>
          <w:szCs w:val="23"/>
        </w:rPr>
        <w:t xml:space="preserve"> (as defined below)</w:t>
      </w:r>
      <w:r w:rsidR="009C3D9E">
        <w:rPr>
          <w:rFonts w:ascii="Times New Roman" w:hAnsi="Times New Roman" w:cs="Times New Roman"/>
          <w:sz w:val="23"/>
          <w:szCs w:val="23"/>
        </w:rPr>
        <w:t>,</w:t>
      </w:r>
      <w:r>
        <w:rPr>
          <w:rFonts w:ascii="Times New Roman" w:hAnsi="Times New Roman" w:cs="Times New Roman"/>
          <w:sz w:val="23"/>
          <w:szCs w:val="23"/>
        </w:rPr>
        <w:t xml:space="preserve"> on each date of any contribution of capital to the Fund (“Capital Contribution”), and on each date next following the date of any withdrawal of capital or retirement from the Fund, and the prior Fiscal Period shall end on the date immediately preceding such date of commencement of a new </w:t>
      </w:r>
      <w:r>
        <w:rPr>
          <w:rFonts w:ascii="Times New Roman" w:hAnsi="Times New Roman" w:cs="Times New Roman"/>
          <w:sz w:val="23"/>
          <w:szCs w:val="23"/>
        </w:rPr>
        <w:lastRenderedPageBreak/>
        <w:t>Fiscal Period.  The General Partner may from time to time change the Fiscal Period.</w:t>
      </w:r>
      <w:r w:rsidR="006B5422">
        <w:rPr>
          <w:rFonts w:ascii="Times New Roman" w:hAnsi="Times New Roman" w:cs="Times New Roman"/>
          <w:sz w:val="23"/>
          <w:szCs w:val="23"/>
        </w:rPr>
        <w:t xml:space="preserve"> </w:t>
      </w:r>
      <w:bookmarkStart w:id="8" w:name="_Hlk129114078"/>
      <w:bookmarkStart w:id="9" w:name="_Hlk128563243"/>
      <w:r w:rsidR="009C29FA">
        <w:rPr>
          <w:rFonts w:ascii="Times New Roman" w:hAnsi="Times New Roman" w:cs="Times New Roman"/>
          <w:sz w:val="23"/>
          <w:szCs w:val="23"/>
        </w:rPr>
        <w:t>A “Business Day” shall be each day when the New York Stock Exchange is open for trading.</w:t>
      </w:r>
      <w:bookmarkEnd w:id="8"/>
      <w:bookmarkEnd w:id="9"/>
      <w:r w:rsidR="00B9290A">
        <w:rPr>
          <w:rFonts w:ascii="Times New Roman" w:hAnsi="Times New Roman" w:cs="Times New Roman"/>
          <w:sz w:val="23"/>
          <w:szCs w:val="23"/>
        </w:rPr>
        <w:t xml:space="preserve"> </w:t>
      </w:r>
    </w:p>
    <w:p w14:paraId="265F0E38" w14:textId="77777777" w:rsidR="006F407B" w:rsidRPr="00ED2E0B" w:rsidRDefault="006F407B" w:rsidP="007A7163">
      <w:pPr>
        <w:widowControl/>
        <w:spacing w:after="0" w:line="240" w:lineRule="auto"/>
        <w:contextualSpacing/>
        <w:jc w:val="both"/>
        <w:rPr>
          <w:rFonts w:ascii="Times New Roman" w:hAnsi="Times New Roman" w:cs="Times New Roman"/>
          <w:b/>
          <w:bCs/>
          <w:color w:val="auto"/>
          <w:sz w:val="23"/>
          <w:szCs w:val="23"/>
        </w:rPr>
      </w:pPr>
    </w:p>
    <w:p w14:paraId="08FAE865" w14:textId="4FE9C27D" w:rsidR="00E659BA" w:rsidRPr="00ED2E0B" w:rsidRDefault="00E659BA" w:rsidP="007A7163">
      <w:pPr>
        <w:pStyle w:val="Heading2"/>
        <w:widowControl/>
        <w:spacing w:before="0"/>
        <w:jc w:val="center"/>
        <w:rPr>
          <w:rFonts w:ascii="Times New Roman" w:hAnsi="Times New Roman" w:cs="Times New Roman"/>
          <w:b/>
          <w:color w:val="auto"/>
          <w:sz w:val="23"/>
          <w:szCs w:val="23"/>
        </w:rPr>
      </w:pPr>
      <w:bookmarkStart w:id="10" w:name="_Toc88502945"/>
      <w:bookmarkStart w:id="11" w:name="_Toc121224733"/>
      <w:r>
        <w:rPr>
          <w:rFonts w:ascii="Times New Roman" w:eastAsia="Times" w:hAnsi="Times New Roman" w:cs="Times New Roman"/>
          <w:b/>
          <w:color w:val="auto"/>
          <w:sz w:val="23"/>
          <w:szCs w:val="23"/>
        </w:rPr>
        <w:t>ARTICLE</w:t>
      </w:r>
      <w:r>
        <w:rPr>
          <w:rFonts w:ascii="Times New Roman" w:hAnsi="Times New Roman" w:cs="Times New Roman"/>
          <w:b/>
          <w:color w:val="auto"/>
          <w:sz w:val="23"/>
          <w:szCs w:val="23"/>
        </w:rPr>
        <w:t xml:space="preserve"> II</w:t>
      </w:r>
      <w:bookmarkEnd w:id="10"/>
      <w:bookmarkEnd w:id="11"/>
    </w:p>
    <w:p w14:paraId="1CB22E94" w14:textId="77777777" w:rsidR="00E659BA" w:rsidRPr="00ED2E0B" w:rsidRDefault="00E659BA" w:rsidP="00310DCD">
      <w:pPr>
        <w:keepNext/>
        <w:widowControl/>
        <w:spacing w:after="0" w:line="240" w:lineRule="auto"/>
        <w:contextualSpacing/>
        <w:jc w:val="center"/>
        <w:rPr>
          <w:rFonts w:ascii="Times New Roman" w:hAnsi="Times New Roman" w:cs="Times New Roman"/>
          <w:b/>
          <w:color w:val="auto"/>
          <w:sz w:val="23"/>
          <w:szCs w:val="23"/>
        </w:rPr>
      </w:pPr>
    </w:p>
    <w:p w14:paraId="7AB1ACF8" w14:textId="739100A1" w:rsidR="00E659BA" w:rsidRPr="00ED2E0B" w:rsidRDefault="00E60220" w:rsidP="00310DCD">
      <w:pPr>
        <w:keepNext/>
        <w:widowControl/>
        <w:spacing w:after="0" w:line="240" w:lineRule="auto"/>
        <w:contextualSpacing/>
        <w:jc w:val="center"/>
        <w:rPr>
          <w:rFonts w:ascii="Times New Roman" w:hAnsi="Times New Roman" w:cs="Times New Roman"/>
          <w:b/>
          <w:bCs/>
          <w:caps/>
          <w:color w:val="auto"/>
          <w:sz w:val="23"/>
          <w:szCs w:val="23"/>
        </w:rPr>
      </w:pPr>
      <w:r>
        <w:rPr>
          <w:rFonts w:ascii="Times New Roman" w:hAnsi="Times New Roman" w:cs="Times New Roman"/>
          <w:b/>
          <w:bCs/>
          <w:caps/>
          <w:color w:val="auto"/>
          <w:sz w:val="23"/>
          <w:szCs w:val="23"/>
        </w:rPr>
        <w:t>Limited PartnERS; Admissions; Withdrawal of Initial Limited Partner</w:t>
      </w:r>
    </w:p>
    <w:p w14:paraId="0D4591B2" w14:textId="77777777" w:rsidR="00E659BA" w:rsidRPr="00ED2E0B" w:rsidRDefault="00E659BA" w:rsidP="00310DCD">
      <w:pPr>
        <w:keepNext/>
        <w:widowControl/>
        <w:spacing w:after="0" w:line="240" w:lineRule="auto"/>
        <w:contextualSpacing/>
        <w:jc w:val="both"/>
        <w:rPr>
          <w:rFonts w:ascii="Times New Roman" w:hAnsi="Times New Roman" w:cs="Times New Roman"/>
          <w:b/>
          <w:bCs/>
          <w:sz w:val="23"/>
          <w:szCs w:val="23"/>
        </w:rPr>
      </w:pPr>
    </w:p>
    <w:p w14:paraId="40F306D9" w14:textId="4B6EAB10" w:rsidR="00E659BA" w:rsidRDefault="00E659BA" w:rsidP="00310DCD">
      <w:pPr>
        <w:keepNext/>
        <w:widowControl/>
        <w:numPr>
          <w:ilvl w:val="0"/>
          <w:numId w:val="3"/>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Limited Partnership Interests.</w:t>
      </w:r>
      <w:r>
        <w:rPr>
          <w:rFonts w:ascii="Times New Roman" w:hAnsi="Times New Roman" w:cs="Times New Roman"/>
          <w:sz w:val="23"/>
          <w:szCs w:val="23"/>
        </w:rPr>
        <w:t xml:space="preserve">  The Fund is offering </w:t>
      </w:r>
      <w:bookmarkStart w:id="12" w:name="_Hlk124155776"/>
      <w:r w:rsidR="00F238B5">
        <w:rPr>
          <w:rFonts w:ascii="Times New Roman" w:hAnsi="Times New Roman" w:cs="Times New Roman"/>
          <w:sz w:val="23"/>
          <w:szCs w:val="23"/>
        </w:rPr>
        <w:t>Ondo Short-Term U.S. Government Bond Fund</w:t>
      </w:r>
      <w:r w:rsidR="00AD01F9">
        <w:rPr>
          <w:rFonts w:ascii="Times New Roman" w:hAnsi="Times New Roman" w:cs="Times New Roman"/>
          <w:sz w:val="23"/>
          <w:szCs w:val="23"/>
        </w:rPr>
        <w:t xml:space="preserve"> (“OUSG”)</w:t>
      </w:r>
      <w:r w:rsidR="00F238B5">
        <w:rPr>
          <w:rFonts w:ascii="Times New Roman" w:hAnsi="Times New Roman" w:cs="Times New Roman"/>
          <w:sz w:val="23"/>
          <w:szCs w:val="23"/>
        </w:rPr>
        <w:t>, Ondo Short-Term Investment Grade Bond Fund</w:t>
      </w:r>
      <w:r w:rsidR="00AD01F9">
        <w:rPr>
          <w:rFonts w:ascii="Times New Roman" w:hAnsi="Times New Roman" w:cs="Times New Roman"/>
          <w:sz w:val="23"/>
          <w:szCs w:val="23"/>
        </w:rPr>
        <w:t xml:space="preserve"> (“OSTB”)</w:t>
      </w:r>
      <w:r w:rsidR="00F238B5">
        <w:rPr>
          <w:rFonts w:ascii="Times New Roman" w:hAnsi="Times New Roman" w:cs="Times New Roman"/>
          <w:sz w:val="23"/>
          <w:szCs w:val="23"/>
        </w:rPr>
        <w:t xml:space="preserve">, </w:t>
      </w:r>
      <w:r w:rsidR="007A7163">
        <w:rPr>
          <w:rFonts w:ascii="Times New Roman" w:hAnsi="Times New Roman" w:cs="Times New Roman"/>
          <w:sz w:val="23"/>
          <w:szCs w:val="23"/>
        </w:rPr>
        <w:t xml:space="preserve">and </w:t>
      </w:r>
      <w:r w:rsidR="00F238B5">
        <w:rPr>
          <w:rFonts w:ascii="Times New Roman" w:hAnsi="Times New Roman" w:cs="Times New Roman"/>
          <w:sz w:val="23"/>
          <w:szCs w:val="23"/>
        </w:rPr>
        <w:t>Ondo High Yield Corporate Bond Fund</w:t>
      </w:r>
      <w:bookmarkEnd w:id="12"/>
      <w:r w:rsidR="00AD01F9">
        <w:rPr>
          <w:rFonts w:ascii="Times New Roman" w:hAnsi="Times New Roman" w:cs="Times New Roman"/>
          <w:sz w:val="23"/>
          <w:szCs w:val="23"/>
        </w:rPr>
        <w:t xml:space="preserve"> (“OHYG”)</w:t>
      </w:r>
      <w:r>
        <w:rPr>
          <w:rFonts w:ascii="Times New Roman" w:hAnsi="Times New Roman" w:cs="Times New Roman"/>
          <w:sz w:val="23"/>
          <w:szCs w:val="23"/>
        </w:rPr>
        <w:t xml:space="preserve"> </w:t>
      </w:r>
      <w:r w:rsidR="00F238B5">
        <w:rPr>
          <w:rFonts w:ascii="Times New Roman" w:hAnsi="Times New Roman" w:cs="Times New Roman"/>
          <w:sz w:val="23"/>
          <w:szCs w:val="23"/>
        </w:rPr>
        <w:t>interests</w:t>
      </w:r>
      <w:r w:rsidR="007A7163">
        <w:rPr>
          <w:rFonts w:ascii="Times New Roman" w:hAnsi="Times New Roman" w:cs="Times New Roman"/>
          <w:sz w:val="23"/>
          <w:szCs w:val="23"/>
        </w:rPr>
        <w:t xml:space="preserve"> </w:t>
      </w:r>
      <w:r>
        <w:rPr>
          <w:rFonts w:ascii="Times New Roman" w:hAnsi="Times New Roman" w:cs="Times New Roman"/>
          <w:sz w:val="23"/>
          <w:szCs w:val="23"/>
        </w:rPr>
        <w:t>(</w:t>
      </w:r>
      <w:r w:rsidR="00E9531C">
        <w:rPr>
          <w:rFonts w:ascii="Times New Roman" w:hAnsi="Times New Roman" w:cs="Times New Roman"/>
          <w:sz w:val="23"/>
          <w:szCs w:val="23"/>
        </w:rPr>
        <w:t>collectively, the</w:t>
      </w:r>
      <w:r>
        <w:rPr>
          <w:rFonts w:ascii="Times New Roman" w:hAnsi="Times New Roman" w:cs="Times New Roman"/>
          <w:sz w:val="23"/>
          <w:szCs w:val="23"/>
        </w:rPr>
        <w:t xml:space="preserve"> “Limited Partnership Interest</w:t>
      </w:r>
      <w:r w:rsidR="00E9531C">
        <w:rPr>
          <w:rFonts w:ascii="Times New Roman" w:hAnsi="Times New Roman" w:cs="Times New Roman"/>
          <w:sz w:val="23"/>
          <w:szCs w:val="23"/>
        </w:rPr>
        <w:t>s</w:t>
      </w:r>
      <w:r>
        <w:rPr>
          <w:rFonts w:ascii="Times New Roman" w:hAnsi="Times New Roman" w:cs="Times New Roman"/>
          <w:sz w:val="23"/>
          <w:szCs w:val="23"/>
        </w:rPr>
        <w:t>” or “Interest</w:t>
      </w:r>
      <w:r w:rsidR="00E9531C">
        <w:rPr>
          <w:rFonts w:ascii="Times New Roman" w:hAnsi="Times New Roman" w:cs="Times New Roman"/>
          <w:sz w:val="23"/>
          <w:szCs w:val="23"/>
        </w:rPr>
        <w:t>s</w:t>
      </w:r>
      <w:r>
        <w:rPr>
          <w:rFonts w:ascii="Times New Roman" w:hAnsi="Times New Roman" w:cs="Times New Roman"/>
          <w:sz w:val="23"/>
          <w:szCs w:val="23"/>
        </w:rPr>
        <w:t xml:space="preserve">”) to certain qualified Limited Partners.  There is no limit to the amount or number of Limited Partnership Interests that may be offered by the Fund.  A Limited Partner or Partner as of a particular time shall include each person who has been admitted to the Fund as a Limited Partner in accordance with this Agreement and who has not, pursuant to this Agreement: (i) withdrawn all amounts from its Capital Account, (ii) resigned or withdrawn from the Fund as a limited partner, (iii) been required to withdraw from the Fund as a limited partner, or (iv) assigned its entire Interest to a substitute Limited Partner pursuant to Section </w:t>
      </w:r>
      <w:r w:rsidR="005E1026">
        <w:rPr>
          <w:rFonts w:ascii="Times New Roman" w:hAnsi="Times New Roman" w:cs="Times New Roman"/>
          <w:sz w:val="23"/>
          <w:szCs w:val="23"/>
        </w:rPr>
        <w:t>2</w:t>
      </w:r>
      <w:r>
        <w:rPr>
          <w:rFonts w:ascii="Times New Roman" w:hAnsi="Times New Roman" w:cs="Times New Roman"/>
          <w:sz w:val="23"/>
          <w:szCs w:val="23"/>
        </w:rPr>
        <w:t>.</w:t>
      </w:r>
      <w:r w:rsidR="005E1026">
        <w:rPr>
          <w:rFonts w:ascii="Times New Roman" w:hAnsi="Times New Roman" w:cs="Times New Roman"/>
          <w:sz w:val="23"/>
          <w:szCs w:val="23"/>
        </w:rPr>
        <w:t>7</w:t>
      </w:r>
      <w:r>
        <w:rPr>
          <w:rFonts w:ascii="Times New Roman" w:hAnsi="Times New Roman" w:cs="Times New Roman"/>
          <w:sz w:val="23"/>
          <w:szCs w:val="23"/>
        </w:rPr>
        <w:t>.</w:t>
      </w:r>
      <w:r w:rsidR="00921E04">
        <w:rPr>
          <w:rFonts w:ascii="Times New Roman" w:hAnsi="Times New Roman" w:cs="Times New Roman"/>
          <w:sz w:val="23"/>
          <w:szCs w:val="23"/>
        </w:rPr>
        <w:t xml:space="preserve"> </w:t>
      </w:r>
    </w:p>
    <w:p w14:paraId="78885676" w14:textId="77777777" w:rsidR="007A7163" w:rsidRDefault="007A7163" w:rsidP="007A7163">
      <w:pPr>
        <w:keepNext/>
        <w:widowControl/>
        <w:spacing w:after="0" w:line="240" w:lineRule="auto"/>
        <w:ind w:left="720"/>
        <w:contextualSpacing/>
        <w:jc w:val="both"/>
        <w:rPr>
          <w:rFonts w:ascii="Times New Roman" w:hAnsi="Times New Roman" w:cs="Times New Roman"/>
          <w:b/>
          <w:sz w:val="23"/>
          <w:szCs w:val="23"/>
        </w:rPr>
      </w:pPr>
    </w:p>
    <w:p w14:paraId="0B371998" w14:textId="7C54804E" w:rsidR="00220156" w:rsidRDefault="00220156" w:rsidP="007A7163">
      <w:pPr>
        <w:keepNext/>
        <w:widowControl/>
        <w:spacing w:after="0" w:line="240" w:lineRule="auto"/>
        <w:ind w:left="720"/>
        <w:contextualSpacing/>
        <w:jc w:val="both"/>
        <w:rPr>
          <w:rFonts w:ascii="Times New Roman" w:eastAsia="Times New Roman" w:hAnsi="Times New Roman" w:cs="Times New Roman"/>
          <w:color w:val="auto"/>
          <w:sz w:val="23"/>
          <w:szCs w:val="23"/>
        </w:rPr>
      </w:pPr>
      <w:r w:rsidRPr="00772887">
        <w:rPr>
          <w:rFonts w:ascii="Times New Roman" w:eastAsia="Times New Roman" w:hAnsi="Times New Roman" w:cs="Times New Roman"/>
          <w:color w:val="auto"/>
          <w:sz w:val="23"/>
          <w:szCs w:val="23"/>
        </w:rPr>
        <w:t xml:space="preserve">Subject to any limitations imposed by the General Partner, each Limited Partner may, subject to the General Partner’s discretion, elect to exchange all or a portion of its holding of Token Units </w:t>
      </w:r>
      <w:r>
        <w:rPr>
          <w:rFonts w:ascii="Times New Roman" w:eastAsia="Times New Roman" w:hAnsi="Times New Roman" w:cs="Times New Roman"/>
          <w:color w:val="auto"/>
          <w:sz w:val="23"/>
          <w:szCs w:val="23"/>
        </w:rPr>
        <w:t xml:space="preserve">(as defined below) </w:t>
      </w:r>
      <w:r w:rsidRPr="00772887">
        <w:rPr>
          <w:rFonts w:ascii="Times New Roman" w:eastAsia="Times New Roman" w:hAnsi="Times New Roman" w:cs="Times New Roman"/>
          <w:color w:val="auto"/>
          <w:sz w:val="23"/>
          <w:szCs w:val="23"/>
        </w:rPr>
        <w:t xml:space="preserve">for different Token Units. This exchange of a Class of Limited Partnership Interests may only be accomplished by an in-kind withdrawal of a Class of Token Units for another Class of Token Units. Each Limited Partner should consult its own tax advisors as to the tax consequence of the exchange of Token Units (and thus the related Class of Limited Partnership Interest) before making such </w:t>
      </w:r>
      <w:proofErr w:type="gramStart"/>
      <w:r w:rsidRPr="00772887">
        <w:rPr>
          <w:rFonts w:ascii="Times New Roman" w:eastAsia="Times New Roman" w:hAnsi="Times New Roman" w:cs="Times New Roman"/>
          <w:color w:val="auto"/>
          <w:sz w:val="23"/>
          <w:szCs w:val="23"/>
        </w:rPr>
        <w:t>election</w:t>
      </w:r>
      <w:proofErr w:type="gramEnd"/>
      <w:r w:rsidRPr="00772887">
        <w:rPr>
          <w:rFonts w:ascii="Times New Roman" w:eastAsia="Times New Roman" w:hAnsi="Times New Roman" w:cs="Times New Roman"/>
          <w:color w:val="auto"/>
          <w:sz w:val="23"/>
          <w:szCs w:val="23"/>
        </w:rPr>
        <w:t>.</w:t>
      </w:r>
    </w:p>
    <w:p w14:paraId="4AAC4292" w14:textId="77777777" w:rsidR="00220156" w:rsidRDefault="00220156" w:rsidP="007A7163">
      <w:pPr>
        <w:keepNext/>
        <w:widowControl/>
        <w:spacing w:after="0" w:line="240" w:lineRule="auto"/>
        <w:ind w:left="720"/>
        <w:contextualSpacing/>
        <w:jc w:val="both"/>
        <w:rPr>
          <w:rFonts w:ascii="Times New Roman" w:eastAsia="Times New Roman" w:hAnsi="Times New Roman" w:cs="Times New Roman"/>
          <w:color w:val="auto"/>
          <w:sz w:val="23"/>
          <w:szCs w:val="23"/>
        </w:rPr>
      </w:pPr>
    </w:p>
    <w:p w14:paraId="79596A75" w14:textId="68861079" w:rsidR="007A7163" w:rsidRDefault="00220156" w:rsidP="007A7163">
      <w:pPr>
        <w:keepNext/>
        <w:widowControl/>
        <w:spacing w:after="0" w:line="240" w:lineRule="auto"/>
        <w:ind w:left="720"/>
        <w:contextualSpacing/>
        <w:jc w:val="both"/>
        <w:rPr>
          <w:rFonts w:ascii="Times New Roman" w:hAnsi="Times New Roman" w:cs="Times New Roman"/>
          <w:sz w:val="23"/>
          <w:szCs w:val="23"/>
        </w:rPr>
      </w:pPr>
      <w:r w:rsidRPr="00772887">
        <w:rPr>
          <w:rFonts w:ascii="Times New Roman" w:eastAsia="Times New Roman" w:hAnsi="Times New Roman" w:cs="Times New Roman"/>
          <w:color w:val="auto"/>
          <w:sz w:val="23"/>
          <w:szCs w:val="23"/>
        </w:rPr>
        <w:t xml:space="preserve">Subject to any limitations imposed by the General Partner, each Limited Partner may, subject to the General Partner’s discretion, </w:t>
      </w:r>
      <w:r w:rsidRPr="00772887">
        <w:rPr>
          <w:rFonts w:ascii="Times New Roman" w:hAnsi="Times New Roman" w:cs="Times New Roman"/>
          <w:sz w:val="23"/>
          <w:szCs w:val="23"/>
        </w:rPr>
        <w:t xml:space="preserve">elect to exchange, without withdrawal, </w:t>
      </w:r>
      <w:proofErr w:type="gramStart"/>
      <w:r w:rsidRPr="00772887">
        <w:rPr>
          <w:rFonts w:ascii="Times New Roman" w:hAnsi="Times New Roman" w:cs="Times New Roman"/>
          <w:sz w:val="23"/>
          <w:szCs w:val="23"/>
        </w:rPr>
        <w:t>all</w:t>
      </w:r>
      <w:proofErr w:type="gramEnd"/>
      <w:r w:rsidRPr="00772887">
        <w:rPr>
          <w:rFonts w:ascii="Times New Roman" w:hAnsi="Times New Roman" w:cs="Times New Roman"/>
          <w:sz w:val="23"/>
          <w:szCs w:val="23"/>
        </w:rPr>
        <w:t xml:space="preserve"> or a portion of its holding of a version of Token Units for a different version of Token Units in the same Class of Limited Partnership Interest (e.g., a rebasing version of a Token Unit for an accumulating version of such Token Unit). Limited Partners should consult their own tax advisors as to the potential tax consequence of the exchange of versions of Token Units before making such </w:t>
      </w:r>
      <w:proofErr w:type="gramStart"/>
      <w:r w:rsidRPr="00772887">
        <w:rPr>
          <w:rFonts w:ascii="Times New Roman" w:hAnsi="Times New Roman" w:cs="Times New Roman"/>
          <w:sz w:val="23"/>
          <w:szCs w:val="23"/>
        </w:rPr>
        <w:t>election</w:t>
      </w:r>
      <w:proofErr w:type="gramEnd"/>
      <w:r w:rsidR="007A7163">
        <w:rPr>
          <w:rFonts w:ascii="Times New Roman" w:hAnsi="Times New Roman" w:cs="Times New Roman"/>
          <w:sz w:val="23"/>
          <w:szCs w:val="23"/>
        </w:rPr>
        <w:t>.</w:t>
      </w:r>
    </w:p>
    <w:p w14:paraId="69EAD23E" w14:textId="77777777" w:rsidR="00F238B5" w:rsidRDefault="00F238B5" w:rsidP="00F238B5">
      <w:pPr>
        <w:widowControl/>
        <w:spacing w:after="0" w:line="240" w:lineRule="auto"/>
        <w:ind w:left="720"/>
        <w:contextualSpacing/>
        <w:jc w:val="both"/>
        <w:rPr>
          <w:rFonts w:ascii="Times New Roman" w:hAnsi="Times New Roman" w:cs="Times New Roman"/>
          <w:sz w:val="23"/>
          <w:szCs w:val="23"/>
        </w:rPr>
      </w:pPr>
    </w:p>
    <w:p w14:paraId="00850AC9" w14:textId="020C97B1" w:rsidR="00F238B5" w:rsidRPr="00ED2E0B" w:rsidRDefault="00F238B5" w:rsidP="009F6C81">
      <w:pPr>
        <w:widowControl/>
        <w:numPr>
          <w:ilvl w:val="0"/>
          <w:numId w:val="3"/>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bCs/>
          <w:sz w:val="23"/>
          <w:szCs w:val="23"/>
        </w:rPr>
        <w:t>Token Units.</w:t>
      </w:r>
    </w:p>
    <w:p w14:paraId="458F0533" w14:textId="77777777" w:rsidR="009239AE" w:rsidRPr="00ED2E0B" w:rsidRDefault="009239AE" w:rsidP="00BC3ACE">
      <w:pPr>
        <w:widowControl/>
        <w:spacing w:after="0" w:line="240" w:lineRule="auto"/>
        <w:ind w:left="720"/>
        <w:contextualSpacing/>
        <w:jc w:val="both"/>
        <w:rPr>
          <w:rFonts w:ascii="Times New Roman" w:hAnsi="Times New Roman" w:cs="Times New Roman"/>
          <w:sz w:val="23"/>
          <w:szCs w:val="23"/>
        </w:rPr>
      </w:pPr>
    </w:p>
    <w:p w14:paraId="77964911" w14:textId="005CCF6B" w:rsidR="00E25D41" w:rsidRPr="00E25D41" w:rsidRDefault="00E25D41" w:rsidP="001C19A7">
      <w:pPr>
        <w:widowControl/>
        <w:numPr>
          <w:ilvl w:val="1"/>
          <w:numId w:val="3"/>
        </w:numPr>
        <w:spacing w:after="0" w:line="240" w:lineRule="auto"/>
        <w:ind w:left="1260" w:hanging="540"/>
        <w:contextualSpacing/>
        <w:jc w:val="both"/>
        <w:rPr>
          <w:rFonts w:ascii="Times New Roman" w:hAnsi="Times New Roman" w:cs="Times New Roman"/>
          <w:b/>
          <w:bCs/>
          <w:sz w:val="23"/>
          <w:szCs w:val="23"/>
        </w:rPr>
      </w:pPr>
      <w:bookmarkStart w:id="13" w:name="OLE_LINK7"/>
      <w:r>
        <w:rPr>
          <w:rFonts w:ascii="Times New Roman" w:eastAsia="Times New Roman" w:hAnsi="Times New Roman" w:cs="Times New Roman"/>
          <w:color w:val="auto"/>
          <w:sz w:val="23"/>
          <w:szCs w:val="23"/>
        </w:rPr>
        <w:t xml:space="preserve">Each </w:t>
      </w:r>
      <w:r w:rsidR="007A7163">
        <w:rPr>
          <w:rFonts w:ascii="Times New Roman" w:eastAsia="Times New Roman" w:hAnsi="Times New Roman" w:cs="Times New Roman"/>
          <w:color w:val="auto"/>
          <w:sz w:val="23"/>
          <w:szCs w:val="23"/>
        </w:rPr>
        <w:t>C</w:t>
      </w:r>
      <w:r>
        <w:rPr>
          <w:rFonts w:ascii="Times New Roman" w:eastAsia="Times New Roman" w:hAnsi="Times New Roman" w:cs="Times New Roman"/>
          <w:color w:val="auto"/>
          <w:sz w:val="23"/>
          <w:szCs w:val="23"/>
        </w:rPr>
        <w:t xml:space="preserve">lass of </w:t>
      </w:r>
      <w:r w:rsidR="00F238B5" w:rsidRPr="00E9531C">
        <w:rPr>
          <w:rFonts w:ascii="Times New Roman" w:eastAsia="Times New Roman" w:hAnsi="Times New Roman" w:cs="Times New Roman"/>
          <w:color w:val="auto"/>
          <w:sz w:val="23"/>
          <w:szCs w:val="23"/>
        </w:rPr>
        <w:t xml:space="preserve">Limited Partnership Interests </w:t>
      </w:r>
      <w:r w:rsidR="007A7163">
        <w:rPr>
          <w:rFonts w:ascii="Times New Roman" w:eastAsia="Times New Roman" w:hAnsi="Times New Roman" w:cs="Times New Roman"/>
          <w:color w:val="auto"/>
          <w:sz w:val="23"/>
          <w:szCs w:val="23"/>
        </w:rPr>
        <w:t>will</w:t>
      </w:r>
      <w:r w:rsidR="00F238B5" w:rsidRPr="00E9531C">
        <w:rPr>
          <w:rFonts w:ascii="Times New Roman" w:eastAsia="Times New Roman" w:hAnsi="Times New Roman" w:cs="Times New Roman"/>
          <w:color w:val="auto"/>
          <w:sz w:val="23"/>
          <w:szCs w:val="23"/>
        </w:rPr>
        <w:t xml:space="preserve"> be represented by </w:t>
      </w:r>
      <w:r w:rsidR="007A7163">
        <w:rPr>
          <w:rFonts w:ascii="Times New Roman" w:eastAsia="Times New Roman" w:hAnsi="Times New Roman" w:cs="Times New Roman"/>
          <w:color w:val="auto"/>
          <w:sz w:val="23"/>
          <w:szCs w:val="23"/>
        </w:rPr>
        <w:t>one or more</w:t>
      </w:r>
      <w:r>
        <w:rPr>
          <w:rFonts w:ascii="Times New Roman" w:eastAsia="Times New Roman" w:hAnsi="Times New Roman" w:cs="Times New Roman"/>
          <w:color w:val="auto"/>
          <w:sz w:val="23"/>
          <w:szCs w:val="23"/>
        </w:rPr>
        <w:t xml:space="preserve"> separate </w:t>
      </w:r>
      <w:r w:rsidR="00F238B5" w:rsidRPr="00E9531C">
        <w:rPr>
          <w:rFonts w:ascii="Times New Roman" w:eastAsia="Times New Roman" w:hAnsi="Times New Roman" w:cs="Times New Roman"/>
          <w:color w:val="auto"/>
          <w:sz w:val="23"/>
          <w:szCs w:val="23"/>
        </w:rPr>
        <w:t>Digital Asset</w:t>
      </w:r>
      <w:r w:rsidR="007A7163">
        <w:rPr>
          <w:rFonts w:ascii="Times New Roman" w:eastAsia="Times New Roman" w:hAnsi="Times New Roman" w:cs="Times New Roman"/>
          <w:color w:val="auto"/>
          <w:sz w:val="23"/>
          <w:szCs w:val="23"/>
        </w:rPr>
        <w:t>s</w:t>
      </w:r>
      <w:r w:rsidR="00F238B5" w:rsidRPr="00E9531C">
        <w:rPr>
          <w:rFonts w:ascii="Times New Roman" w:eastAsia="Times New Roman" w:hAnsi="Times New Roman" w:cs="Times New Roman"/>
          <w:color w:val="auto"/>
          <w:sz w:val="23"/>
          <w:szCs w:val="23"/>
        </w:rPr>
        <w:t xml:space="preserve"> (as defined below</w:t>
      </w:r>
      <w:r>
        <w:rPr>
          <w:rFonts w:ascii="Times New Roman" w:eastAsia="Times New Roman" w:hAnsi="Times New Roman" w:cs="Times New Roman"/>
          <w:color w:val="auto"/>
          <w:sz w:val="23"/>
          <w:szCs w:val="23"/>
        </w:rPr>
        <w:t xml:space="preserve">). </w:t>
      </w:r>
    </w:p>
    <w:p w14:paraId="72D21600" w14:textId="77777777" w:rsidR="00E25D41" w:rsidRPr="00E25D41" w:rsidRDefault="00E25D41" w:rsidP="00E25D41">
      <w:pPr>
        <w:widowControl/>
        <w:spacing w:after="0" w:line="240" w:lineRule="auto"/>
        <w:ind w:left="1260"/>
        <w:contextualSpacing/>
        <w:jc w:val="both"/>
        <w:rPr>
          <w:rFonts w:ascii="Times New Roman" w:hAnsi="Times New Roman" w:cs="Times New Roman"/>
          <w:b/>
          <w:bCs/>
          <w:sz w:val="23"/>
          <w:szCs w:val="23"/>
        </w:rPr>
      </w:pPr>
    </w:p>
    <w:bookmarkEnd w:id="13"/>
    <w:p w14:paraId="7F3337A1" w14:textId="29D184C1" w:rsidR="00E25D41" w:rsidRPr="00E25D41" w:rsidRDefault="00E25D41" w:rsidP="00E25D41">
      <w:pPr>
        <w:widowControl/>
        <w:numPr>
          <w:ilvl w:val="2"/>
          <w:numId w:val="3"/>
        </w:numPr>
        <w:spacing w:after="0" w:line="240" w:lineRule="auto"/>
        <w:ind w:left="1800" w:hanging="540"/>
        <w:contextualSpacing/>
        <w:jc w:val="both"/>
        <w:rPr>
          <w:rFonts w:ascii="Times New Roman" w:hAnsi="Times New Roman" w:cs="Times New Roman"/>
          <w:b/>
          <w:bCs/>
          <w:sz w:val="23"/>
          <w:szCs w:val="23"/>
        </w:rPr>
      </w:pPr>
      <w:r>
        <w:rPr>
          <w:rFonts w:ascii="Times New Roman" w:eastAsia="Times New Roman" w:hAnsi="Times New Roman" w:cs="Times New Roman"/>
          <w:color w:val="auto"/>
          <w:sz w:val="23"/>
          <w:szCs w:val="23"/>
        </w:rPr>
        <w:t xml:space="preserve">OUSG Limited Partnership Interests will be represented by </w:t>
      </w:r>
      <w:r w:rsidR="007A7163">
        <w:rPr>
          <w:rFonts w:ascii="Times New Roman" w:eastAsia="Times New Roman" w:hAnsi="Times New Roman" w:cs="Times New Roman"/>
          <w:color w:val="auto"/>
          <w:sz w:val="23"/>
          <w:szCs w:val="23"/>
        </w:rPr>
        <w:t xml:space="preserve">two </w:t>
      </w:r>
      <w:r w:rsidR="00220156">
        <w:rPr>
          <w:rFonts w:ascii="Times New Roman" w:eastAsia="Times New Roman" w:hAnsi="Times New Roman" w:cs="Times New Roman"/>
          <w:color w:val="auto"/>
          <w:sz w:val="23"/>
          <w:szCs w:val="23"/>
        </w:rPr>
        <w:t>different Token Unit versions</w:t>
      </w:r>
      <w:r w:rsidR="007A7163">
        <w:rPr>
          <w:rFonts w:ascii="Times New Roman" w:eastAsia="Times New Roman" w:hAnsi="Times New Roman" w:cs="Times New Roman"/>
          <w:color w:val="auto"/>
          <w:sz w:val="23"/>
          <w:szCs w:val="23"/>
        </w:rPr>
        <w:t xml:space="preserve">: (i) the OUSG Token Units (the “OUSG Tokens”), which will be the accumulating version of the OUSG Limited Partnership Interest and (ii) the </w:t>
      </w:r>
      <w:proofErr w:type="spellStart"/>
      <w:r w:rsidR="007A7163">
        <w:rPr>
          <w:rFonts w:ascii="Times New Roman" w:eastAsia="Times New Roman" w:hAnsi="Times New Roman" w:cs="Times New Roman"/>
          <w:color w:val="auto"/>
          <w:sz w:val="23"/>
          <w:szCs w:val="23"/>
        </w:rPr>
        <w:t>rOUSG</w:t>
      </w:r>
      <w:proofErr w:type="spellEnd"/>
      <w:r w:rsidR="007A7163">
        <w:rPr>
          <w:rFonts w:ascii="Times New Roman" w:eastAsia="Times New Roman" w:hAnsi="Times New Roman" w:cs="Times New Roman"/>
          <w:color w:val="auto"/>
          <w:sz w:val="23"/>
          <w:szCs w:val="23"/>
        </w:rPr>
        <w:t xml:space="preserve"> Token Units, which will be the rebasing version of the OUSG Limited Partnership Interest (the “</w:t>
      </w:r>
      <w:proofErr w:type="spellStart"/>
      <w:r w:rsidR="007A7163">
        <w:rPr>
          <w:rFonts w:ascii="Times New Roman" w:eastAsia="Times New Roman" w:hAnsi="Times New Roman" w:cs="Times New Roman"/>
          <w:color w:val="auto"/>
          <w:sz w:val="23"/>
          <w:szCs w:val="23"/>
        </w:rPr>
        <w:t>rOUSG</w:t>
      </w:r>
      <w:proofErr w:type="spellEnd"/>
      <w:r w:rsidR="007A7163">
        <w:rPr>
          <w:rFonts w:ascii="Times New Roman" w:eastAsia="Times New Roman" w:hAnsi="Times New Roman" w:cs="Times New Roman"/>
          <w:color w:val="auto"/>
          <w:sz w:val="23"/>
          <w:szCs w:val="23"/>
        </w:rPr>
        <w:t xml:space="preserve"> Tokens”). Class OUSG Limited Partners will be able to choose between holding OUSG Tokens, </w:t>
      </w:r>
      <w:proofErr w:type="spellStart"/>
      <w:r w:rsidR="007A7163">
        <w:rPr>
          <w:rFonts w:ascii="Times New Roman" w:eastAsia="Times New Roman" w:hAnsi="Times New Roman" w:cs="Times New Roman"/>
          <w:color w:val="auto"/>
          <w:sz w:val="23"/>
          <w:szCs w:val="23"/>
        </w:rPr>
        <w:t>rOUSG</w:t>
      </w:r>
      <w:proofErr w:type="spellEnd"/>
      <w:r w:rsidR="007A7163">
        <w:rPr>
          <w:rFonts w:ascii="Times New Roman" w:eastAsia="Times New Roman" w:hAnsi="Times New Roman" w:cs="Times New Roman"/>
          <w:color w:val="auto"/>
          <w:sz w:val="23"/>
          <w:szCs w:val="23"/>
        </w:rPr>
        <w:t xml:space="preserve"> Tokens, or both with respect to their investment in OUSG Limited Partnership Interests</w:t>
      </w:r>
      <w:r>
        <w:rPr>
          <w:rFonts w:ascii="Times New Roman" w:eastAsia="Times New Roman" w:hAnsi="Times New Roman" w:cs="Times New Roman"/>
          <w:color w:val="auto"/>
          <w:sz w:val="23"/>
          <w:szCs w:val="23"/>
        </w:rPr>
        <w:t xml:space="preserve">. </w:t>
      </w:r>
    </w:p>
    <w:p w14:paraId="6947E1D4" w14:textId="77777777" w:rsidR="00E25D41" w:rsidRPr="00E25D41" w:rsidRDefault="00E25D41" w:rsidP="00E25D41">
      <w:pPr>
        <w:widowControl/>
        <w:spacing w:after="0" w:line="240" w:lineRule="auto"/>
        <w:ind w:left="1800"/>
        <w:contextualSpacing/>
        <w:jc w:val="both"/>
        <w:rPr>
          <w:rFonts w:ascii="Times New Roman" w:hAnsi="Times New Roman" w:cs="Times New Roman"/>
          <w:b/>
          <w:bCs/>
          <w:sz w:val="23"/>
          <w:szCs w:val="23"/>
        </w:rPr>
      </w:pPr>
    </w:p>
    <w:p w14:paraId="012C249F" w14:textId="445F3D0E" w:rsidR="00E25D41" w:rsidRPr="00E25D41" w:rsidRDefault="00E25D41" w:rsidP="00E25D41">
      <w:pPr>
        <w:widowControl/>
        <w:numPr>
          <w:ilvl w:val="2"/>
          <w:numId w:val="3"/>
        </w:numPr>
        <w:spacing w:after="0" w:line="240" w:lineRule="auto"/>
        <w:ind w:left="1800" w:hanging="540"/>
        <w:contextualSpacing/>
        <w:jc w:val="both"/>
        <w:rPr>
          <w:rFonts w:ascii="Times New Roman" w:hAnsi="Times New Roman" w:cs="Times New Roman"/>
          <w:b/>
          <w:bCs/>
          <w:sz w:val="23"/>
          <w:szCs w:val="23"/>
        </w:rPr>
      </w:pPr>
      <w:r>
        <w:rPr>
          <w:rFonts w:ascii="Times New Roman" w:eastAsia="Times New Roman" w:hAnsi="Times New Roman" w:cs="Times New Roman"/>
          <w:color w:val="auto"/>
          <w:sz w:val="23"/>
          <w:szCs w:val="23"/>
        </w:rPr>
        <w:lastRenderedPageBreak/>
        <w:t xml:space="preserve">OSTB Limited Partnership Interests will be represented by the OSTB </w:t>
      </w:r>
      <w:r w:rsidR="007A7163">
        <w:rPr>
          <w:rFonts w:ascii="Times New Roman" w:eastAsia="Times New Roman" w:hAnsi="Times New Roman" w:cs="Times New Roman"/>
          <w:color w:val="auto"/>
          <w:sz w:val="23"/>
          <w:szCs w:val="23"/>
        </w:rPr>
        <w:t>T</w:t>
      </w:r>
      <w:r>
        <w:rPr>
          <w:rFonts w:ascii="Times New Roman" w:eastAsia="Times New Roman" w:hAnsi="Times New Roman" w:cs="Times New Roman"/>
          <w:color w:val="auto"/>
          <w:sz w:val="23"/>
          <w:szCs w:val="23"/>
        </w:rPr>
        <w:t xml:space="preserve">oken </w:t>
      </w:r>
      <w:r w:rsidR="007A7163">
        <w:rPr>
          <w:rFonts w:ascii="Times New Roman" w:eastAsia="Times New Roman" w:hAnsi="Times New Roman" w:cs="Times New Roman"/>
          <w:color w:val="auto"/>
          <w:sz w:val="23"/>
          <w:szCs w:val="23"/>
        </w:rPr>
        <w:t>U</w:t>
      </w:r>
      <w:r>
        <w:rPr>
          <w:rFonts w:ascii="Times New Roman" w:eastAsia="Times New Roman" w:hAnsi="Times New Roman" w:cs="Times New Roman"/>
          <w:color w:val="auto"/>
          <w:sz w:val="23"/>
          <w:szCs w:val="23"/>
        </w:rPr>
        <w:t xml:space="preserve">nits (the “OSTB Tokens”). </w:t>
      </w:r>
    </w:p>
    <w:p w14:paraId="35A8581C" w14:textId="77777777" w:rsidR="00E25D41" w:rsidRPr="00E25D41" w:rsidRDefault="00E25D41" w:rsidP="00E25D41">
      <w:pPr>
        <w:widowControl/>
        <w:spacing w:after="0" w:line="240" w:lineRule="auto"/>
        <w:contextualSpacing/>
        <w:jc w:val="both"/>
        <w:rPr>
          <w:rFonts w:ascii="Times New Roman" w:hAnsi="Times New Roman" w:cs="Times New Roman"/>
          <w:b/>
          <w:bCs/>
          <w:sz w:val="23"/>
          <w:szCs w:val="23"/>
        </w:rPr>
      </w:pPr>
    </w:p>
    <w:p w14:paraId="2B54658A" w14:textId="37BFF6EB" w:rsidR="00220156" w:rsidRDefault="00E25D41" w:rsidP="00220156">
      <w:pPr>
        <w:widowControl/>
        <w:numPr>
          <w:ilvl w:val="2"/>
          <w:numId w:val="3"/>
        </w:numPr>
        <w:spacing w:after="0" w:line="240" w:lineRule="auto"/>
        <w:ind w:left="1800" w:hanging="540"/>
        <w:contextualSpacing/>
        <w:jc w:val="both"/>
        <w:rPr>
          <w:rFonts w:ascii="Times New Roman" w:hAnsi="Times New Roman" w:cs="Times New Roman"/>
          <w:b/>
          <w:bCs/>
          <w:sz w:val="23"/>
          <w:szCs w:val="23"/>
        </w:rPr>
      </w:pPr>
      <w:r>
        <w:rPr>
          <w:rFonts w:ascii="Times New Roman" w:eastAsia="Times New Roman" w:hAnsi="Times New Roman" w:cs="Times New Roman"/>
          <w:color w:val="auto"/>
          <w:sz w:val="23"/>
          <w:szCs w:val="23"/>
        </w:rPr>
        <w:t xml:space="preserve">OHYG Limited Partnership Interests will be represented by the OHYG </w:t>
      </w:r>
      <w:r w:rsidR="007A7163">
        <w:rPr>
          <w:rFonts w:ascii="Times New Roman" w:eastAsia="Times New Roman" w:hAnsi="Times New Roman" w:cs="Times New Roman"/>
          <w:color w:val="auto"/>
          <w:sz w:val="23"/>
          <w:szCs w:val="23"/>
        </w:rPr>
        <w:t>T</w:t>
      </w:r>
      <w:r>
        <w:rPr>
          <w:rFonts w:ascii="Times New Roman" w:eastAsia="Times New Roman" w:hAnsi="Times New Roman" w:cs="Times New Roman"/>
          <w:color w:val="auto"/>
          <w:sz w:val="23"/>
          <w:szCs w:val="23"/>
        </w:rPr>
        <w:t xml:space="preserve">oken </w:t>
      </w:r>
      <w:r w:rsidR="007A7163">
        <w:rPr>
          <w:rFonts w:ascii="Times New Roman" w:eastAsia="Times New Roman" w:hAnsi="Times New Roman" w:cs="Times New Roman"/>
          <w:color w:val="auto"/>
          <w:sz w:val="23"/>
          <w:szCs w:val="23"/>
        </w:rPr>
        <w:t>U</w:t>
      </w:r>
      <w:r>
        <w:rPr>
          <w:rFonts w:ascii="Times New Roman" w:eastAsia="Times New Roman" w:hAnsi="Times New Roman" w:cs="Times New Roman"/>
          <w:color w:val="auto"/>
          <w:sz w:val="23"/>
          <w:szCs w:val="23"/>
        </w:rPr>
        <w:t>nits (the “OHYG Tokens”</w:t>
      </w:r>
      <w:r w:rsidR="007A7163">
        <w:rPr>
          <w:rFonts w:ascii="Times New Roman" w:eastAsia="Times New Roman" w:hAnsi="Times New Roman" w:cs="Times New Roman"/>
          <w:color w:val="auto"/>
          <w:sz w:val="23"/>
          <w:szCs w:val="23"/>
        </w:rPr>
        <w:t xml:space="preserve">, and collectively with the OUSG Tokens, the </w:t>
      </w:r>
      <w:proofErr w:type="spellStart"/>
      <w:r w:rsidR="007A7163">
        <w:rPr>
          <w:rFonts w:ascii="Times New Roman" w:eastAsia="Times New Roman" w:hAnsi="Times New Roman" w:cs="Times New Roman"/>
          <w:color w:val="auto"/>
          <w:sz w:val="23"/>
          <w:szCs w:val="23"/>
        </w:rPr>
        <w:t>rOUSG</w:t>
      </w:r>
      <w:proofErr w:type="spellEnd"/>
      <w:r w:rsidR="007A7163">
        <w:rPr>
          <w:rFonts w:ascii="Times New Roman" w:eastAsia="Times New Roman" w:hAnsi="Times New Roman" w:cs="Times New Roman"/>
          <w:color w:val="auto"/>
          <w:sz w:val="23"/>
          <w:szCs w:val="23"/>
        </w:rPr>
        <w:t xml:space="preserve"> Tokens, the OSTB Tokens, and any future token units, the “Token Units” and each, a “Token Unit”)</w:t>
      </w:r>
      <w:r>
        <w:rPr>
          <w:rFonts w:ascii="Times New Roman" w:eastAsia="Times New Roman" w:hAnsi="Times New Roman" w:cs="Times New Roman"/>
          <w:color w:val="auto"/>
          <w:sz w:val="23"/>
          <w:szCs w:val="23"/>
        </w:rPr>
        <w:t xml:space="preserve">. </w:t>
      </w:r>
    </w:p>
    <w:p w14:paraId="24285628" w14:textId="77777777" w:rsidR="00220156" w:rsidRPr="00220156" w:rsidRDefault="00220156" w:rsidP="00220156">
      <w:pPr>
        <w:widowControl/>
        <w:spacing w:after="0" w:line="240" w:lineRule="auto"/>
        <w:contextualSpacing/>
        <w:jc w:val="both"/>
        <w:rPr>
          <w:rFonts w:ascii="Times New Roman" w:hAnsi="Times New Roman" w:cs="Times New Roman"/>
          <w:b/>
          <w:bCs/>
          <w:sz w:val="23"/>
          <w:szCs w:val="23"/>
        </w:rPr>
      </w:pPr>
    </w:p>
    <w:p w14:paraId="41B9B72E" w14:textId="26C193B2" w:rsidR="001C19A7" w:rsidRPr="001C19A7" w:rsidRDefault="00E25D41" w:rsidP="00E25D41">
      <w:pPr>
        <w:widowControl/>
        <w:spacing w:after="0" w:line="240" w:lineRule="auto"/>
        <w:ind w:left="1260"/>
        <w:contextualSpacing/>
        <w:jc w:val="both"/>
        <w:rPr>
          <w:rFonts w:ascii="Times New Roman" w:hAnsi="Times New Roman" w:cs="Times New Roman"/>
          <w:b/>
          <w:bCs/>
          <w:sz w:val="23"/>
          <w:szCs w:val="23"/>
        </w:rPr>
      </w:pPr>
      <w:r>
        <w:rPr>
          <w:rFonts w:ascii="Times New Roman" w:eastAsia="Times New Roman" w:hAnsi="Times New Roman" w:cs="Times New Roman"/>
          <w:color w:val="auto"/>
          <w:sz w:val="23"/>
          <w:szCs w:val="23"/>
        </w:rPr>
        <w:t>T</w:t>
      </w:r>
      <w:r w:rsidR="00F238B5" w:rsidRPr="00E9531C">
        <w:rPr>
          <w:rFonts w:ascii="Times New Roman" w:eastAsia="Times New Roman" w:hAnsi="Times New Roman" w:cs="Times New Roman"/>
          <w:color w:val="auto"/>
          <w:sz w:val="23"/>
          <w:szCs w:val="23"/>
        </w:rPr>
        <w:t xml:space="preserve">he ownership and transfer of </w:t>
      </w:r>
      <w:r>
        <w:rPr>
          <w:rFonts w:ascii="Times New Roman" w:eastAsia="Times New Roman" w:hAnsi="Times New Roman" w:cs="Times New Roman"/>
          <w:color w:val="auto"/>
          <w:sz w:val="23"/>
          <w:szCs w:val="23"/>
        </w:rPr>
        <w:t>the Token Units</w:t>
      </w:r>
      <w:r w:rsidR="00F238B5" w:rsidRPr="00E9531C">
        <w:rPr>
          <w:rFonts w:ascii="Times New Roman" w:eastAsia="Times New Roman" w:hAnsi="Times New Roman" w:cs="Times New Roman"/>
          <w:color w:val="auto"/>
          <w:sz w:val="23"/>
          <w:szCs w:val="23"/>
        </w:rPr>
        <w:t xml:space="preserve"> will be authenticated and record</w:t>
      </w:r>
      <w:r w:rsidR="00F238B5">
        <w:rPr>
          <w:rFonts w:ascii="Times New Roman" w:eastAsia="Times New Roman" w:hAnsi="Times New Roman" w:cs="Times New Roman"/>
          <w:color w:val="auto"/>
          <w:sz w:val="23"/>
          <w:szCs w:val="23"/>
        </w:rPr>
        <w:t>ed</w:t>
      </w:r>
      <w:r w:rsidR="00F238B5" w:rsidRPr="00E9531C">
        <w:rPr>
          <w:rFonts w:ascii="Times New Roman" w:eastAsia="Times New Roman" w:hAnsi="Times New Roman" w:cs="Times New Roman"/>
          <w:color w:val="auto"/>
          <w:sz w:val="23"/>
          <w:szCs w:val="23"/>
        </w:rPr>
        <w:t xml:space="preserve"> </w:t>
      </w:r>
      <w:r w:rsidR="00F238B5">
        <w:rPr>
          <w:rFonts w:ascii="Times New Roman" w:eastAsia="Times New Roman" w:hAnsi="Times New Roman" w:cs="Times New Roman"/>
          <w:color w:val="auto"/>
          <w:sz w:val="23"/>
          <w:szCs w:val="23"/>
        </w:rPr>
        <w:t>via</w:t>
      </w:r>
      <w:r w:rsidR="00F238B5" w:rsidRPr="00E9531C">
        <w:rPr>
          <w:rFonts w:ascii="Times New Roman" w:eastAsia="Times New Roman" w:hAnsi="Times New Roman" w:cs="Times New Roman"/>
          <w:color w:val="auto"/>
          <w:sz w:val="23"/>
          <w:szCs w:val="23"/>
        </w:rPr>
        <w:t xml:space="preserve"> an open source, public, blockchain-based distributed computing platform and operating system featuring smart contract functionality. </w:t>
      </w:r>
      <w:r w:rsidR="00F238B5">
        <w:rPr>
          <w:rFonts w:ascii="Times New Roman" w:eastAsia="Times New Roman" w:hAnsi="Times New Roman" w:cs="Times New Roman"/>
          <w:color w:val="auto"/>
          <w:sz w:val="23"/>
          <w:szCs w:val="23"/>
        </w:rPr>
        <w:t xml:space="preserve">The books and records of the Fund with respect to the ownership of the Limited Partnership Interests shall be concurrently updated by the General Partner </w:t>
      </w:r>
      <w:proofErr w:type="gramStart"/>
      <w:r w:rsidR="00F238B5">
        <w:rPr>
          <w:rFonts w:ascii="Times New Roman" w:eastAsia="Times New Roman" w:hAnsi="Times New Roman" w:cs="Times New Roman"/>
          <w:color w:val="auto"/>
          <w:sz w:val="23"/>
          <w:szCs w:val="23"/>
        </w:rPr>
        <w:t>in order to</w:t>
      </w:r>
      <w:proofErr w:type="gramEnd"/>
      <w:r w:rsidR="00F238B5">
        <w:rPr>
          <w:rFonts w:ascii="Times New Roman" w:eastAsia="Times New Roman" w:hAnsi="Times New Roman" w:cs="Times New Roman"/>
          <w:color w:val="auto"/>
          <w:sz w:val="23"/>
          <w:szCs w:val="23"/>
        </w:rPr>
        <w:t xml:space="preserve"> properly reflect the ownership of the Limited Partnership Interests represented by the Token Units</w:t>
      </w:r>
      <w:r w:rsidR="001C19A7">
        <w:rPr>
          <w:rFonts w:ascii="Times New Roman" w:eastAsia="Times New Roman" w:hAnsi="Times New Roman" w:cs="Times New Roman"/>
          <w:color w:val="auto"/>
          <w:sz w:val="23"/>
          <w:szCs w:val="23"/>
        </w:rPr>
        <w:t xml:space="preserve">. </w:t>
      </w:r>
    </w:p>
    <w:p w14:paraId="6C7DB70B" w14:textId="77777777" w:rsidR="001C19A7" w:rsidRDefault="001C19A7" w:rsidP="001C19A7">
      <w:pPr>
        <w:widowControl/>
        <w:spacing w:after="0" w:line="240" w:lineRule="auto"/>
        <w:ind w:left="1260"/>
        <w:contextualSpacing/>
        <w:jc w:val="both"/>
        <w:rPr>
          <w:rFonts w:ascii="Times New Roman" w:hAnsi="Times New Roman" w:cs="Times New Roman"/>
          <w:b/>
          <w:bCs/>
          <w:sz w:val="23"/>
          <w:szCs w:val="23"/>
        </w:rPr>
      </w:pPr>
    </w:p>
    <w:p w14:paraId="4872F2B0" w14:textId="35156537" w:rsidR="009B02CE" w:rsidRDefault="009B02CE" w:rsidP="001C19A7">
      <w:pPr>
        <w:widowControl/>
        <w:spacing w:after="0" w:line="240" w:lineRule="auto"/>
        <w:ind w:left="1260"/>
        <w:contextualSpacing/>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t xml:space="preserve">OUSG </w:t>
      </w:r>
      <w:r w:rsidRPr="00DB240C">
        <w:rPr>
          <w:rFonts w:ascii="Times New Roman" w:eastAsia="Times New Roman" w:hAnsi="Times New Roman" w:cs="Times New Roman"/>
          <w:color w:val="auto"/>
          <w:sz w:val="23"/>
          <w:szCs w:val="23"/>
        </w:rPr>
        <w:t>Token</w:t>
      </w:r>
      <w:r w:rsidR="00E21AB1">
        <w:rPr>
          <w:rFonts w:ascii="Times New Roman" w:eastAsia="Times New Roman" w:hAnsi="Times New Roman" w:cs="Times New Roman"/>
          <w:color w:val="auto"/>
          <w:sz w:val="23"/>
          <w:szCs w:val="23"/>
        </w:rPr>
        <w:t>s</w:t>
      </w:r>
      <w:r w:rsidRPr="00DB240C">
        <w:rPr>
          <w:rFonts w:ascii="Times New Roman" w:eastAsia="Times New Roman" w:hAnsi="Times New Roman" w:cs="Times New Roman"/>
          <w:color w:val="auto"/>
          <w:sz w:val="23"/>
          <w:szCs w:val="23"/>
        </w:rPr>
        <w:t xml:space="preserve"> will have an initial issuance price of $100 per </w:t>
      </w:r>
      <w:r w:rsidR="00E255F7">
        <w:rPr>
          <w:rFonts w:ascii="Times New Roman" w:eastAsia="Times New Roman" w:hAnsi="Times New Roman" w:cs="Times New Roman"/>
          <w:color w:val="auto"/>
          <w:sz w:val="23"/>
          <w:szCs w:val="23"/>
        </w:rPr>
        <w:t>Token U</w:t>
      </w:r>
      <w:r w:rsidRPr="00DB240C">
        <w:rPr>
          <w:rFonts w:ascii="Times New Roman" w:eastAsia="Times New Roman" w:hAnsi="Times New Roman" w:cs="Times New Roman"/>
          <w:color w:val="auto"/>
          <w:sz w:val="23"/>
          <w:szCs w:val="23"/>
        </w:rPr>
        <w:t xml:space="preserve">nit; provided that, the General Partner, in its sole discretion and without prior notice, may change the issuance price of the </w:t>
      </w:r>
      <w:r>
        <w:rPr>
          <w:rFonts w:ascii="Times New Roman" w:eastAsia="Times New Roman" w:hAnsi="Times New Roman" w:cs="Times New Roman"/>
          <w:color w:val="auto"/>
          <w:sz w:val="23"/>
          <w:szCs w:val="23"/>
        </w:rPr>
        <w:t>OUSG</w:t>
      </w:r>
      <w:r w:rsidRPr="00DB240C">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Token</w:t>
      </w:r>
      <w:r w:rsidR="00E21AB1">
        <w:rPr>
          <w:rFonts w:ascii="Times New Roman" w:eastAsia="Times New Roman" w:hAnsi="Times New Roman" w:cs="Times New Roman"/>
          <w:color w:val="auto"/>
          <w:sz w:val="23"/>
          <w:szCs w:val="23"/>
        </w:rPr>
        <w:t>s</w:t>
      </w:r>
      <w:r>
        <w:rPr>
          <w:rFonts w:ascii="Times New Roman" w:eastAsia="Times New Roman" w:hAnsi="Times New Roman" w:cs="Times New Roman"/>
          <w:color w:val="auto"/>
          <w:sz w:val="23"/>
          <w:szCs w:val="23"/>
        </w:rPr>
        <w:t xml:space="preserve">. </w:t>
      </w:r>
    </w:p>
    <w:p w14:paraId="504C7BD5" w14:textId="77777777" w:rsidR="009B02CE" w:rsidRDefault="009B02CE" w:rsidP="001C19A7">
      <w:pPr>
        <w:widowControl/>
        <w:spacing w:after="0" w:line="240" w:lineRule="auto"/>
        <w:ind w:left="1260"/>
        <w:contextualSpacing/>
        <w:jc w:val="both"/>
        <w:rPr>
          <w:rFonts w:ascii="Times New Roman" w:eastAsia="Times New Roman" w:hAnsi="Times New Roman" w:cs="Times New Roman"/>
          <w:color w:val="auto"/>
          <w:sz w:val="23"/>
          <w:szCs w:val="23"/>
        </w:rPr>
      </w:pPr>
    </w:p>
    <w:p w14:paraId="65CEACE5" w14:textId="58077CAD" w:rsidR="009B02CE" w:rsidRDefault="00333CE8" w:rsidP="001C19A7">
      <w:pPr>
        <w:widowControl/>
        <w:spacing w:after="0" w:line="240" w:lineRule="auto"/>
        <w:ind w:left="1260"/>
        <w:contextualSpacing/>
        <w:jc w:val="both"/>
        <w:rPr>
          <w:rFonts w:ascii="Times New Roman" w:eastAsia="Times New Roman" w:hAnsi="Times New Roman" w:cs="Times New Roman"/>
          <w:color w:val="auto"/>
          <w:sz w:val="23"/>
          <w:szCs w:val="23"/>
        </w:rPr>
      </w:pPr>
      <w:proofErr w:type="spellStart"/>
      <w:r>
        <w:rPr>
          <w:rFonts w:ascii="Times New Roman" w:eastAsia="Times New Roman" w:hAnsi="Times New Roman" w:cs="Times New Roman"/>
          <w:color w:val="auto"/>
          <w:sz w:val="23"/>
          <w:szCs w:val="23"/>
        </w:rPr>
        <w:t>rOUSG</w:t>
      </w:r>
      <w:proofErr w:type="spellEnd"/>
      <w:r w:rsidR="009B02CE">
        <w:rPr>
          <w:rFonts w:ascii="Times New Roman" w:eastAsia="Times New Roman" w:hAnsi="Times New Roman" w:cs="Times New Roman"/>
          <w:color w:val="auto"/>
          <w:sz w:val="23"/>
          <w:szCs w:val="23"/>
        </w:rPr>
        <w:t xml:space="preserve"> </w:t>
      </w:r>
      <w:r w:rsidR="009B02CE" w:rsidRPr="00DB240C">
        <w:rPr>
          <w:rFonts w:ascii="Times New Roman" w:eastAsia="Times New Roman" w:hAnsi="Times New Roman" w:cs="Times New Roman"/>
          <w:color w:val="auto"/>
          <w:sz w:val="23"/>
          <w:szCs w:val="23"/>
        </w:rPr>
        <w:t>Token</w:t>
      </w:r>
      <w:r w:rsidR="00E21AB1">
        <w:rPr>
          <w:rFonts w:ascii="Times New Roman" w:eastAsia="Times New Roman" w:hAnsi="Times New Roman" w:cs="Times New Roman"/>
          <w:color w:val="auto"/>
          <w:sz w:val="23"/>
          <w:szCs w:val="23"/>
        </w:rPr>
        <w:t>s</w:t>
      </w:r>
      <w:r w:rsidR="009B02CE" w:rsidRPr="00DB240C">
        <w:rPr>
          <w:rFonts w:ascii="Times New Roman" w:eastAsia="Times New Roman" w:hAnsi="Times New Roman" w:cs="Times New Roman"/>
          <w:color w:val="auto"/>
          <w:sz w:val="23"/>
          <w:szCs w:val="23"/>
        </w:rPr>
        <w:t xml:space="preserve"> will have an initial issuance price of </w:t>
      </w:r>
      <w:r w:rsidR="009B02CE">
        <w:rPr>
          <w:rFonts w:ascii="Times New Roman" w:eastAsia="Times New Roman" w:hAnsi="Times New Roman" w:cs="Times New Roman"/>
          <w:color w:val="auto"/>
          <w:sz w:val="23"/>
          <w:szCs w:val="23"/>
        </w:rPr>
        <w:t>$1</w:t>
      </w:r>
      <w:r w:rsidR="009B02CE" w:rsidRPr="00DB240C">
        <w:rPr>
          <w:rFonts w:ascii="Times New Roman" w:eastAsia="Times New Roman" w:hAnsi="Times New Roman" w:cs="Times New Roman"/>
          <w:color w:val="auto"/>
          <w:sz w:val="23"/>
          <w:szCs w:val="23"/>
        </w:rPr>
        <w:t xml:space="preserve"> per </w:t>
      </w:r>
      <w:r w:rsidR="00E255F7">
        <w:rPr>
          <w:rFonts w:ascii="Times New Roman" w:eastAsia="Times New Roman" w:hAnsi="Times New Roman" w:cs="Times New Roman"/>
          <w:color w:val="auto"/>
          <w:sz w:val="23"/>
          <w:szCs w:val="23"/>
        </w:rPr>
        <w:t>Token U</w:t>
      </w:r>
      <w:r w:rsidR="009B02CE" w:rsidRPr="00DB240C">
        <w:rPr>
          <w:rFonts w:ascii="Times New Roman" w:eastAsia="Times New Roman" w:hAnsi="Times New Roman" w:cs="Times New Roman"/>
          <w:color w:val="auto"/>
          <w:sz w:val="23"/>
          <w:szCs w:val="23"/>
        </w:rPr>
        <w:t xml:space="preserve">nit; provided that, the General Partner, in its sole discretion and without prior notice, may change the issuance price of the </w:t>
      </w:r>
      <w:proofErr w:type="spellStart"/>
      <w:r>
        <w:rPr>
          <w:rFonts w:ascii="Times New Roman" w:eastAsia="Times New Roman" w:hAnsi="Times New Roman" w:cs="Times New Roman"/>
          <w:color w:val="auto"/>
          <w:sz w:val="23"/>
          <w:szCs w:val="23"/>
        </w:rPr>
        <w:t>rOUSG</w:t>
      </w:r>
      <w:proofErr w:type="spellEnd"/>
      <w:r w:rsidR="009B02CE">
        <w:rPr>
          <w:rFonts w:ascii="Times New Roman" w:eastAsia="Times New Roman" w:hAnsi="Times New Roman" w:cs="Times New Roman"/>
          <w:color w:val="auto"/>
          <w:sz w:val="23"/>
          <w:szCs w:val="23"/>
        </w:rPr>
        <w:t xml:space="preserve"> </w:t>
      </w:r>
      <w:r w:rsidR="009B02CE" w:rsidRPr="00DB240C">
        <w:rPr>
          <w:rFonts w:ascii="Times New Roman" w:eastAsia="Times New Roman" w:hAnsi="Times New Roman" w:cs="Times New Roman"/>
          <w:color w:val="auto"/>
          <w:sz w:val="23"/>
          <w:szCs w:val="23"/>
        </w:rPr>
        <w:t>Token</w:t>
      </w:r>
      <w:r w:rsidR="00E21AB1">
        <w:rPr>
          <w:rFonts w:ascii="Times New Roman" w:eastAsia="Times New Roman" w:hAnsi="Times New Roman" w:cs="Times New Roman"/>
          <w:color w:val="auto"/>
          <w:sz w:val="23"/>
          <w:szCs w:val="23"/>
        </w:rPr>
        <w:t>s</w:t>
      </w:r>
      <w:r w:rsidR="009B02CE">
        <w:rPr>
          <w:rFonts w:ascii="Times New Roman" w:eastAsia="Times New Roman" w:hAnsi="Times New Roman" w:cs="Times New Roman"/>
          <w:color w:val="auto"/>
          <w:sz w:val="23"/>
          <w:szCs w:val="23"/>
        </w:rPr>
        <w:t xml:space="preserve">. </w:t>
      </w:r>
    </w:p>
    <w:p w14:paraId="70A751FE" w14:textId="77777777" w:rsidR="007A7163" w:rsidRPr="001C19A7" w:rsidRDefault="007A7163" w:rsidP="001C19A7">
      <w:pPr>
        <w:widowControl/>
        <w:spacing w:after="0" w:line="240" w:lineRule="auto"/>
        <w:ind w:left="1260"/>
        <w:contextualSpacing/>
        <w:jc w:val="both"/>
        <w:rPr>
          <w:rFonts w:ascii="Times New Roman" w:hAnsi="Times New Roman" w:cs="Times New Roman"/>
          <w:b/>
          <w:bCs/>
          <w:sz w:val="23"/>
          <w:szCs w:val="23"/>
        </w:rPr>
      </w:pPr>
    </w:p>
    <w:p w14:paraId="47D477C7" w14:textId="77777777" w:rsidR="00AD01F9" w:rsidRDefault="00F238B5" w:rsidP="001C19A7">
      <w:pPr>
        <w:widowControl/>
        <w:spacing w:after="0" w:line="240" w:lineRule="auto"/>
        <w:ind w:left="1260"/>
        <w:contextualSpacing/>
        <w:jc w:val="both"/>
        <w:rPr>
          <w:rFonts w:ascii="Times New Roman" w:hAnsi="Times New Roman" w:cs="Times New Roman"/>
          <w:sz w:val="23"/>
          <w:szCs w:val="23"/>
        </w:rPr>
      </w:pPr>
      <w:r w:rsidRPr="00E9531C">
        <w:rPr>
          <w:rFonts w:ascii="Times New Roman" w:hAnsi="Times New Roman" w:cs="Times New Roman"/>
          <w:sz w:val="23"/>
          <w:szCs w:val="23"/>
        </w:rPr>
        <w:t xml:space="preserve">“Digital Assets” as used herein shall mean blockchain-based digital assets, including, but not limited to, virtual currencies, non-securities tokens, securities tokens, protocol tokens, smart contracts, blockchain-based assets, </w:t>
      </w:r>
      <w:proofErr w:type="spellStart"/>
      <w:r w:rsidRPr="00E9531C">
        <w:rPr>
          <w:rFonts w:ascii="Times New Roman" w:hAnsi="Times New Roman" w:cs="Times New Roman"/>
          <w:sz w:val="23"/>
          <w:szCs w:val="23"/>
        </w:rPr>
        <w:t>cryptoassets</w:t>
      </w:r>
      <w:proofErr w:type="spellEnd"/>
      <w:r w:rsidRPr="00E9531C">
        <w:rPr>
          <w:rFonts w:ascii="Times New Roman" w:hAnsi="Times New Roman" w:cs="Times New Roman"/>
          <w:sz w:val="23"/>
          <w:szCs w:val="23"/>
        </w:rPr>
        <w:t xml:space="preserve"> and other cryptofinance and digital assets that currently exist, or may exist in the future including, but not limited to, digital platforms such as blockchain assets, decentralized finance</w:t>
      </w:r>
      <w:r>
        <w:rPr>
          <w:rFonts w:ascii="Times New Roman" w:hAnsi="Times New Roman" w:cs="Times New Roman"/>
          <w:sz w:val="23"/>
          <w:szCs w:val="23"/>
        </w:rPr>
        <w:t xml:space="preserve"> </w:t>
      </w:r>
      <w:r w:rsidRPr="00E9531C">
        <w:rPr>
          <w:rFonts w:ascii="Times New Roman" w:hAnsi="Times New Roman" w:cs="Times New Roman"/>
          <w:sz w:val="23"/>
          <w:szCs w:val="23"/>
        </w:rPr>
        <w:t>assets, as well as “synthetic” digital assets (e.g., entirely new tokens being created on existing blockchain technology), digital currency networks, digital coins, altcoins, cryptocurrency platforms, cryptocurrencies, decentralized application tokens and protocol tokens, cryptocurrency mining and other cryptofinance and digital assets</w:t>
      </w:r>
      <w:r w:rsidR="001C19A7">
        <w:rPr>
          <w:rFonts w:ascii="Times New Roman" w:hAnsi="Times New Roman" w:cs="Times New Roman"/>
          <w:sz w:val="23"/>
          <w:szCs w:val="23"/>
        </w:rPr>
        <w:t>.</w:t>
      </w:r>
    </w:p>
    <w:p w14:paraId="038F2E03" w14:textId="26E4E21D" w:rsidR="00F238B5" w:rsidRDefault="00F238B5" w:rsidP="00AD01F9">
      <w:pPr>
        <w:widowControl/>
        <w:spacing w:after="0" w:line="240" w:lineRule="auto"/>
        <w:contextualSpacing/>
        <w:jc w:val="both"/>
        <w:rPr>
          <w:rFonts w:ascii="Times New Roman" w:hAnsi="Times New Roman" w:cs="Times New Roman"/>
          <w:sz w:val="23"/>
          <w:szCs w:val="23"/>
        </w:rPr>
      </w:pPr>
    </w:p>
    <w:p w14:paraId="35C32EC7" w14:textId="65980145" w:rsidR="00F238B5" w:rsidRPr="00F238B5" w:rsidRDefault="00F238B5" w:rsidP="00F238B5">
      <w:pPr>
        <w:pStyle w:val="ListParagraph"/>
        <w:widowControl/>
        <w:numPr>
          <w:ilvl w:val="1"/>
          <w:numId w:val="3"/>
        </w:numPr>
        <w:spacing w:after="0" w:line="240" w:lineRule="auto"/>
        <w:ind w:left="1260" w:hanging="540"/>
        <w:jc w:val="both"/>
        <w:rPr>
          <w:rFonts w:ascii="Times New Roman" w:hAnsi="Times New Roman" w:cs="Times New Roman"/>
          <w:b/>
          <w:bCs/>
          <w:sz w:val="23"/>
          <w:szCs w:val="23"/>
        </w:rPr>
      </w:pPr>
      <w:r>
        <w:rPr>
          <w:rFonts w:ascii="Times New Roman" w:hAnsi="Times New Roman" w:cs="Times New Roman"/>
          <w:sz w:val="23"/>
          <w:szCs w:val="23"/>
        </w:rPr>
        <w:t xml:space="preserve">In connection with any </w:t>
      </w:r>
      <w:r w:rsidRPr="00D85BE3">
        <w:rPr>
          <w:rFonts w:ascii="Times New Roman" w:hAnsi="Times New Roman" w:cs="Times New Roman"/>
          <w:sz w:val="23"/>
          <w:szCs w:val="23"/>
        </w:rPr>
        <w:t xml:space="preserve">right, authority </w:t>
      </w:r>
      <w:r>
        <w:rPr>
          <w:rFonts w:ascii="Times New Roman" w:hAnsi="Times New Roman" w:cs="Times New Roman"/>
          <w:sz w:val="23"/>
          <w:szCs w:val="23"/>
        </w:rPr>
        <w:t>or</w:t>
      </w:r>
      <w:r w:rsidRPr="00D85BE3">
        <w:rPr>
          <w:rFonts w:ascii="Times New Roman" w:hAnsi="Times New Roman" w:cs="Times New Roman"/>
          <w:sz w:val="23"/>
          <w:szCs w:val="23"/>
        </w:rPr>
        <w:t xml:space="preserve"> power</w:t>
      </w:r>
      <w:r w:rsidRPr="00D85BE3" w:rsidDel="00D85BE3">
        <w:rPr>
          <w:rFonts w:ascii="Times New Roman" w:hAnsi="Times New Roman" w:cs="Times New Roman"/>
          <w:sz w:val="23"/>
          <w:szCs w:val="23"/>
        </w:rPr>
        <w:t xml:space="preserve"> </w:t>
      </w:r>
      <w:r>
        <w:rPr>
          <w:rFonts w:ascii="Times New Roman" w:hAnsi="Times New Roman" w:cs="Times New Roman"/>
          <w:sz w:val="23"/>
          <w:szCs w:val="23"/>
        </w:rPr>
        <w:t xml:space="preserve">that may be exercised by the General Partner with respect to Limited Partnership Interests pursuant to this Agreement, such </w:t>
      </w:r>
      <w:r w:rsidRPr="00D85BE3">
        <w:rPr>
          <w:rFonts w:ascii="Times New Roman" w:hAnsi="Times New Roman" w:cs="Times New Roman"/>
          <w:sz w:val="23"/>
          <w:szCs w:val="23"/>
        </w:rPr>
        <w:t xml:space="preserve">right, authority </w:t>
      </w:r>
      <w:r>
        <w:rPr>
          <w:rFonts w:ascii="Times New Roman" w:hAnsi="Times New Roman" w:cs="Times New Roman"/>
          <w:sz w:val="23"/>
          <w:szCs w:val="23"/>
        </w:rPr>
        <w:t xml:space="preserve">or </w:t>
      </w:r>
      <w:r w:rsidRPr="00D85BE3">
        <w:rPr>
          <w:rFonts w:ascii="Times New Roman" w:hAnsi="Times New Roman" w:cs="Times New Roman"/>
          <w:sz w:val="23"/>
          <w:szCs w:val="23"/>
        </w:rPr>
        <w:t xml:space="preserve">power </w:t>
      </w:r>
      <w:r>
        <w:rPr>
          <w:rFonts w:ascii="Times New Roman" w:hAnsi="Times New Roman" w:cs="Times New Roman"/>
          <w:sz w:val="23"/>
          <w:szCs w:val="23"/>
        </w:rPr>
        <w:t xml:space="preserve">may also be exercised by the General Partner to the same extent with respect to Token Units. </w:t>
      </w:r>
    </w:p>
    <w:p w14:paraId="1375A0CA" w14:textId="77777777" w:rsidR="00F238B5" w:rsidRPr="00F238B5" w:rsidRDefault="00F238B5" w:rsidP="00F238B5">
      <w:pPr>
        <w:pStyle w:val="ListParagraph"/>
        <w:widowControl/>
        <w:spacing w:after="0" w:line="240" w:lineRule="auto"/>
        <w:ind w:left="1260"/>
        <w:jc w:val="both"/>
        <w:rPr>
          <w:rFonts w:ascii="Times New Roman" w:hAnsi="Times New Roman" w:cs="Times New Roman"/>
          <w:b/>
          <w:bCs/>
          <w:sz w:val="23"/>
          <w:szCs w:val="23"/>
        </w:rPr>
      </w:pPr>
    </w:p>
    <w:p w14:paraId="38F44DB7" w14:textId="77777777" w:rsidR="009B02CE" w:rsidRPr="00A027CD" w:rsidRDefault="00F238B5" w:rsidP="00F238B5">
      <w:pPr>
        <w:pStyle w:val="ListParagraph"/>
        <w:widowControl/>
        <w:numPr>
          <w:ilvl w:val="1"/>
          <w:numId w:val="3"/>
        </w:numPr>
        <w:spacing w:after="0" w:line="240" w:lineRule="auto"/>
        <w:ind w:left="1260" w:hanging="540"/>
        <w:jc w:val="both"/>
        <w:rPr>
          <w:rFonts w:ascii="Times New Roman" w:hAnsi="Times New Roman" w:cs="Times New Roman"/>
          <w:b/>
          <w:bCs/>
          <w:sz w:val="23"/>
          <w:szCs w:val="23"/>
        </w:rPr>
      </w:pPr>
      <w:r>
        <w:rPr>
          <w:rFonts w:ascii="Times New Roman" w:hAnsi="Times New Roman" w:cs="Times New Roman"/>
          <w:sz w:val="23"/>
          <w:szCs w:val="23"/>
        </w:rPr>
        <w:t xml:space="preserve">In connection with any </w:t>
      </w:r>
      <w:r w:rsidRPr="00D85BE3">
        <w:rPr>
          <w:rFonts w:ascii="Times New Roman" w:hAnsi="Times New Roman" w:cs="Times New Roman"/>
          <w:sz w:val="23"/>
          <w:szCs w:val="23"/>
        </w:rPr>
        <w:t>right</w:t>
      </w:r>
      <w:r>
        <w:rPr>
          <w:rFonts w:ascii="Times New Roman" w:hAnsi="Times New Roman" w:cs="Times New Roman"/>
          <w:sz w:val="23"/>
          <w:szCs w:val="23"/>
        </w:rPr>
        <w:t xml:space="preserve"> or obligation associated with Limited Partnership Interests under this Agreement, the Token Units shall be deemed to carry such right or obligation associated with the Limited Partnership Interests.</w:t>
      </w:r>
    </w:p>
    <w:p w14:paraId="402B4385" w14:textId="77777777" w:rsidR="00A027CD" w:rsidRPr="00A027CD" w:rsidRDefault="00A027CD" w:rsidP="00A027CD">
      <w:pPr>
        <w:pStyle w:val="ListParagraph"/>
        <w:rPr>
          <w:rFonts w:ascii="Times New Roman" w:hAnsi="Times New Roman" w:cs="Times New Roman"/>
          <w:b/>
          <w:bCs/>
          <w:sz w:val="23"/>
          <w:szCs w:val="23"/>
        </w:rPr>
      </w:pPr>
    </w:p>
    <w:p w14:paraId="1CF00CE4" w14:textId="1B4E5E39" w:rsidR="00A027CD" w:rsidRDefault="00A027CD" w:rsidP="00F238B5">
      <w:pPr>
        <w:pStyle w:val="ListParagraph"/>
        <w:widowControl/>
        <w:numPr>
          <w:ilvl w:val="1"/>
          <w:numId w:val="3"/>
        </w:numPr>
        <w:spacing w:after="0" w:line="240" w:lineRule="auto"/>
        <w:ind w:left="1260" w:hanging="540"/>
        <w:jc w:val="both"/>
        <w:rPr>
          <w:rFonts w:ascii="Times New Roman" w:hAnsi="Times New Roman" w:cs="Times New Roman"/>
          <w:sz w:val="23"/>
          <w:szCs w:val="23"/>
        </w:rPr>
      </w:pPr>
      <w:r w:rsidRPr="00A027CD">
        <w:rPr>
          <w:rFonts w:ascii="Times New Roman" w:hAnsi="Times New Roman" w:cs="Times New Roman"/>
          <w:sz w:val="23"/>
          <w:szCs w:val="23"/>
        </w:rPr>
        <w:t xml:space="preserve">Token Units will generally be issued to the Limited Partner on the Business Day following the Business Day when such Limited Partner’s Capital Contribution is credited to the Fund; </w:t>
      </w:r>
      <w:r w:rsidRPr="00A027CD">
        <w:rPr>
          <w:rFonts w:ascii="Times New Roman" w:hAnsi="Times New Roman" w:cs="Times New Roman"/>
          <w:i/>
          <w:iCs/>
          <w:sz w:val="23"/>
          <w:szCs w:val="23"/>
        </w:rPr>
        <w:t>provided</w:t>
      </w:r>
      <w:r w:rsidRPr="00A027CD">
        <w:rPr>
          <w:rFonts w:ascii="Times New Roman" w:hAnsi="Times New Roman" w:cs="Times New Roman"/>
          <w:sz w:val="23"/>
          <w:szCs w:val="23"/>
        </w:rPr>
        <w:t xml:space="preserve"> </w:t>
      </w:r>
      <w:r w:rsidRPr="00A027CD">
        <w:rPr>
          <w:rFonts w:ascii="Times New Roman" w:hAnsi="Times New Roman" w:cs="Times New Roman"/>
          <w:i/>
          <w:iCs/>
          <w:sz w:val="23"/>
          <w:szCs w:val="23"/>
        </w:rPr>
        <w:t>that</w:t>
      </w:r>
      <w:r w:rsidRPr="00A027CD">
        <w:rPr>
          <w:rFonts w:ascii="Times New Roman" w:hAnsi="Times New Roman" w:cs="Times New Roman"/>
          <w:sz w:val="23"/>
          <w:szCs w:val="23"/>
        </w:rPr>
        <w:t>, in the event of any unforeseen technology, system, or blockchain disruption, Token Units may be issued to the Limited Partner on a later Business Day</w:t>
      </w:r>
      <w:r>
        <w:rPr>
          <w:rFonts w:ascii="Times New Roman" w:hAnsi="Times New Roman" w:cs="Times New Roman"/>
          <w:sz w:val="23"/>
          <w:szCs w:val="23"/>
        </w:rPr>
        <w:t>.</w:t>
      </w:r>
    </w:p>
    <w:p w14:paraId="22414D32" w14:textId="77777777" w:rsidR="007A7163" w:rsidRPr="007A7163" w:rsidRDefault="007A7163" w:rsidP="007A7163">
      <w:pPr>
        <w:pStyle w:val="ListParagraph"/>
        <w:rPr>
          <w:rFonts w:ascii="Times New Roman" w:hAnsi="Times New Roman" w:cs="Times New Roman"/>
          <w:sz w:val="23"/>
          <w:szCs w:val="23"/>
        </w:rPr>
      </w:pPr>
    </w:p>
    <w:p w14:paraId="6AE304F0" w14:textId="558C02D1" w:rsidR="007A7163" w:rsidRPr="00A027CD" w:rsidRDefault="0096285E" w:rsidP="00F238B5">
      <w:pPr>
        <w:pStyle w:val="ListParagraph"/>
        <w:widowControl/>
        <w:numPr>
          <w:ilvl w:val="1"/>
          <w:numId w:val="3"/>
        </w:numPr>
        <w:spacing w:after="0" w:line="240" w:lineRule="auto"/>
        <w:ind w:left="1260" w:hanging="540"/>
        <w:jc w:val="both"/>
        <w:rPr>
          <w:rFonts w:ascii="Times New Roman" w:hAnsi="Times New Roman" w:cs="Times New Roman"/>
          <w:sz w:val="23"/>
          <w:szCs w:val="23"/>
        </w:rPr>
      </w:pPr>
      <w:r>
        <w:rPr>
          <w:rFonts w:ascii="Times New Roman" w:hAnsi="Times New Roman"/>
          <w:sz w:val="23"/>
          <w:szCs w:val="23"/>
        </w:rPr>
        <w:lastRenderedPageBreak/>
        <w:t xml:space="preserve">Limited Partners may also elect, </w:t>
      </w:r>
      <w:r w:rsidR="00220156">
        <w:rPr>
          <w:rFonts w:ascii="Times New Roman" w:hAnsi="Times New Roman"/>
          <w:sz w:val="23"/>
          <w:szCs w:val="23"/>
        </w:rPr>
        <w:t xml:space="preserve">subject to </w:t>
      </w:r>
      <w:r>
        <w:rPr>
          <w:rFonts w:ascii="Times New Roman" w:hAnsi="Times New Roman"/>
          <w:sz w:val="23"/>
          <w:szCs w:val="23"/>
        </w:rPr>
        <w:t xml:space="preserve">the General Partner’s discretion, to receive the OUSG Tokens and/or </w:t>
      </w:r>
      <w:proofErr w:type="spellStart"/>
      <w:r>
        <w:rPr>
          <w:rFonts w:ascii="Times New Roman" w:hAnsi="Times New Roman"/>
          <w:sz w:val="23"/>
          <w:szCs w:val="23"/>
        </w:rPr>
        <w:t>rOUSG</w:t>
      </w:r>
      <w:proofErr w:type="spellEnd"/>
      <w:r>
        <w:rPr>
          <w:rFonts w:ascii="Times New Roman" w:hAnsi="Times New Roman"/>
          <w:sz w:val="23"/>
          <w:szCs w:val="23"/>
        </w:rPr>
        <w:t xml:space="preserve"> Tokens </w:t>
      </w:r>
      <w:r w:rsidR="00423D84">
        <w:rPr>
          <w:rFonts w:ascii="Times New Roman" w:hAnsi="Times New Roman"/>
          <w:sz w:val="23"/>
          <w:szCs w:val="23"/>
        </w:rPr>
        <w:t xml:space="preserve">instantly </w:t>
      </w:r>
      <w:r>
        <w:rPr>
          <w:rFonts w:ascii="Times New Roman" w:hAnsi="Times New Roman"/>
          <w:sz w:val="23"/>
          <w:szCs w:val="23"/>
        </w:rPr>
        <w:t xml:space="preserve">when such Limited Partner makes its Capital Contribution to the Fund, by giving notice </w:t>
      </w:r>
      <w:r w:rsidR="00423D84">
        <w:rPr>
          <w:rFonts w:ascii="Times New Roman" w:hAnsi="Times New Roman"/>
          <w:sz w:val="23"/>
          <w:szCs w:val="23"/>
        </w:rPr>
        <w:t xml:space="preserve">of such election </w:t>
      </w:r>
      <w:r>
        <w:rPr>
          <w:rFonts w:ascii="Times New Roman" w:hAnsi="Times New Roman"/>
          <w:sz w:val="23"/>
          <w:szCs w:val="23"/>
        </w:rPr>
        <w:t xml:space="preserve">to the General Partner </w:t>
      </w:r>
      <w:r w:rsidR="00423D84">
        <w:rPr>
          <w:rFonts w:ascii="Times New Roman" w:hAnsi="Times New Roman"/>
          <w:sz w:val="23"/>
          <w:szCs w:val="23"/>
        </w:rPr>
        <w:t xml:space="preserve">through the Investment Manager’s website when subscribing for Token Units directly on-chain </w:t>
      </w:r>
      <w:r>
        <w:rPr>
          <w:rFonts w:ascii="Times New Roman" w:hAnsi="Times New Roman"/>
          <w:sz w:val="23"/>
          <w:szCs w:val="23"/>
        </w:rPr>
        <w:t xml:space="preserve">(such election, an “Instant Mint Election”); </w:t>
      </w:r>
      <w:r>
        <w:rPr>
          <w:rFonts w:ascii="Times New Roman" w:hAnsi="Times New Roman"/>
          <w:i/>
          <w:iCs/>
          <w:sz w:val="23"/>
          <w:szCs w:val="23"/>
        </w:rPr>
        <w:t>provided that</w:t>
      </w:r>
      <w:r>
        <w:rPr>
          <w:rFonts w:ascii="Times New Roman" w:hAnsi="Times New Roman"/>
          <w:sz w:val="23"/>
          <w:szCs w:val="23"/>
        </w:rPr>
        <w:t>,</w:t>
      </w:r>
      <w:r>
        <w:rPr>
          <w:rFonts w:ascii="Times New Roman" w:hAnsi="Times New Roman"/>
          <w:i/>
          <w:iCs/>
          <w:sz w:val="23"/>
          <w:szCs w:val="23"/>
        </w:rPr>
        <w:t xml:space="preserve"> </w:t>
      </w:r>
      <w:r>
        <w:rPr>
          <w:rFonts w:ascii="Times New Roman" w:hAnsi="Times New Roman"/>
          <w:sz w:val="23"/>
          <w:szCs w:val="23"/>
        </w:rPr>
        <w:t xml:space="preserve">such Limited Partner may, in the General Partner’s sole discretion, be subject to a </w:t>
      </w:r>
      <w:r w:rsidR="00423D84">
        <w:rPr>
          <w:rFonts w:ascii="Times New Roman" w:hAnsi="Times New Roman"/>
          <w:sz w:val="23"/>
          <w:szCs w:val="23"/>
        </w:rPr>
        <w:t xml:space="preserve">minting </w:t>
      </w:r>
      <w:r>
        <w:rPr>
          <w:rFonts w:ascii="Times New Roman" w:hAnsi="Times New Roman"/>
          <w:sz w:val="23"/>
          <w:szCs w:val="23"/>
        </w:rPr>
        <w:t xml:space="preserve">fee (the “Instant Mint Fee”) </w:t>
      </w:r>
      <w:r w:rsidR="00423D84">
        <w:rPr>
          <w:rFonts w:ascii="Times New Roman" w:hAnsi="Times New Roman"/>
          <w:sz w:val="23"/>
          <w:szCs w:val="23"/>
        </w:rPr>
        <w:t>as listed on the Investment Manager’s website (and subject to modification in the General Partner’s sole discretion). The Instant Mint Fee</w:t>
      </w:r>
      <w:r>
        <w:rPr>
          <w:rFonts w:ascii="Times New Roman" w:hAnsi="Times New Roman" w:cs="Times New Roman"/>
          <w:sz w:val="23"/>
          <w:szCs w:val="23"/>
        </w:rPr>
        <w:t xml:space="preserve"> shall be paid to the Fund and </w:t>
      </w:r>
      <w:r w:rsidR="00423D84">
        <w:rPr>
          <w:rFonts w:ascii="Times New Roman" w:hAnsi="Times New Roman" w:cs="Times New Roman"/>
          <w:sz w:val="23"/>
          <w:szCs w:val="23"/>
        </w:rPr>
        <w:t>i</w:t>
      </w:r>
      <w:r>
        <w:rPr>
          <w:rFonts w:ascii="Times New Roman" w:hAnsi="Times New Roman" w:cs="Times New Roman"/>
          <w:sz w:val="23"/>
          <w:szCs w:val="23"/>
        </w:rPr>
        <w:t>nvested into Investments</w:t>
      </w:r>
      <w:r w:rsidR="00423D84">
        <w:rPr>
          <w:rFonts w:ascii="Times New Roman" w:hAnsi="Times New Roman" w:cs="Times New Roman"/>
          <w:sz w:val="23"/>
          <w:szCs w:val="23"/>
        </w:rPr>
        <w:t xml:space="preserve"> for the benefit of </w:t>
      </w:r>
      <w:proofErr w:type="gramStart"/>
      <w:r w:rsidR="00423D84">
        <w:rPr>
          <w:rFonts w:ascii="Times New Roman" w:hAnsi="Times New Roman" w:cs="Times New Roman"/>
          <w:sz w:val="23"/>
          <w:szCs w:val="23"/>
        </w:rPr>
        <w:t>the Limited</w:t>
      </w:r>
      <w:proofErr w:type="gramEnd"/>
      <w:r w:rsidR="00423D84">
        <w:rPr>
          <w:rFonts w:ascii="Times New Roman" w:hAnsi="Times New Roman" w:cs="Times New Roman"/>
          <w:sz w:val="23"/>
          <w:szCs w:val="23"/>
        </w:rPr>
        <w:t xml:space="preserve"> Partners</w:t>
      </w:r>
      <w:r>
        <w:rPr>
          <w:rFonts w:ascii="Times New Roman" w:hAnsi="Times New Roman" w:cs="Times New Roman"/>
          <w:sz w:val="23"/>
          <w:szCs w:val="23"/>
        </w:rPr>
        <w:t xml:space="preserve">. </w:t>
      </w:r>
      <w:r w:rsidR="00423D84">
        <w:rPr>
          <w:rFonts w:ascii="Times New Roman" w:hAnsi="Times New Roman" w:cs="Times New Roman"/>
          <w:sz w:val="23"/>
          <w:szCs w:val="23"/>
        </w:rPr>
        <w:t xml:space="preserve">With respect to an Instant Mint Election made by Limited Partners prior to the NAV Update for a particular Business Day, Limited Partners’ Capital Contributions will be credited to the Fund on the same Business Day as the Instant Mint Election is made. Instant Mint Elections made by Limited Partners at any time after the NAV Update for a Business Day will be treated as an Instant Mint Election </w:t>
      </w:r>
      <w:r w:rsidR="00220156">
        <w:rPr>
          <w:rFonts w:ascii="Times New Roman" w:hAnsi="Times New Roman" w:cs="Times New Roman"/>
          <w:sz w:val="23"/>
          <w:szCs w:val="23"/>
        </w:rPr>
        <w:t>on</w:t>
      </w:r>
      <w:r w:rsidR="00423D84">
        <w:rPr>
          <w:rFonts w:ascii="Times New Roman" w:hAnsi="Times New Roman" w:cs="Times New Roman"/>
          <w:sz w:val="23"/>
          <w:szCs w:val="23"/>
        </w:rPr>
        <w:t xml:space="preserve"> the following Business Day.</w:t>
      </w:r>
      <w:r>
        <w:rPr>
          <w:rFonts w:ascii="Times New Roman" w:hAnsi="Times New Roman" w:cs="Times New Roman"/>
          <w:sz w:val="23"/>
          <w:szCs w:val="23"/>
        </w:rPr>
        <w:t xml:space="preserve"> </w:t>
      </w:r>
      <w:r w:rsidR="00423D84" w:rsidRPr="00423D84">
        <w:rPr>
          <w:rFonts w:ascii="Times New Roman" w:hAnsi="Times New Roman" w:cs="Times New Roman"/>
          <w:sz w:val="23"/>
          <w:szCs w:val="23"/>
        </w:rPr>
        <w:t>The General Partner intends to make a NAV Update for every Business Day in each Fiscal Year but retains, in its sole discretion, the power to determine the frequency of updating the Fund’s net asset value in shorter or longer determination as it so chooses.</w:t>
      </w:r>
      <w:r w:rsidR="00423D84">
        <w:rPr>
          <w:rFonts w:ascii="Times New Roman" w:hAnsi="Times New Roman" w:cs="Times New Roman"/>
          <w:sz w:val="23"/>
          <w:szCs w:val="23"/>
        </w:rPr>
        <w:t xml:space="preserve"> </w:t>
      </w:r>
      <w:r w:rsidR="00423D84" w:rsidRPr="000E231C">
        <w:rPr>
          <w:rFonts w:ascii="Times New Roman" w:hAnsi="Times New Roman" w:cs="Times New Roman"/>
          <w:sz w:val="23"/>
          <w:szCs w:val="23"/>
        </w:rPr>
        <w:t>The General Partner, in its sole discretion, may waive the Instant Mint Fee with respect to any Limited Partner.</w:t>
      </w:r>
      <w:r w:rsidR="00423D84">
        <w:rPr>
          <w:rFonts w:ascii="Times New Roman" w:hAnsi="Times New Roman" w:cs="Times New Roman"/>
          <w:sz w:val="23"/>
          <w:szCs w:val="23"/>
        </w:rPr>
        <w:t xml:space="preserve"> If charged, the Instant Mint Fee will be taken directly from such Limited Partner’s Capital Contribution such that the entirety of such Limited Partner’s Capital Contribution may not be invested in any Class portfolio. </w:t>
      </w:r>
      <w:bookmarkStart w:id="14" w:name="_Hlk163835539"/>
      <w:r w:rsidR="00423D84">
        <w:rPr>
          <w:rFonts w:ascii="Times New Roman" w:hAnsi="Times New Roman" w:cs="Times New Roman"/>
          <w:sz w:val="23"/>
          <w:szCs w:val="23"/>
        </w:rPr>
        <w:t>Subject to</w:t>
      </w:r>
      <w:r w:rsidR="00423D84">
        <w:rPr>
          <w:rFonts w:ascii="Times New Roman" w:hAnsi="Times New Roman"/>
          <w:sz w:val="23"/>
          <w:szCs w:val="23"/>
        </w:rPr>
        <w:t xml:space="preserve"> any unforeseen technology, system, operational, or blockchain disruption,</w:t>
      </w:r>
      <w:r w:rsidR="00423D84">
        <w:rPr>
          <w:rFonts w:ascii="Times New Roman" w:hAnsi="Times New Roman" w:cs="Times New Roman"/>
          <w:sz w:val="23"/>
          <w:szCs w:val="23"/>
        </w:rPr>
        <w:t xml:space="preserve"> the same day issuance of OUSG Tokens and/or </w:t>
      </w:r>
      <w:proofErr w:type="spellStart"/>
      <w:r w:rsidR="00423D84">
        <w:rPr>
          <w:rFonts w:ascii="Times New Roman" w:hAnsi="Times New Roman" w:cs="Times New Roman"/>
          <w:sz w:val="23"/>
          <w:szCs w:val="23"/>
        </w:rPr>
        <w:t>rOUSG</w:t>
      </w:r>
      <w:proofErr w:type="spellEnd"/>
      <w:r w:rsidR="00423D84">
        <w:rPr>
          <w:rFonts w:ascii="Times New Roman" w:hAnsi="Times New Roman" w:cs="Times New Roman"/>
          <w:sz w:val="23"/>
          <w:szCs w:val="23"/>
        </w:rPr>
        <w:t xml:space="preserve"> Tokens cannot be guaranteed. The General Partner will use its best efforts to process and complete a Limited Partner’s Instant Mint Election. Any Instant Mint Election not processed or completed on the same Business Day will be processed and completed on the next possible Business Day</w:t>
      </w:r>
      <w:bookmarkEnd w:id="14"/>
    </w:p>
    <w:p w14:paraId="0CB5452B" w14:textId="77777777" w:rsidR="001C19A7" w:rsidRPr="002E27FD" w:rsidRDefault="001C19A7" w:rsidP="002E27FD">
      <w:pPr>
        <w:spacing w:after="0"/>
        <w:rPr>
          <w:rFonts w:ascii="Times New Roman" w:hAnsi="Times New Roman" w:cs="Times New Roman"/>
          <w:b/>
          <w:sz w:val="23"/>
          <w:szCs w:val="23"/>
        </w:rPr>
      </w:pPr>
    </w:p>
    <w:p w14:paraId="41B630DE" w14:textId="403B65B5" w:rsidR="009239AE" w:rsidRPr="00ED2E0B" w:rsidRDefault="009239AE" w:rsidP="001C19A7">
      <w:pPr>
        <w:widowControl/>
        <w:numPr>
          <w:ilvl w:val="0"/>
          <w:numId w:val="3"/>
        </w:numPr>
        <w:spacing w:after="0" w:line="240" w:lineRule="auto"/>
        <w:ind w:hanging="720"/>
        <w:contextualSpacing/>
        <w:jc w:val="both"/>
        <w:rPr>
          <w:rFonts w:ascii="Times New Roman" w:hAnsi="Times New Roman" w:cs="Times New Roman"/>
          <w:b/>
          <w:bCs/>
          <w:sz w:val="23"/>
          <w:szCs w:val="23"/>
        </w:rPr>
      </w:pPr>
      <w:r>
        <w:rPr>
          <w:rFonts w:ascii="Times New Roman" w:hAnsi="Times New Roman" w:cs="Times New Roman"/>
          <w:b/>
          <w:sz w:val="23"/>
          <w:szCs w:val="23"/>
        </w:rPr>
        <w:t>Liability of the Limited Partners.</w:t>
      </w:r>
      <w:r>
        <w:rPr>
          <w:rFonts w:ascii="Times New Roman" w:hAnsi="Times New Roman" w:cs="Times New Roman"/>
          <w:sz w:val="23"/>
          <w:szCs w:val="23"/>
        </w:rPr>
        <w:t xml:space="preserve">  Except as expressly provided in the Act, the Limited Partners shall not be liable for any liabilities, or for the payment of any debts and obligations, of the Fund. </w:t>
      </w:r>
    </w:p>
    <w:p w14:paraId="465A7A9D" w14:textId="77777777" w:rsidR="00E659BA" w:rsidRPr="00ED2E0B" w:rsidRDefault="00E659BA" w:rsidP="00BC3ACE">
      <w:pPr>
        <w:widowControl/>
        <w:spacing w:after="0" w:line="240" w:lineRule="auto"/>
        <w:ind w:left="720" w:hanging="720"/>
        <w:contextualSpacing/>
        <w:jc w:val="both"/>
        <w:rPr>
          <w:rFonts w:ascii="Times New Roman" w:hAnsi="Times New Roman" w:cs="Times New Roman"/>
          <w:sz w:val="23"/>
          <w:szCs w:val="23"/>
        </w:rPr>
      </w:pPr>
    </w:p>
    <w:p w14:paraId="181EB354" w14:textId="3FF64DD7" w:rsidR="00E659BA" w:rsidRPr="00ED2E0B" w:rsidRDefault="00E659BA" w:rsidP="009F6C81">
      <w:pPr>
        <w:widowControl/>
        <w:numPr>
          <w:ilvl w:val="0"/>
          <w:numId w:val="3"/>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Admission of Limited Partners.</w:t>
      </w:r>
      <w:r>
        <w:rPr>
          <w:rFonts w:ascii="Times New Roman" w:hAnsi="Times New Roman" w:cs="Times New Roman"/>
          <w:sz w:val="23"/>
          <w:szCs w:val="23"/>
        </w:rPr>
        <w:t xml:space="preserve">  </w:t>
      </w:r>
      <w:r w:rsidR="00F238B5">
        <w:rPr>
          <w:rFonts w:ascii="Times New Roman" w:hAnsi="Times New Roman" w:cs="Times New Roman"/>
          <w:sz w:val="23"/>
          <w:szCs w:val="23"/>
        </w:rPr>
        <w:t xml:space="preserve">With the consent of the General Partner, Limited Partners may be admitted to the Fund </w:t>
      </w:r>
      <w:r w:rsidR="00C93705">
        <w:rPr>
          <w:rFonts w:ascii="Times New Roman" w:hAnsi="Times New Roman" w:cs="Times New Roman"/>
          <w:sz w:val="23"/>
          <w:szCs w:val="23"/>
        </w:rPr>
        <w:t xml:space="preserve">as of the first </w:t>
      </w:r>
      <w:r w:rsidR="009C29FA">
        <w:rPr>
          <w:rFonts w:ascii="Times New Roman" w:hAnsi="Times New Roman" w:cs="Times New Roman"/>
          <w:sz w:val="23"/>
          <w:szCs w:val="23"/>
        </w:rPr>
        <w:t>B</w:t>
      </w:r>
      <w:r w:rsidR="00C93705">
        <w:rPr>
          <w:rFonts w:ascii="Times New Roman" w:hAnsi="Times New Roman" w:cs="Times New Roman"/>
          <w:sz w:val="23"/>
          <w:szCs w:val="23"/>
        </w:rPr>
        <w:t xml:space="preserve">usiness </w:t>
      </w:r>
      <w:r w:rsidR="009C29FA">
        <w:rPr>
          <w:rFonts w:ascii="Times New Roman" w:hAnsi="Times New Roman" w:cs="Times New Roman"/>
          <w:sz w:val="23"/>
          <w:szCs w:val="23"/>
        </w:rPr>
        <w:t>D</w:t>
      </w:r>
      <w:r w:rsidR="00C93705">
        <w:rPr>
          <w:rFonts w:ascii="Times New Roman" w:hAnsi="Times New Roman" w:cs="Times New Roman"/>
          <w:sz w:val="23"/>
          <w:szCs w:val="23"/>
        </w:rPr>
        <w:t>ay of each calendar week or on any other date selected by the General Partner</w:t>
      </w:r>
      <w:r w:rsidR="00F238B5">
        <w:rPr>
          <w:rFonts w:ascii="Times New Roman" w:hAnsi="Times New Roman" w:cs="Times New Roman"/>
          <w:sz w:val="23"/>
          <w:szCs w:val="23"/>
        </w:rPr>
        <w:t>. In connection with the admission of a Partner to the Fund, such Partner shall, as a condition precedent thereto, (i) sign a copy of this Agreement or a supplement hereto pursuant to which it agrees to be bound by the terms of this Agreement, (ii) fully complete and execute the Subscription Agreement (as defined below), (iii) provide such information and documentation requested by the General Partner in order for such person to be listed on a whitelist of qualified actual or potential Limited Partners maintained by the General Partner (including, without limitation, applicable</w:t>
      </w:r>
      <w:r w:rsidR="00F238B5" w:rsidRPr="00111A1A">
        <w:rPr>
          <w:rFonts w:ascii="Times New Roman" w:hAnsi="Times New Roman" w:cs="Times New Roman"/>
          <w:sz w:val="23"/>
          <w:szCs w:val="23"/>
        </w:rPr>
        <w:t xml:space="preserve"> anti-money laundering </w:t>
      </w:r>
      <w:r w:rsidR="00F238B5">
        <w:rPr>
          <w:rFonts w:ascii="Times New Roman" w:hAnsi="Times New Roman" w:cs="Times New Roman"/>
          <w:sz w:val="23"/>
          <w:szCs w:val="23"/>
        </w:rPr>
        <w:t xml:space="preserve">/ know your customer </w:t>
      </w:r>
      <w:r w:rsidR="00F238B5" w:rsidRPr="00111A1A">
        <w:rPr>
          <w:rFonts w:ascii="Times New Roman" w:hAnsi="Times New Roman" w:cs="Times New Roman"/>
          <w:sz w:val="23"/>
          <w:szCs w:val="23"/>
        </w:rPr>
        <w:t>documentation</w:t>
      </w:r>
      <w:r w:rsidR="00F238B5">
        <w:rPr>
          <w:rFonts w:ascii="Times New Roman" w:hAnsi="Times New Roman" w:cs="Times New Roman"/>
          <w:sz w:val="23"/>
          <w:szCs w:val="23"/>
        </w:rPr>
        <w:t xml:space="preserve">), as determined by the General Partner in its sole discretion pursuant to its whitelisting procedures and (iv) be added to such whitelist by the General Partner and remain on such whitelist </w:t>
      </w:r>
      <w:bookmarkStart w:id="15" w:name="_Hlk123854055"/>
      <w:r w:rsidR="00F238B5">
        <w:rPr>
          <w:rFonts w:ascii="Times New Roman" w:hAnsi="Times New Roman" w:cs="Times New Roman"/>
          <w:sz w:val="23"/>
          <w:szCs w:val="23"/>
        </w:rPr>
        <w:t>throughout the period in which such person remains a Limited Partner</w:t>
      </w:r>
      <w:bookmarkEnd w:id="15"/>
      <w:r>
        <w:rPr>
          <w:rFonts w:ascii="Times New Roman" w:hAnsi="Times New Roman" w:cs="Times New Roman"/>
          <w:sz w:val="23"/>
          <w:szCs w:val="23"/>
        </w:rPr>
        <w:t xml:space="preserve">. </w:t>
      </w:r>
    </w:p>
    <w:p w14:paraId="6CD24C45" w14:textId="77777777" w:rsidR="00E659BA" w:rsidRPr="00ED2E0B" w:rsidRDefault="00E659BA" w:rsidP="00BC3ACE">
      <w:pPr>
        <w:pStyle w:val="ListParagraph"/>
        <w:widowControl/>
        <w:spacing w:after="0" w:line="240" w:lineRule="auto"/>
        <w:ind w:hanging="720"/>
        <w:rPr>
          <w:rFonts w:ascii="Times New Roman" w:hAnsi="Times New Roman" w:cs="Times New Roman"/>
          <w:sz w:val="23"/>
          <w:szCs w:val="23"/>
        </w:rPr>
      </w:pPr>
    </w:p>
    <w:p w14:paraId="5AC4DA17" w14:textId="21EFF0A3" w:rsidR="00E659BA" w:rsidRPr="00ED2E0B" w:rsidRDefault="00E659BA" w:rsidP="009F6C81">
      <w:pPr>
        <w:widowControl/>
        <w:numPr>
          <w:ilvl w:val="0"/>
          <w:numId w:val="3"/>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Additional Classes of Interests.</w:t>
      </w:r>
      <w:r>
        <w:rPr>
          <w:rFonts w:ascii="Times New Roman" w:hAnsi="Times New Roman" w:cs="Times New Roman"/>
          <w:sz w:val="23"/>
          <w:szCs w:val="23"/>
        </w:rPr>
        <w:t xml:space="preserve">  Notwithstanding anything in this Agreement to the contrary, the General Partner, on its own behalf or on behalf of the Fund, is specifically authorized without further consent by anyone to issue additional classes of Limited Partnership Interests</w:t>
      </w:r>
      <w:r w:rsidR="00D06D14">
        <w:rPr>
          <w:rFonts w:ascii="Times New Roman" w:hAnsi="Times New Roman" w:cs="Times New Roman"/>
          <w:sz w:val="23"/>
          <w:szCs w:val="23"/>
        </w:rPr>
        <w:t xml:space="preserve"> </w:t>
      </w:r>
      <w:r w:rsidR="00D06D14" w:rsidRPr="006878E3">
        <w:rPr>
          <w:rFonts w:ascii="Times New Roman" w:hAnsi="Times New Roman"/>
          <w:sz w:val="23"/>
          <w:szCs w:val="23"/>
        </w:rPr>
        <w:t>(</w:t>
      </w:r>
      <w:r w:rsidR="00D06D14" w:rsidRPr="002A7C24">
        <w:rPr>
          <w:rFonts w:ascii="Times New Roman" w:hAnsi="Times New Roman"/>
          <w:sz w:val="23"/>
          <w:szCs w:val="23"/>
        </w:rPr>
        <w:t xml:space="preserve">together with </w:t>
      </w:r>
      <w:r w:rsidR="009B6194">
        <w:rPr>
          <w:rFonts w:ascii="Times New Roman" w:hAnsi="Times New Roman" w:cs="Times New Roman"/>
          <w:sz w:val="23"/>
          <w:szCs w:val="23"/>
        </w:rPr>
        <w:t>OUSG</w:t>
      </w:r>
      <w:r w:rsidR="005E1026">
        <w:rPr>
          <w:rFonts w:ascii="Times New Roman" w:hAnsi="Times New Roman" w:cs="Times New Roman"/>
          <w:sz w:val="23"/>
          <w:szCs w:val="23"/>
        </w:rPr>
        <w:t xml:space="preserve">, </w:t>
      </w:r>
      <w:r w:rsidR="009B6194">
        <w:rPr>
          <w:rFonts w:ascii="Times New Roman" w:hAnsi="Times New Roman" w:cs="Times New Roman"/>
          <w:sz w:val="23"/>
          <w:szCs w:val="23"/>
        </w:rPr>
        <w:t>OSTB</w:t>
      </w:r>
      <w:r w:rsidR="005E1026">
        <w:rPr>
          <w:rFonts w:ascii="Times New Roman" w:hAnsi="Times New Roman" w:cs="Times New Roman"/>
          <w:sz w:val="23"/>
          <w:szCs w:val="23"/>
        </w:rPr>
        <w:t xml:space="preserve">, </w:t>
      </w:r>
      <w:r w:rsidR="0092735E">
        <w:rPr>
          <w:rFonts w:ascii="Times New Roman" w:hAnsi="Times New Roman" w:cs="Times New Roman"/>
          <w:sz w:val="23"/>
          <w:szCs w:val="23"/>
        </w:rPr>
        <w:t xml:space="preserve">and </w:t>
      </w:r>
      <w:r w:rsidR="005E1026">
        <w:rPr>
          <w:rFonts w:ascii="Times New Roman" w:hAnsi="Times New Roman" w:cs="Times New Roman"/>
          <w:sz w:val="23"/>
          <w:szCs w:val="23"/>
        </w:rPr>
        <w:t>OHY</w:t>
      </w:r>
      <w:r w:rsidR="009B6194">
        <w:rPr>
          <w:rFonts w:ascii="Times New Roman" w:hAnsi="Times New Roman" w:cs="Times New Roman"/>
          <w:sz w:val="23"/>
          <w:szCs w:val="23"/>
        </w:rPr>
        <w:t>G</w:t>
      </w:r>
      <w:r w:rsidR="00D06D14">
        <w:rPr>
          <w:rFonts w:ascii="Times New Roman" w:hAnsi="Times New Roman"/>
          <w:sz w:val="23"/>
          <w:szCs w:val="23"/>
        </w:rPr>
        <w:t>,</w:t>
      </w:r>
      <w:r w:rsidR="00D06D14" w:rsidRPr="002A7C24">
        <w:rPr>
          <w:rFonts w:ascii="Times New Roman" w:hAnsi="Times New Roman"/>
          <w:sz w:val="23"/>
          <w:szCs w:val="23"/>
        </w:rPr>
        <w:t xml:space="preserve"> each a “Class”</w:t>
      </w:r>
      <w:r w:rsidR="00D06D14" w:rsidRPr="006878E3">
        <w:rPr>
          <w:rFonts w:ascii="Times New Roman" w:hAnsi="Times New Roman"/>
          <w:sz w:val="23"/>
          <w:szCs w:val="23"/>
        </w:rPr>
        <w:t>)</w:t>
      </w:r>
      <w:r w:rsidR="00D06D14">
        <w:rPr>
          <w:rFonts w:ascii="Times New Roman" w:hAnsi="Times New Roman" w:cs="Times New Roman"/>
          <w:sz w:val="23"/>
          <w:szCs w:val="23"/>
        </w:rPr>
        <w:t xml:space="preserve">, </w:t>
      </w:r>
      <w:r>
        <w:rPr>
          <w:rFonts w:ascii="Times New Roman" w:hAnsi="Times New Roman" w:cs="Times New Roman"/>
          <w:sz w:val="23"/>
          <w:szCs w:val="23"/>
        </w:rPr>
        <w:t xml:space="preserve"> which may differ in terms of, </w:t>
      </w:r>
      <w:r>
        <w:rPr>
          <w:rFonts w:ascii="Times New Roman" w:hAnsi="Times New Roman" w:cs="Times New Roman"/>
          <w:sz w:val="23"/>
          <w:szCs w:val="23"/>
        </w:rPr>
        <w:lastRenderedPageBreak/>
        <w:t>among other things, denomination of currency, fees charged, minimum commitment amounts, withdrawal rights, and other rights. The terms of such classes will be determined by the General Partner in its sole discretion.</w:t>
      </w:r>
    </w:p>
    <w:p w14:paraId="4CEF9B44" w14:textId="77777777" w:rsidR="00E659BA" w:rsidRPr="00ED2E0B" w:rsidRDefault="00E659BA" w:rsidP="00BC3ACE">
      <w:pPr>
        <w:pStyle w:val="ListParagraph"/>
        <w:widowControl/>
        <w:spacing w:after="0" w:line="240" w:lineRule="auto"/>
        <w:ind w:hanging="720"/>
        <w:rPr>
          <w:rFonts w:ascii="Times New Roman" w:hAnsi="Times New Roman" w:cs="Times New Roman"/>
          <w:sz w:val="23"/>
          <w:szCs w:val="23"/>
        </w:rPr>
      </w:pPr>
    </w:p>
    <w:p w14:paraId="34D9E6CD" w14:textId="2AA61A03" w:rsidR="007A066F" w:rsidRDefault="00E659BA" w:rsidP="007A066F">
      <w:pPr>
        <w:widowControl/>
        <w:numPr>
          <w:ilvl w:val="0"/>
          <w:numId w:val="3"/>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Withdrawal of Initial Limited Partner</w:t>
      </w:r>
      <w:r>
        <w:rPr>
          <w:rFonts w:ascii="Times New Roman" w:hAnsi="Times New Roman" w:cs="Times New Roman"/>
          <w:b/>
          <w:sz w:val="23"/>
        </w:rPr>
        <w:t>.</w:t>
      </w:r>
      <w:r>
        <w:rPr>
          <w:rFonts w:ascii="Times New Roman" w:hAnsi="Times New Roman" w:cs="Times New Roman"/>
          <w:b/>
          <w:sz w:val="23"/>
          <w:szCs w:val="23"/>
        </w:rPr>
        <w:t xml:space="preserve">  </w:t>
      </w:r>
      <w:r>
        <w:rPr>
          <w:rFonts w:ascii="Times New Roman" w:hAnsi="Times New Roman" w:cs="Times New Roman"/>
          <w:sz w:val="23"/>
          <w:szCs w:val="23"/>
        </w:rPr>
        <w:t>Unless the Initial Limited Partner becomes a Partner in accordance with the provisions of this Agreement, immediately after another person is admitted to the Fund as a Limited Partner pursuant to Section 2.</w:t>
      </w:r>
      <w:r w:rsidR="005E1026">
        <w:rPr>
          <w:rFonts w:ascii="Times New Roman" w:hAnsi="Times New Roman" w:cs="Times New Roman"/>
          <w:sz w:val="23"/>
          <w:szCs w:val="23"/>
        </w:rPr>
        <w:t>4</w:t>
      </w:r>
      <w:r>
        <w:rPr>
          <w:rFonts w:ascii="Times New Roman" w:hAnsi="Times New Roman" w:cs="Times New Roman"/>
          <w:sz w:val="23"/>
          <w:szCs w:val="23"/>
        </w:rPr>
        <w:t xml:space="preserve"> the Initial Limited Partner shall be deemed to have withdrawn from the Fund as a limited partner without any further action on the part of the Initial Limited Partner or the Fund; and upon such withdrawal, the Initial Limited Partner shall cease to (i) have any interest, right, power or authority in or with respect to the Fund as a Partner and (ii) be subject to any of the duties or liabilities of a Partner.</w:t>
      </w:r>
    </w:p>
    <w:p w14:paraId="2AF16C23" w14:textId="77777777" w:rsidR="007A066F" w:rsidRPr="007A066F" w:rsidRDefault="007A066F" w:rsidP="007A066F">
      <w:pPr>
        <w:widowControl/>
        <w:spacing w:after="0" w:line="240" w:lineRule="auto"/>
        <w:ind w:left="720"/>
        <w:contextualSpacing/>
        <w:jc w:val="both"/>
        <w:rPr>
          <w:rFonts w:ascii="Times New Roman" w:hAnsi="Times New Roman" w:cs="Times New Roman"/>
          <w:sz w:val="23"/>
          <w:szCs w:val="23"/>
        </w:rPr>
      </w:pPr>
    </w:p>
    <w:p w14:paraId="1F2463A9" w14:textId="353B72F0" w:rsidR="00E659BA" w:rsidRPr="004D5A35" w:rsidRDefault="007A066F" w:rsidP="006E47AD">
      <w:pPr>
        <w:keepNext/>
        <w:widowControl/>
        <w:numPr>
          <w:ilvl w:val="0"/>
          <w:numId w:val="3"/>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bCs/>
          <w:sz w:val="23"/>
          <w:szCs w:val="23"/>
        </w:rPr>
        <w:t xml:space="preserve">Secondary </w:t>
      </w:r>
      <w:r w:rsidR="004D5A35">
        <w:rPr>
          <w:rFonts w:ascii="Times New Roman" w:hAnsi="Times New Roman" w:cs="Times New Roman"/>
          <w:b/>
          <w:bCs/>
          <w:sz w:val="23"/>
          <w:szCs w:val="23"/>
        </w:rPr>
        <w:t>Transfers.</w:t>
      </w:r>
    </w:p>
    <w:p w14:paraId="44B53E06" w14:textId="77777777" w:rsidR="004D5A35" w:rsidRPr="004D5A35" w:rsidRDefault="004D5A35" w:rsidP="006E47AD">
      <w:pPr>
        <w:keepNext/>
        <w:widowControl/>
        <w:spacing w:after="0" w:line="240" w:lineRule="auto"/>
        <w:ind w:left="720"/>
        <w:contextualSpacing/>
        <w:jc w:val="both"/>
        <w:rPr>
          <w:rFonts w:ascii="Times New Roman" w:hAnsi="Times New Roman" w:cs="Times New Roman"/>
          <w:sz w:val="23"/>
          <w:szCs w:val="23"/>
        </w:rPr>
      </w:pPr>
    </w:p>
    <w:p w14:paraId="6BC62D51" w14:textId="77777777" w:rsidR="009B6194" w:rsidRPr="009B6194" w:rsidRDefault="004D5A35" w:rsidP="006E47AD">
      <w:pPr>
        <w:pStyle w:val="ListParagraph"/>
        <w:keepNext/>
        <w:widowControl/>
        <w:numPr>
          <w:ilvl w:val="1"/>
          <w:numId w:val="3"/>
        </w:numPr>
        <w:spacing w:after="0" w:line="240" w:lineRule="auto"/>
        <w:ind w:left="1260" w:hanging="540"/>
        <w:jc w:val="both"/>
        <w:rPr>
          <w:rFonts w:ascii="Times New Roman" w:hAnsi="Times New Roman" w:cs="Times New Roman"/>
          <w:b/>
          <w:bCs/>
          <w:sz w:val="23"/>
          <w:szCs w:val="23"/>
        </w:rPr>
      </w:pPr>
      <w:r>
        <w:rPr>
          <w:rFonts w:ascii="Times New Roman" w:hAnsi="Times New Roman" w:cs="Times New Roman"/>
          <w:sz w:val="23"/>
          <w:szCs w:val="23"/>
        </w:rPr>
        <w:t>Subject to Section 2.7(b), n</w:t>
      </w:r>
      <w:r w:rsidRPr="00D972F4">
        <w:rPr>
          <w:rFonts w:ascii="Times New Roman" w:hAnsi="Times New Roman" w:cs="Times New Roman"/>
          <w:sz w:val="23"/>
          <w:szCs w:val="23"/>
        </w:rPr>
        <w:t xml:space="preserve">o </w:t>
      </w:r>
      <w:r>
        <w:rPr>
          <w:rFonts w:ascii="Times New Roman" w:hAnsi="Times New Roman" w:cs="Times New Roman"/>
          <w:sz w:val="23"/>
          <w:szCs w:val="23"/>
        </w:rPr>
        <w:t>T</w:t>
      </w:r>
      <w:r w:rsidRPr="00D972F4">
        <w:rPr>
          <w:rFonts w:ascii="Times New Roman" w:hAnsi="Times New Roman" w:cs="Times New Roman"/>
          <w:sz w:val="23"/>
          <w:szCs w:val="23"/>
        </w:rPr>
        <w:t>ransfer</w:t>
      </w:r>
      <w:r>
        <w:rPr>
          <w:rFonts w:ascii="Times New Roman" w:hAnsi="Times New Roman" w:cs="Times New Roman"/>
          <w:sz w:val="23"/>
          <w:szCs w:val="23"/>
        </w:rPr>
        <w:t xml:space="preserve"> (as defined below)</w:t>
      </w:r>
      <w:r w:rsidRPr="00D972F4">
        <w:rPr>
          <w:rFonts w:ascii="Times New Roman" w:hAnsi="Times New Roman" w:cs="Times New Roman"/>
          <w:sz w:val="23"/>
          <w:szCs w:val="23"/>
        </w:rPr>
        <w:t xml:space="preserve"> of any </w:t>
      </w:r>
      <w:bookmarkStart w:id="16" w:name="OLE_LINK6"/>
      <w:r w:rsidRPr="00D972F4">
        <w:rPr>
          <w:rFonts w:ascii="Times New Roman" w:hAnsi="Times New Roman" w:cs="Times New Roman"/>
          <w:sz w:val="23"/>
          <w:szCs w:val="23"/>
        </w:rPr>
        <w:t>Limited Partner</w:t>
      </w:r>
      <w:r>
        <w:rPr>
          <w:rFonts w:ascii="Times New Roman" w:hAnsi="Times New Roman" w:cs="Times New Roman"/>
          <w:sz w:val="23"/>
          <w:szCs w:val="23"/>
        </w:rPr>
        <w:t>ship</w:t>
      </w:r>
      <w:r w:rsidRPr="00D972F4">
        <w:rPr>
          <w:rFonts w:ascii="Times New Roman" w:hAnsi="Times New Roman" w:cs="Times New Roman"/>
          <w:sz w:val="23"/>
          <w:szCs w:val="23"/>
        </w:rPr>
        <w:t xml:space="preserve"> Interest</w:t>
      </w:r>
      <w:bookmarkEnd w:id="16"/>
      <w:r w:rsidRPr="00D972F4">
        <w:rPr>
          <w:rFonts w:ascii="Times New Roman" w:hAnsi="Times New Roman" w:cs="Times New Roman"/>
          <w:sz w:val="23"/>
          <w:szCs w:val="23"/>
        </w:rPr>
        <w:t xml:space="preserve">, whether voluntary or involuntary, shall (to the maximum extent permitted by applicable law) be valid or effective and no </w:t>
      </w:r>
      <w:r>
        <w:rPr>
          <w:rFonts w:ascii="Times New Roman" w:hAnsi="Times New Roman" w:cs="Times New Roman"/>
          <w:sz w:val="23"/>
          <w:szCs w:val="23"/>
        </w:rPr>
        <w:t>t</w:t>
      </w:r>
      <w:r w:rsidRPr="00D972F4">
        <w:rPr>
          <w:rFonts w:ascii="Times New Roman" w:hAnsi="Times New Roman" w:cs="Times New Roman"/>
          <w:sz w:val="23"/>
          <w:szCs w:val="23"/>
        </w:rPr>
        <w:t xml:space="preserve">ransferee shall become a substituted Limited Partner, unless the prior written consent of the General Partner has been obtained (which can be withheld in the General Partner's sole discretion).  Any </w:t>
      </w:r>
      <w:r>
        <w:rPr>
          <w:rFonts w:ascii="Times New Roman" w:hAnsi="Times New Roman" w:cs="Times New Roman"/>
          <w:sz w:val="23"/>
          <w:szCs w:val="23"/>
        </w:rPr>
        <w:t>T</w:t>
      </w:r>
      <w:r w:rsidRPr="00D972F4">
        <w:rPr>
          <w:rFonts w:ascii="Times New Roman" w:hAnsi="Times New Roman" w:cs="Times New Roman"/>
          <w:sz w:val="23"/>
          <w:szCs w:val="23"/>
        </w:rPr>
        <w:t xml:space="preserve">ransfer </w:t>
      </w:r>
      <w:r>
        <w:rPr>
          <w:rFonts w:ascii="Times New Roman" w:hAnsi="Times New Roman" w:cs="Times New Roman"/>
          <w:sz w:val="23"/>
          <w:szCs w:val="23"/>
        </w:rPr>
        <w:t xml:space="preserve">of Limited Partnership Interests </w:t>
      </w:r>
      <w:r w:rsidRPr="00D972F4">
        <w:rPr>
          <w:rFonts w:ascii="Times New Roman" w:hAnsi="Times New Roman" w:cs="Times New Roman"/>
          <w:sz w:val="23"/>
          <w:szCs w:val="23"/>
        </w:rPr>
        <w:t xml:space="preserve">in violation of the Agreement shall be </w:t>
      </w:r>
      <w:r>
        <w:rPr>
          <w:rFonts w:ascii="Times New Roman" w:hAnsi="Times New Roman" w:cs="Times New Roman"/>
          <w:sz w:val="23"/>
          <w:szCs w:val="23"/>
        </w:rPr>
        <w:t xml:space="preserve">null and </w:t>
      </w:r>
      <w:r w:rsidRPr="00D972F4">
        <w:rPr>
          <w:rFonts w:ascii="Times New Roman" w:hAnsi="Times New Roman" w:cs="Times New Roman"/>
          <w:sz w:val="23"/>
          <w:szCs w:val="23"/>
        </w:rPr>
        <w:t>void</w:t>
      </w:r>
      <w:r>
        <w:rPr>
          <w:rFonts w:ascii="Times New Roman" w:hAnsi="Times New Roman" w:cs="Times New Roman"/>
          <w:sz w:val="23"/>
          <w:szCs w:val="23"/>
        </w:rPr>
        <w:t xml:space="preserve"> and of no force or effect</w:t>
      </w:r>
      <w:r w:rsidRPr="00D972F4">
        <w:rPr>
          <w:rFonts w:ascii="Times New Roman" w:hAnsi="Times New Roman" w:cs="Times New Roman"/>
          <w:sz w:val="23"/>
          <w:szCs w:val="23"/>
        </w:rPr>
        <w:t>.</w:t>
      </w:r>
      <w:r>
        <w:rPr>
          <w:rFonts w:ascii="Times New Roman" w:hAnsi="Times New Roman" w:cs="Times New Roman"/>
          <w:sz w:val="23"/>
          <w:szCs w:val="23"/>
        </w:rPr>
        <w:t xml:space="preserve">  As used herein, “Transfer” </w:t>
      </w:r>
      <w:r w:rsidRPr="00BF55CA">
        <w:rPr>
          <w:rFonts w:ascii="Times New Roman" w:hAnsi="Times New Roman" w:cs="Times New Roman"/>
          <w:sz w:val="23"/>
          <w:szCs w:val="23"/>
        </w:rPr>
        <w:t xml:space="preserve">means </w:t>
      </w:r>
      <w:bookmarkStart w:id="17" w:name="_Hlk124255965"/>
      <w:r>
        <w:rPr>
          <w:rFonts w:ascii="Times New Roman" w:hAnsi="Times New Roman" w:cs="Times New Roman"/>
          <w:sz w:val="23"/>
          <w:szCs w:val="23"/>
        </w:rPr>
        <w:t>any</w:t>
      </w:r>
      <w:r w:rsidRPr="00BF55CA">
        <w:rPr>
          <w:rFonts w:ascii="Times New Roman" w:hAnsi="Times New Roman" w:cs="Times New Roman"/>
          <w:sz w:val="23"/>
          <w:szCs w:val="23"/>
        </w:rPr>
        <w:t xml:space="preserve"> direct or indirect assignment, sale, transfer, tender, pledge, hypothecation, or the grant, creation or suffrage of a lien or encumbrance in or upon, or the gift, placement in trust, or the Constructive Sale</w:t>
      </w:r>
      <w:r>
        <w:rPr>
          <w:rFonts w:ascii="Times New Roman" w:hAnsi="Times New Roman" w:cs="Times New Roman"/>
          <w:sz w:val="23"/>
          <w:szCs w:val="23"/>
        </w:rPr>
        <w:t xml:space="preserve"> (as defined below)</w:t>
      </w:r>
      <w:r w:rsidRPr="00BF55CA">
        <w:rPr>
          <w:rFonts w:ascii="Times New Roman" w:hAnsi="Times New Roman" w:cs="Times New Roman"/>
          <w:sz w:val="23"/>
          <w:szCs w:val="23"/>
        </w:rPr>
        <w:t xml:space="preserve"> or other disposition of any </w:t>
      </w:r>
      <w:r w:rsidRPr="00D972F4">
        <w:rPr>
          <w:rFonts w:ascii="Times New Roman" w:hAnsi="Times New Roman" w:cs="Times New Roman"/>
          <w:sz w:val="23"/>
          <w:szCs w:val="23"/>
        </w:rPr>
        <w:t>Limited Partner</w:t>
      </w:r>
      <w:r>
        <w:rPr>
          <w:rFonts w:ascii="Times New Roman" w:hAnsi="Times New Roman" w:cs="Times New Roman"/>
          <w:sz w:val="23"/>
          <w:szCs w:val="23"/>
        </w:rPr>
        <w:t>ship</w:t>
      </w:r>
      <w:r w:rsidRPr="00D972F4">
        <w:rPr>
          <w:rFonts w:ascii="Times New Roman" w:hAnsi="Times New Roman" w:cs="Times New Roman"/>
          <w:sz w:val="23"/>
          <w:szCs w:val="23"/>
        </w:rPr>
        <w:t xml:space="preserve"> Interest</w:t>
      </w:r>
      <w:r>
        <w:rPr>
          <w:rFonts w:ascii="Times New Roman" w:hAnsi="Times New Roman" w:cs="Times New Roman"/>
          <w:sz w:val="23"/>
          <w:szCs w:val="23"/>
        </w:rPr>
        <w:t xml:space="preserve">s or </w:t>
      </w:r>
      <w:r w:rsidRPr="00BF55CA">
        <w:rPr>
          <w:rFonts w:ascii="Times New Roman" w:hAnsi="Times New Roman" w:cs="Times New Roman"/>
          <w:sz w:val="23"/>
          <w:szCs w:val="23"/>
        </w:rPr>
        <w:t>Token</w:t>
      </w:r>
      <w:r>
        <w:rPr>
          <w:rFonts w:ascii="Times New Roman" w:hAnsi="Times New Roman" w:cs="Times New Roman"/>
          <w:sz w:val="23"/>
          <w:szCs w:val="23"/>
        </w:rPr>
        <w:t xml:space="preserve"> Units</w:t>
      </w:r>
      <w:r w:rsidRPr="00BF55CA">
        <w:rPr>
          <w:rFonts w:ascii="Times New Roman" w:hAnsi="Times New Roman" w:cs="Times New Roman"/>
          <w:sz w:val="23"/>
          <w:szCs w:val="23"/>
        </w:rPr>
        <w:t xml:space="preserve"> (including, without limitation, transfer by testamentary or intestate succession, or otherwise by operation of law) or any right, title or interest therein (including, without limitation, any right or power to vote to which the holder thereof may be entitled, whether such right or power is granted by proxy or otherwise), or the record or beneficial ownership thereof, the offer to make such a sale, transfer, Constructive Sale or other disposition, and each agreement, arrangement or understanding, whether or not in writing, to effect any of the foregoing</w:t>
      </w:r>
      <w:bookmarkEnd w:id="17"/>
      <w:r w:rsidRPr="00BF55CA">
        <w:rPr>
          <w:rFonts w:ascii="Times New Roman" w:hAnsi="Times New Roman" w:cs="Times New Roman"/>
          <w:sz w:val="23"/>
          <w:szCs w:val="23"/>
        </w:rPr>
        <w:t>.</w:t>
      </w:r>
      <w:r>
        <w:rPr>
          <w:rFonts w:ascii="Times New Roman" w:hAnsi="Times New Roman" w:cs="Times New Roman"/>
          <w:sz w:val="23"/>
          <w:szCs w:val="23"/>
        </w:rPr>
        <w:t xml:space="preserve">  </w:t>
      </w:r>
    </w:p>
    <w:p w14:paraId="2E650895" w14:textId="77777777" w:rsidR="009B6194" w:rsidRDefault="009B6194" w:rsidP="009B6194">
      <w:pPr>
        <w:pStyle w:val="ListParagraph"/>
        <w:widowControl/>
        <w:spacing w:after="0" w:line="240" w:lineRule="auto"/>
        <w:ind w:left="1260"/>
        <w:jc w:val="both"/>
        <w:rPr>
          <w:rFonts w:ascii="Times New Roman" w:hAnsi="Times New Roman" w:cs="Times New Roman"/>
          <w:sz w:val="23"/>
          <w:szCs w:val="23"/>
        </w:rPr>
      </w:pPr>
    </w:p>
    <w:p w14:paraId="5CDEA09E" w14:textId="2CC576A3" w:rsidR="004D5A35" w:rsidRPr="004D5A35" w:rsidRDefault="004D5A35" w:rsidP="009B6194">
      <w:pPr>
        <w:pStyle w:val="ListParagraph"/>
        <w:widowControl/>
        <w:spacing w:after="0" w:line="240" w:lineRule="auto"/>
        <w:ind w:left="1260"/>
        <w:jc w:val="both"/>
        <w:rPr>
          <w:rFonts w:ascii="Times New Roman" w:hAnsi="Times New Roman" w:cs="Times New Roman"/>
          <w:b/>
          <w:bCs/>
          <w:sz w:val="23"/>
          <w:szCs w:val="23"/>
        </w:rPr>
      </w:pPr>
      <w:r>
        <w:rPr>
          <w:rFonts w:ascii="Times New Roman" w:hAnsi="Times New Roman" w:cs="Times New Roman"/>
          <w:sz w:val="23"/>
          <w:szCs w:val="23"/>
        </w:rPr>
        <w:t xml:space="preserve">“Constructive Sale” </w:t>
      </w:r>
      <w:bookmarkStart w:id="18" w:name="_Hlk124256075"/>
      <w:r w:rsidRPr="00BF55CA">
        <w:rPr>
          <w:rFonts w:ascii="Times New Roman" w:hAnsi="Times New Roman" w:cs="Times New Roman"/>
          <w:sz w:val="23"/>
          <w:szCs w:val="23"/>
        </w:rPr>
        <w:t>means a</w:t>
      </w:r>
      <w:r>
        <w:rPr>
          <w:rFonts w:ascii="Times New Roman" w:hAnsi="Times New Roman" w:cs="Times New Roman"/>
          <w:sz w:val="23"/>
          <w:szCs w:val="23"/>
        </w:rPr>
        <w:t>ny</w:t>
      </w:r>
      <w:r w:rsidRPr="00BF55CA">
        <w:rPr>
          <w:rFonts w:ascii="Times New Roman" w:hAnsi="Times New Roman" w:cs="Times New Roman"/>
          <w:sz w:val="23"/>
          <w:szCs w:val="23"/>
        </w:rPr>
        <w:t xml:space="preserve"> short sale with respect to any</w:t>
      </w:r>
      <w:r>
        <w:rPr>
          <w:rFonts w:ascii="Times New Roman" w:hAnsi="Times New Roman" w:cs="Times New Roman"/>
          <w:sz w:val="23"/>
          <w:szCs w:val="23"/>
        </w:rPr>
        <w:t xml:space="preserve"> </w:t>
      </w:r>
      <w:r w:rsidRPr="00D972F4">
        <w:rPr>
          <w:rFonts w:ascii="Times New Roman" w:hAnsi="Times New Roman" w:cs="Times New Roman"/>
          <w:sz w:val="23"/>
          <w:szCs w:val="23"/>
        </w:rPr>
        <w:t>Limited Partner</w:t>
      </w:r>
      <w:r>
        <w:rPr>
          <w:rFonts w:ascii="Times New Roman" w:hAnsi="Times New Roman" w:cs="Times New Roman"/>
          <w:sz w:val="23"/>
          <w:szCs w:val="23"/>
        </w:rPr>
        <w:t>ship</w:t>
      </w:r>
      <w:r w:rsidRPr="00D972F4">
        <w:rPr>
          <w:rFonts w:ascii="Times New Roman" w:hAnsi="Times New Roman" w:cs="Times New Roman"/>
          <w:sz w:val="23"/>
          <w:szCs w:val="23"/>
        </w:rPr>
        <w:t xml:space="preserve"> Interest</w:t>
      </w:r>
      <w:r>
        <w:rPr>
          <w:rFonts w:ascii="Times New Roman" w:hAnsi="Times New Roman" w:cs="Times New Roman"/>
          <w:sz w:val="23"/>
          <w:szCs w:val="23"/>
        </w:rPr>
        <w:t>s or</w:t>
      </w:r>
      <w:r w:rsidRPr="00BF55CA">
        <w:rPr>
          <w:rFonts w:ascii="Times New Roman" w:hAnsi="Times New Roman" w:cs="Times New Roman"/>
          <w:sz w:val="23"/>
          <w:szCs w:val="23"/>
        </w:rPr>
        <w:t xml:space="preserve"> Token</w:t>
      </w:r>
      <w:r>
        <w:rPr>
          <w:rFonts w:ascii="Times New Roman" w:hAnsi="Times New Roman" w:cs="Times New Roman"/>
          <w:sz w:val="23"/>
          <w:szCs w:val="23"/>
        </w:rPr>
        <w:t xml:space="preserve"> Units</w:t>
      </w:r>
      <w:r w:rsidRPr="00BF55CA">
        <w:rPr>
          <w:rFonts w:ascii="Times New Roman" w:hAnsi="Times New Roman" w:cs="Times New Roman"/>
          <w:sz w:val="23"/>
          <w:szCs w:val="23"/>
        </w:rPr>
        <w:t xml:space="preserve">, entering into or acquiring an offsetting derivative contract with respect to </w:t>
      </w:r>
      <w:r>
        <w:rPr>
          <w:rFonts w:ascii="Times New Roman" w:hAnsi="Times New Roman" w:cs="Times New Roman"/>
          <w:sz w:val="23"/>
          <w:szCs w:val="23"/>
        </w:rPr>
        <w:t>any</w:t>
      </w:r>
      <w:r w:rsidRPr="00BF55CA">
        <w:rPr>
          <w:rFonts w:ascii="Times New Roman" w:hAnsi="Times New Roman" w:cs="Times New Roman"/>
          <w:sz w:val="23"/>
          <w:szCs w:val="23"/>
        </w:rPr>
        <w:t xml:space="preserve"> </w:t>
      </w:r>
      <w:r w:rsidRPr="00D972F4">
        <w:rPr>
          <w:rFonts w:ascii="Times New Roman" w:hAnsi="Times New Roman" w:cs="Times New Roman"/>
          <w:sz w:val="23"/>
          <w:szCs w:val="23"/>
        </w:rPr>
        <w:t>Limited Partner</w:t>
      </w:r>
      <w:r>
        <w:rPr>
          <w:rFonts w:ascii="Times New Roman" w:hAnsi="Times New Roman" w:cs="Times New Roman"/>
          <w:sz w:val="23"/>
          <w:szCs w:val="23"/>
        </w:rPr>
        <w:t>ship</w:t>
      </w:r>
      <w:r w:rsidRPr="00D972F4">
        <w:rPr>
          <w:rFonts w:ascii="Times New Roman" w:hAnsi="Times New Roman" w:cs="Times New Roman"/>
          <w:sz w:val="23"/>
          <w:szCs w:val="23"/>
        </w:rPr>
        <w:t xml:space="preserve"> Interest</w:t>
      </w:r>
      <w:r>
        <w:rPr>
          <w:rFonts w:ascii="Times New Roman" w:hAnsi="Times New Roman" w:cs="Times New Roman"/>
          <w:sz w:val="23"/>
          <w:szCs w:val="23"/>
        </w:rPr>
        <w:t>s</w:t>
      </w:r>
      <w:r w:rsidRPr="00BF55CA">
        <w:rPr>
          <w:rFonts w:ascii="Times New Roman" w:hAnsi="Times New Roman" w:cs="Times New Roman"/>
          <w:sz w:val="23"/>
          <w:szCs w:val="23"/>
        </w:rPr>
        <w:t xml:space="preserve"> </w:t>
      </w:r>
      <w:r>
        <w:rPr>
          <w:rFonts w:ascii="Times New Roman" w:hAnsi="Times New Roman" w:cs="Times New Roman"/>
          <w:sz w:val="23"/>
          <w:szCs w:val="23"/>
        </w:rPr>
        <w:t xml:space="preserve">or </w:t>
      </w:r>
      <w:r w:rsidRPr="00BF55CA">
        <w:rPr>
          <w:rFonts w:ascii="Times New Roman" w:hAnsi="Times New Roman" w:cs="Times New Roman"/>
          <w:sz w:val="23"/>
          <w:szCs w:val="23"/>
        </w:rPr>
        <w:t>Token</w:t>
      </w:r>
      <w:r>
        <w:rPr>
          <w:rFonts w:ascii="Times New Roman" w:hAnsi="Times New Roman" w:cs="Times New Roman"/>
          <w:sz w:val="23"/>
          <w:szCs w:val="23"/>
        </w:rPr>
        <w:t xml:space="preserve"> Units</w:t>
      </w:r>
      <w:r w:rsidRPr="00BF55CA">
        <w:rPr>
          <w:rFonts w:ascii="Times New Roman" w:hAnsi="Times New Roman" w:cs="Times New Roman"/>
          <w:sz w:val="23"/>
          <w:szCs w:val="23"/>
        </w:rPr>
        <w:t xml:space="preserve">, entering into or acquiring a futures or forward contract to deliver </w:t>
      </w:r>
      <w:r>
        <w:rPr>
          <w:rFonts w:ascii="Times New Roman" w:hAnsi="Times New Roman" w:cs="Times New Roman"/>
          <w:sz w:val="23"/>
          <w:szCs w:val="23"/>
        </w:rPr>
        <w:t xml:space="preserve">any </w:t>
      </w:r>
      <w:r w:rsidRPr="00D972F4">
        <w:rPr>
          <w:rFonts w:ascii="Times New Roman" w:hAnsi="Times New Roman" w:cs="Times New Roman"/>
          <w:sz w:val="23"/>
          <w:szCs w:val="23"/>
        </w:rPr>
        <w:t>Limited Partner</w:t>
      </w:r>
      <w:r>
        <w:rPr>
          <w:rFonts w:ascii="Times New Roman" w:hAnsi="Times New Roman" w:cs="Times New Roman"/>
          <w:sz w:val="23"/>
          <w:szCs w:val="23"/>
        </w:rPr>
        <w:t>ship</w:t>
      </w:r>
      <w:r w:rsidRPr="00D972F4">
        <w:rPr>
          <w:rFonts w:ascii="Times New Roman" w:hAnsi="Times New Roman" w:cs="Times New Roman"/>
          <w:sz w:val="23"/>
          <w:szCs w:val="23"/>
        </w:rPr>
        <w:t xml:space="preserve"> Interest</w:t>
      </w:r>
      <w:r>
        <w:rPr>
          <w:rFonts w:ascii="Times New Roman" w:hAnsi="Times New Roman" w:cs="Times New Roman"/>
          <w:sz w:val="23"/>
          <w:szCs w:val="23"/>
        </w:rPr>
        <w:t>s or Token Units</w:t>
      </w:r>
      <w:r w:rsidRPr="00BF55CA">
        <w:rPr>
          <w:rFonts w:ascii="Times New Roman" w:hAnsi="Times New Roman" w:cs="Times New Roman"/>
          <w:sz w:val="23"/>
          <w:szCs w:val="23"/>
        </w:rPr>
        <w:t>, or entering into any other hedging or other derivative transaction that has the effect of materially changing the benefits and risks of ownership</w:t>
      </w:r>
      <w:r>
        <w:rPr>
          <w:rFonts w:ascii="Times New Roman" w:hAnsi="Times New Roman" w:cs="Times New Roman"/>
          <w:sz w:val="23"/>
          <w:szCs w:val="23"/>
        </w:rPr>
        <w:t xml:space="preserve"> of any </w:t>
      </w:r>
      <w:r w:rsidRPr="00D972F4">
        <w:rPr>
          <w:rFonts w:ascii="Times New Roman" w:hAnsi="Times New Roman" w:cs="Times New Roman"/>
          <w:sz w:val="23"/>
          <w:szCs w:val="23"/>
        </w:rPr>
        <w:t>Limited Partner</w:t>
      </w:r>
      <w:r>
        <w:rPr>
          <w:rFonts w:ascii="Times New Roman" w:hAnsi="Times New Roman" w:cs="Times New Roman"/>
          <w:sz w:val="23"/>
          <w:szCs w:val="23"/>
        </w:rPr>
        <w:t>ship</w:t>
      </w:r>
      <w:r w:rsidRPr="00D972F4">
        <w:rPr>
          <w:rFonts w:ascii="Times New Roman" w:hAnsi="Times New Roman" w:cs="Times New Roman"/>
          <w:sz w:val="23"/>
          <w:szCs w:val="23"/>
        </w:rPr>
        <w:t xml:space="preserve"> Interest</w:t>
      </w:r>
      <w:r>
        <w:rPr>
          <w:rFonts w:ascii="Times New Roman" w:hAnsi="Times New Roman" w:cs="Times New Roman"/>
          <w:sz w:val="23"/>
          <w:szCs w:val="23"/>
        </w:rPr>
        <w:t>s or Token Units</w:t>
      </w:r>
      <w:bookmarkEnd w:id="18"/>
      <w:r>
        <w:rPr>
          <w:rFonts w:ascii="Times New Roman" w:hAnsi="Times New Roman" w:cs="Times New Roman"/>
          <w:sz w:val="23"/>
          <w:szCs w:val="23"/>
        </w:rPr>
        <w:t>.</w:t>
      </w:r>
    </w:p>
    <w:p w14:paraId="0C058D2E" w14:textId="77777777" w:rsidR="004D5A35" w:rsidRPr="004D5A35" w:rsidRDefault="004D5A35" w:rsidP="004D5A35">
      <w:pPr>
        <w:pStyle w:val="ListParagraph"/>
        <w:widowControl/>
        <w:spacing w:after="0" w:line="240" w:lineRule="auto"/>
        <w:ind w:left="1260"/>
        <w:jc w:val="both"/>
        <w:rPr>
          <w:rFonts w:ascii="Times New Roman" w:hAnsi="Times New Roman" w:cs="Times New Roman"/>
          <w:b/>
          <w:bCs/>
          <w:sz w:val="23"/>
          <w:szCs w:val="23"/>
        </w:rPr>
      </w:pPr>
    </w:p>
    <w:p w14:paraId="6A255504" w14:textId="596CB431" w:rsidR="004D5A35" w:rsidRPr="004D5A35" w:rsidRDefault="004D5A35" w:rsidP="004D5A35">
      <w:pPr>
        <w:pStyle w:val="ListParagraph"/>
        <w:widowControl/>
        <w:numPr>
          <w:ilvl w:val="1"/>
          <w:numId w:val="3"/>
        </w:numPr>
        <w:spacing w:after="0" w:line="240" w:lineRule="auto"/>
        <w:ind w:left="1260" w:hanging="540"/>
        <w:jc w:val="both"/>
        <w:rPr>
          <w:rFonts w:ascii="Times New Roman" w:hAnsi="Times New Roman" w:cs="Times New Roman"/>
          <w:b/>
          <w:bCs/>
          <w:sz w:val="23"/>
          <w:szCs w:val="23"/>
        </w:rPr>
      </w:pPr>
      <w:r>
        <w:rPr>
          <w:rFonts w:ascii="Times New Roman" w:hAnsi="Times New Roman" w:cs="Times New Roman"/>
          <w:sz w:val="23"/>
          <w:szCs w:val="23"/>
        </w:rPr>
        <w:t xml:space="preserve">Notwithstanding Section 2.7(a), in the event that </w:t>
      </w:r>
      <w:r w:rsidRPr="00E9531C">
        <w:rPr>
          <w:rFonts w:ascii="Times New Roman" w:eastAsia="Times New Roman" w:hAnsi="Times New Roman" w:cs="Times New Roman"/>
          <w:color w:val="auto"/>
          <w:sz w:val="23"/>
          <w:szCs w:val="23"/>
        </w:rPr>
        <w:t xml:space="preserve">Limited Partnership Interests </w:t>
      </w:r>
      <w:r>
        <w:rPr>
          <w:rFonts w:ascii="Times New Roman" w:eastAsia="Times New Roman" w:hAnsi="Times New Roman" w:cs="Times New Roman"/>
          <w:color w:val="auto"/>
          <w:sz w:val="23"/>
          <w:szCs w:val="23"/>
        </w:rPr>
        <w:t>are</w:t>
      </w:r>
      <w:r w:rsidRPr="00E9531C">
        <w:rPr>
          <w:rFonts w:ascii="Times New Roman" w:eastAsia="Times New Roman" w:hAnsi="Times New Roman" w:cs="Times New Roman"/>
          <w:color w:val="auto"/>
          <w:sz w:val="23"/>
          <w:szCs w:val="23"/>
        </w:rPr>
        <w:t xml:space="preserve"> represented by</w:t>
      </w:r>
      <w:r>
        <w:rPr>
          <w:rFonts w:ascii="Times New Roman" w:eastAsia="Times New Roman" w:hAnsi="Times New Roman" w:cs="Times New Roman"/>
          <w:color w:val="auto"/>
          <w:sz w:val="23"/>
          <w:szCs w:val="23"/>
        </w:rPr>
        <w:t xml:space="preserve"> </w:t>
      </w:r>
      <w:r w:rsidRPr="00E9531C">
        <w:rPr>
          <w:rFonts w:ascii="Times New Roman" w:eastAsia="Times New Roman" w:hAnsi="Times New Roman" w:cs="Times New Roman"/>
          <w:color w:val="auto"/>
          <w:sz w:val="23"/>
          <w:szCs w:val="23"/>
        </w:rPr>
        <w:t>Token Units,</w:t>
      </w:r>
      <w:r>
        <w:rPr>
          <w:rFonts w:ascii="Times New Roman" w:eastAsia="Times New Roman" w:hAnsi="Times New Roman" w:cs="Times New Roman"/>
          <w:color w:val="auto"/>
          <w:sz w:val="23"/>
          <w:szCs w:val="23"/>
        </w:rPr>
        <w:t xml:space="preserve"> </w:t>
      </w:r>
      <w:proofErr w:type="gramStart"/>
      <w:r>
        <w:rPr>
          <w:rFonts w:ascii="Times New Roman" w:eastAsia="Times New Roman" w:hAnsi="Times New Roman" w:cs="Times New Roman"/>
          <w:color w:val="auto"/>
          <w:sz w:val="23"/>
          <w:szCs w:val="23"/>
        </w:rPr>
        <w:t>Transferring</w:t>
      </w:r>
      <w:proofErr w:type="gramEnd"/>
      <w:r>
        <w:rPr>
          <w:rFonts w:ascii="Times New Roman" w:eastAsia="Times New Roman" w:hAnsi="Times New Roman" w:cs="Times New Roman"/>
          <w:color w:val="auto"/>
          <w:sz w:val="23"/>
          <w:szCs w:val="23"/>
        </w:rPr>
        <w:t xml:space="preserve"> an ownership interest in the Fund may only be accomplished pursuant to Transferring Token Units (and not Transferring Limited Partnership Interests). In addition, in connection with the foregoing, a Limited Partner may Transfer its Token Units (i) to an “ex</w:t>
      </w:r>
      <w:r w:rsidR="00780190">
        <w:rPr>
          <w:rFonts w:ascii="Times New Roman" w:eastAsia="Times New Roman" w:hAnsi="Times New Roman" w:cs="Times New Roman"/>
          <w:color w:val="auto"/>
          <w:sz w:val="23"/>
          <w:szCs w:val="23"/>
        </w:rPr>
        <w:t>ternal</w:t>
      </w:r>
      <w:r>
        <w:rPr>
          <w:rFonts w:ascii="Times New Roman" w:eastAsia="Times New Roman" w:hAnsi="Times New Roman" w:cs="Times New Roman"/>
          <w:color w:val="auto"/>
          <w:sz w:val="23"/>
          <w:szCs w:val="23"/>
        </w:rPr>
        <w:t xml:space="preserve"> owned account</w:t>
      </w:r>
      <w:r w:rsidR="009B6194">
        <w:rPr>
          <w:rFonts w:ascii="Times New Roman" w:eastAsia="Times New Roman" w:hAnsi="Times New Roman" w:cs="Times New Roman"/>
          <w:color w:val="auto"/>
          <w:sz w:val="23"/>
          <w:szCs w:val="23"/>
        </w:rPr>
        <w:t>”</w:t>
      </w:r>
      <w:r>
        <w:rPr>
          <w:rFonts w:ascii="Times New Roman" w:eastAsia="Times New Roman" w:hAnsi="Times New Roman" w:cs="Times New Roman"/>
          <w:color w:val="auto"/>
          <w:sz w:val="23"/>
          <w:szCs w:val="23"/>
        </w:rPr>
        <w:t xml:space="preserve"> (</w:t>
      </w:r>
      <w:r w:rsidR="009B6194">
        <w:rPr>
          <w:rFonts w:ascii="Times New Roman" w:eastAsia="Times New Roman" w:hAnsi="Times New Roman" w:cs="Times New Roman"/>
          <w:color w:val="auto"/>
          <w:sz w:val="23"/>
          <w:szCs w:val="23"/>
        </w:rPr>
        <w:t>“</w:t>
      </w:r>
      <w:r>
        <w:rPr>
          <w:rFonts w:ascii="Times New Roman" w:eastAsia="Times New Roman" w:hAnsi="Times New Roman" w:cs="Times New Roman"/>
          <w:color w:val="auto"/>
          <w:sz w:val="23"/>
          <w:szCs w:val="23"/>
        </w:rPr>
        <w:t>EOA</w:t>
      </w:r>
      <w:r w:rsidR="009B6194">
        <w:rPr>
          <w:rFonts w:ascii="Times New Roman" w:eastAsia="Times New Roman" w:hAnsi="Times New Roman" w:cs="Times New Roman"/>
          <w:color w:val="auto"/>
          <w:sz w:val="23"/>
          <w:szCs w:val="23"/>
        </w:rPr>
        <w:t>”</w:t>
      </w:r>
      <w:r>
        <w:rPr>
          <w:rFonts w:ascii="Times New Roman" w:eastAsia="Times New Roman" w:hAnsi="Times New Roman" w:cs="Times New Roman"/>
          <w:color w:val="auto"/>
          <w:sz w:val="23"/>
          <w:szCs w:val="23"/>
        </w:rPr>
        <w:t xml:space="preserve">) then on a whitelist of EOAs maintained by the General Partner or (ii) by virtue of interacting with a smart contract address then on a whitelist of smart contract addresses maintained by the General Partner, in each case without the prior written consent of the General Partner. Pursuant to the foregoing, in the event of any Transfer of Token Units to an EOA, the </w:t>
      </w:r>
      <w:r>
        <w:rPr>
          <w:rFonts w:ascii="Times New Roman" w:eastAsia="Times New Roman" w:hAnsi="Times New Roman" w:cs="Times New Roman"/>
          <w:color w:val="auto"/>
          <w:sz w:val="23"/>
          <w:szCs w:val="23"/>
        </w:rPr>
        <w:lastRenderedPageBreak/>
        <w:t>holder of such EOA shall t</w:t>
      </w:r>
      <w:r>
        <w:rPr>
          <w:rFonts w:ascii="Times New Roman" w:hAnsi="Times New Roman" w:cs="Times New Roman"/>
          <w:sz w:val="23"/>
          <w:szCs w:val="23"/>
        </w:rPr>
        <w:t xml:space="preserve">hereby be admitted as a Limited Partner of the Fund, and the books and records of the Fund shall be updated accordingly. </w:t>
      </w:r>
      <w:r w:rsidRPr="00715516">
        <w:rPr>
          <w:rFonts w:ascii="Times New Roman" w:hAnsi="Times New Roman" w:cs="Times New Roman"/>
          <w:sz w:val="23"/>
          <w:szCs w:val="23"/>
        </w:rPr>
        <w:t xml:space="preserve">All potential </w:t>
      </w:r>
      <w:r>
        <w:rPr>
          <w:rFonts w:ascii="Times New Roman" w:hAnsi="Times New Roman" w:cs="Times New Roman"/>
          <w:sz w:val="23"/>
          <w:szCs w:val="23"/>
        </w:rPr>
        <w:t>t</w:t>
      </w:r>
      <w:r w:rsidRPr="00715516">
        <w:rPr>
          <w:rFonts w:ascii="Times New Roman" w:hAnsi="Times New Roman" w:cs="Times New Roman"/>
          <w:sz w:val="23"/>
          <w:szCs w:val="23"/>
        </w:rPr>
        <w:t xml:space="preserve">ransferees must be </w:t>
      </w:r>
      <w:r>
        <w:rPr>
          <w:rFonts w:ascii="Times New Roman" w:hAnsi="Times New Roman" w:cs="Times New Roman"/>
          <w:sz w:val="23"/>
          <w:szCs w:val="23"/>
        </w:rPr>
        <w:t xml:space="preserve">on a </w:t>
      </w:r>
      <w:r w:rsidRPr="00715516">
        <w:rPr>
          <w:rFonts w:ascii="Times New Roman" w:hAnsi="Times New Roman" w:cs="Times New Roman"/>
          <w:sz w:val="23"/>
          <w:szCs w:val="23"/>
        </w:rPr>
        <w:t xml:space="preserve">whitelist </w:t>
      </w:r>
      <w:r>
        <w:rPr>
          <w:rFonts w:ascii="Times New Roman" w:hAnsi="Times New Roman" w:cs="Times New Roman"/>
          <w:sz w:val="23"/>
          <w:szCs w:val="23"/>
        </w:rPr>
        <w:t>maintained by the General Partner</w:t>
      </w:r>
      <w:r w:rsidRPr="00715516">
        <w:rPr>
          <w:rFonts w:ascii="Times New Roman" w:hAnsi="Times New Roman" w:cs="Times New Roman"/>
          <w:sz w:val="23"/>
          <w:szCs w:val="23"/>
        </w:rPr>
        <w:t>. If a</w:t>
      </w:r>
      <w:r>
        <w:rPr>
          <w:rFonts w:ascii="Times New Roman" w:hAnsi="Times New Roman" w:cs="Times New Roman"/>
          <w:sz w:val="23"/>
          <w:szCs w:val="23"/>
        </w:rPr>
        <w:t>n</w:t>
      </w:r>
      <w:r w:rsidRPr="00715516">
        <w:rPr>
          <w:rFonts w:ascii="Times New Roman" w:hAnsi="Times New Roman" w:cs="Times New Roman"/>
          <w:sz w:val="23"/>
          <w:szCs w:val="23"/>
        </w:rPr>
        <w:t xml:space="preserve"> </w:t>
      </w:r>
      <w:bookmarkStart w:id="19" w:name="_Hlk123654550"/>
      <w:r>
        <w:rPr>
          <w:rFonts w:ascii="Times New Roman" w:hAnsi="Times New Roman" w:cs="Times New Roman"/>
          <w:sz w:val="23"/>
          <w:szCs w:val="23"/>
        </w:rPr>
        <w:t xml:space="preserve">EOA or smart contract address </w:t>
      </w:r>
      <w:bookmarkEnd w:id="19"/>
      <w:r w:rsidRPr="00715516">
        <w:rPr>
          <w:rFonts w:ascii="Times New Roman" w:hAnsi="Times New Roman" w:cs="Times New Roman"/>
          <w:sz w:val="23"/>
          <w:szCs w:val="23"/>
        </w:rPr>
        <w:t>is not whitelisted on the Fund’s records, the</w:t>
      </w:r>
      <w:r>
        <w:rPr>
          <w:rFonts w:ascii="Times New Roman" w:hAnsi="Times New Roman" w:cs="Times New Roman"/>
          <w:sz w:val="23"/>
          <w:szCs w:val="23"/>
        </w:rPr>
        <w:t>n</w:t>
      </w:r>
      <w:r w:rsidRPr="00715516">
        <w:rPr>
          <w:rFonts w:ascii="Times New Roman" w:hAnsi="Times New Roman" w:cs="Times New Roman"/>
          <w:sz w:val="23"/>
          <w:szCs w:val="23"/>
        </w:rPr>
        <w:t xml:space="preserve"> </w:t>
      </w:r>
      <w:r>
        <w:rPr>
          <w:rFonts w:ascii="Times New Roman" w:hAnsi="Times New Roman" w:cs="Times New Roman"/>
          <w:sz w:val="23"/>
          <w:szCs w:val="23"/>
        </w:rPr>
        <w:t>any putative</w:t>
      </w:r>
      <w:r w:rsidRPr="00715516">
        <w:rPr>
          <w:rFonts w:ascii="Times New Roman" w:hAnsi="Times New Roman" w:cs="Times New Roman"/>
          <w:sz w:val="23"/>
          <w:szCs w:val="23"/>
        </w:rPr>
        <w:t xml:space="preserve"> </w:t>
      </w:r>
      <w:r>
        <w:rPr>
          <w:rFonts w:ascii="Times New Roman" w:hAnsi="Times New Roman" w:cs="Times New Roman"/>
          <w:sz w:val="23"/>
          <w:szCs w:val="23"/>
        </w:rPr>
        <w:t>T</w:t>
      </w:r>
      <w:r w:rsidRPr="00715516">
        <w:rPr>
          <w:rFonts w:ascii="Times New Roman" w:hAnsi="Times New Roman" w:cs="Times New Roman"/>
          <w:sz w:val="23"/>
          <w:szCs w:val="23"/>
        </w:rPr>
        <w:t xml:space="preserve">ransfer of </w:t>
      </w:r>
      <w:r>
        <w:rPr>
          <w:rFonts w:ascii="Times New Roman" w:hAnsi="Times New Roman" w:cs="Times New Roman"/>
          <w:sz w:val="23"/>
          <w:szCs w:val="23"/>
        </w:rPr>
        <w:t>Token Units</w:t>
      </w:r>
      <w:r w:rsidRPr="00715516">
        <w:rPr>
          <w:rFonts w:ascii="Times New Roman" w:hAnsi="Times New Roman" w:cs="Times New Roman"/>
          <w:sz w:val="23"/>
          <w:szCs w:val="23"/>
        </w:rPr>
        <w:t xml:space="preserve"> </w:t>
      </w:r>
      <w:bookmarkStart w:id="20" w:name="_Hlk123654593"/>
      <w:r>
        <w:rPr>
          <w:rFonts w:ascii="Times New Roman" w:hAnsi="Times New Roman" w:cs="Times New Roman"/>
          <w:sz w:val="23"/>
          <w:szCs w:val="23"/>
        </w:rPr>
        <w:t xml:space="preserve">(x) to such potential EOA or (y) by virtue of interacting with such smart contract address </w:t>
      </w:r>
      <w:bookmarkEnd w:id="20"/>
      <w:r>
        <w:rPr>
          <w:rFonts w:ascii="Times New Roman" w:hAnsi="Times New Roman" w:cs="Times New Roman"/>
          <w:sz w:val="23"/>
          <w:szCs w:val="23"/>
        </w:rPr>
        <w:t xml:space="preserve">shall be null and void and of no force or effect. </w:t>
      </w:r>
    </w:p>
    <w:p w14:paraId="7B6019B6" w14:textId="77777777" w:rsidR="004D5A35" w:rsidRPr="004D5A35" w:rsidRDefault="004D5A35" w:rsidP="004D5A35">
      <w:pPr>
        <w:pStyle w:val="ListParagraph"/>
        <w:widowControl/>
        <w:spacing w:after="0" w:line="240" w:lineRule="auto"/>
        <w:ind w:left="1260"/>
        <w:jc w:val="both"/>
        <w:rPr>
          <w:rFonts w:ascii="Times New Roman" w:hAnsi="Times New Roman" w:cs="Times New Roman"/>
          <w:b/>
          <w:bCs/>
          <w:sz w:val="23"/>
          <w:szCs w:val="23"/>
        </w:rPr>
      </w:pPr>
    </w:p>
    <w:p w14:paraId="250EE1AD" w14:textId="6E458633" w:rsidR="004D5A35" w:rsidRPr="004D5A35" w:rsidRDefault="004D5A35" w:rsidP="004D5A35">
      <w:pPr>
        <w:pStyle w:val="ListParagraph"/>
        <w:widowControl/>
        <w:numPr>
          <w:ilvl w:val="1"/>
          <w:numId w:val="3"/>
        </w:numPr>
        <w:spacing w:after="0" w:line="240" w:lineRule="auto"/>
        <w:ind w:left="1260" w:hanging="540"/>
        <w:jc w:val="both"/>
        <w:rPr>
          <w:rFonts w:ascii="Times New Roman" w:hAnsi="Times New Roman" w:cs="Times New Roman"/>
          <w:b/>
          <w:bCs/>
          <w:sz w:val="23"/>
          <w:szCs w:val="23"/>
        </w:rPr>
      </w:pPr>
      <w:r>
        <w:rPr>
          <w:rFonts w:ascii="Times New Roman" w:hAnsi="Times New Roman" w:cs="Times New Roman"/>
          <w:sz w:val="23"/>
          <w:szCs w:val="23"/>
        </w:rPr>
        <w:t xml:space="preserve">Notwithstanding anything to the contrary herein, in the event that a Transfer of Token Units would (i) adversely affect the Fund’s and/or any offer or sale of any Token Units’ reliance on an exemption from registration under the Securities Act or (ii) adversely affect the Fund’s reliance on </w:t>
      </w:r>
      <w:r w:rsidRPr="00E1454A">
        <w:rPr>
          <w:rFonts w:ascii="Times New Roman" w:hAnsi="Times New Roman" w:cs="Times New Roman"/>
          <w:sz w:val="23"/>
          <w:szCs w:val="23"/>
        </w:rPr>
        <w:t xml:space="preserve">the </w:t>
      </w:r>
      <w:r>
        <w:rPr>
          <w:rFonts w:ascii="Times New Roman" w:hAnsi="Times New Roman" w:cs="Times New Roman"/>
          <w:sz w:val="23"/>
          <w:szCs w:val="23"/>
        </w:rPr>
        <w:t xml:space="preserve">Fund’s </w:t>
      </w:r>
      <w:r w:rsidRPr="00E1454A">
        <w:rPr>
          <w:rFonts w:ascii="Times New Roman" w:hAnsi="Times New Roman" w:cs="Times New Roman"/>
          <w:sz w:val="23"/>
          <w:szCs w:val="23"/>
        </w:rPr>
        <w:t>exclusion from the status of being an “investment company” within the meaning of the Investment Company Act</w:t>
      </w:r>
      <w:r w:rsidR="009B6194">
        <w:rPr>
          <w:rFonts w:ascii="Times New Roman" w:hAnsi="Times New Roman" w:cs="Times New Roman"/>
          <w:sz w:val="23"/>
          <w:szCs w:val="23"/>
        </w:rPr>
        <w:t xml:space="preserve"> of 1940, as amended</w:t>
      </w:r>
      <w:r>
        <w:rPr>
          <w:rFonts w:ascii="Times New Roman" w:hAnsi="Times New Roman" w:cs="Times New Roman"/>
          <w:sz w:val="23"/>
          <w:szCs w:val="23"/>
        </w:rPr>
        <w:t xml:space="preserve">, </w:t>
      </w:r>
      <w:bookmarkStart w:id="21" w:name="_Hlk123654673"/>
      <w:r>
        <w:rPr>
          <w:rFonts w:ascii="Times New Roman" w:hAnsi="Times New Roman" w:cs="Times New Roman"/>
          <w:sz w:val="23"/>
          <w:szCs w:val="23"/>
        </w:rPr>
        <w:t xml:space="preserve">in each case as determined by the General Partner in its sole discretion, then </w:t>
      </w:r>
      <w:bookmarkEnd w:id="21"/>
      <w:r>
        <w:rPr>
          <w:rFonts w:ascii="Times New Roman" w:hAnsi="Times New Roman" w:cs="Times New Roman"/>
          <w:sz w:val="23"/>
          <w:szCs w:val="23"/>
        </w:rPr>
        <w:t xml:space="preserve">the General Partner, in its sole discretion, may </w:t>
      </w:r>
      <w:r>
        <w:rPr>
          <w:rFonts w:ascii="Times New Roman" w:hAnsi="Times New Roman" w:cs="Times New Roman"/>
          <w:snapToGrid w:val="0"/>
          <w:sz w:val="23"/>
          <w:szCs w:val="23"/>
        </w:rPr>
        <w:t xml:space="preserve">require a Limited Partner to redeem some or all of its Token Units </w:t>
      </w:r>
      <w:r>
        <w:rPr>
          <w:rFonts w:ascii="Times New Roman" w:hAnsi="Times New Roman" w:cs="Times New Roman"/>
          <w:sz w:val="23"/>
          <w:szCs w:val="23"/>
        </w:rPr>
        <w:t>at any time pursuant to Section 8.</w:t>
      </w:r>
      <w:r w:rsidR="003B3903">
        <w:rPr>
          <w:rFonts w:ascii="Times New Roman" w:hAnsi="Times New Roman" w:cs="Times New Roman"/>
          <w:sz w:val="23"/>
          <w:szCs w:val="23"/>
        </w:rPr>
        <w:t>10</w:t>
      </w:r>
      <w:r>
        <w:rPr>
          <w:rFonts w:ascii="Times New Roman" w:hAnsi="Times New Roman" w:cs="Times New Roman"/>
          <w:sz w:val="23"/>
          <w:szCs w:val="23"/>
        </w:rPr>
        <w:t xml:space="preserve"> of this Agreement or terminate or otherwise destroying such transferee’s Token Units. </w:t>
      </w:r>
    </w:p>
    <w:p w14:paraId="2FFB7CEC" w14:textId="77777777" w:rsidR="004D5A35" w:rsidRPr="004D5A35" w:rsidRDefault="004D5A35" w:rsidP="004D5A35">
      <w:pPr>
        <w:pStyle w:val="ListParagraph"/>
        <w:rPr>
          <w:rFonts w:ascii="Times New Roman" w:hAnsi="Times New Roman" w:cs="Times New Roman"/>
          <w:b/>
          <w:bCs/>
          <w:sz w:val="23"/>
          <w:szCs w:val="23"/>
        </w:rPr>
      </w:pPr>
    </w:p>
    <w:p w14:paraId="4907169E" w14:textId="4210645E" w:rsidR="004D5A35" w:rsidRPr="00F238B5" w:rsidRDefault="004D5A35" w:rsidP="004D5A35">
      <w:pPr>
        <w:pStyle w:val="ListParagraph"/>
        <w:widowControl/>
        <w:numPr>
          <w:ilvl w:val="0"/>
          <w:numId w:val="3"/>
        </w:numPr>
        <w:spacing w:after="0" w:line="240" w:lineRule="auto"/>
        <w:ind w:hanging="720"/>
        <w:jc w:val="both"/>
        <w:rPr>
          <w:rFonts w:ascii="Times New Roman" w:hAnsi="Times New Roman" w:cs="Times New Roman"/>
          <w:b/>
          <w:bCs/>
          <w:sz w:val="23"/>
          <w:szCs w:val="23"/>
        </w:rPr>
      </w:pPr>
      <w:r>
        <w:rPr>
          <w:rFonts w:ascii="Times New Roman" w:hAnsi="Times New Roman" w:cs="Times New Roman"/>
          <w:b/>
          <w:bCs/>
          <w:sz w:val="23"/>
          <w:szCs w:val="23"/>
        </w:rPr>
        <w:t xml:space="preserve">New York Residents. </w:t>
      </w:r>
      <w:r>
        <w:rPr>
          <w:rFonts w:ascii="Times New Roman" w:hAnsi="Times New Roman" w:cs="Times New Roman"/>
          <w:sz w:val="23"/>
          <w:szCs w:val="23"/>
        </w:rPr>
        <w:t>Notwithstanding anything to the contrary in this Agreement, no New York resident (</w:t>
      </w:r>
      <w:r w:rsidRPr="00DE2A0A">
        <w:rPr>
          <w:rFonts w:ascii="Times New Roman" w:hAnsi="Times New Roman" w:cs="Times New Roman"/>
          <w:sz w:val="23"/>
          <w:szCs w:val="23"/>
        </w:rPr>
        <w:t xml:space="preserve">within the meaning of Section 200.2(h) of the New York Codes, </w:t>
      </w:r>
      <w:proofErr w:type="gramStart"/>
      <w:r w:rsidRPr="00DE2A0A">
        <w:rPr>
          <w:rFonts w:ascii="Times New Roman" w:hAnsi="Times New Roman" w:cs="Times New Roman"/>
          <w:sz w:val="23"/>
          <w:szCs w:val="23"/>
        </w:rPr>
        <w:t>Rules</w:t>
      </w:r>
      <w:proofErr w:type="gramEnd"/>
      <w:r w:rsidRPr="00DE2A0A">
        <w:rPr>
          <w:rFonts w:ascii="Times New Roman" w:hAnsi="Times New Roman" w:cs="Times New Roman"/>
          <w:sz w:val="23"/>
          <w:szCs w:val="23"/>
        </w:rPr>
        <w:t xml:space="preserve"> and Regulations</w:t>
      </w:r>
      <w:r>
        <w:rPr>
          <w:rFonts w:ascii="Times New Roman" w:hAnsi="Times New Roman" w:cs="Times New Roman"/>
          <w:sz w:val="23"/>
          <w:szCs w:val="23"/>
        </w:rPr>
        <w:t>)</w:t>
      </w:r>
      <w:r w:rsidRPr="00DE2A0A">
        <w:rPr>
          <w:rFonts w:ascii="Times New Roman" w:hAnsi="Times New Roman" w:cs="Times New Roman"/>
          <w:sz w:val="23"/>
          <w:szCs w:val="23"/>
        </w:rPr>
        <w:t xml:space="preserve"> </w:t>
      </w:r>
      <w:r>
        <w:rPr>
          <w:rFonts w:ascii="Times New Roman" w:hAnsi="Times New Roman" w:cs="Times New Roman"/>
          <w:sz w:val="23"/>
          <w:szCs w:val="23"/>
        </w:rPr>
        <w:t xml:space="preserve">shall be permitted to be admitted to the Fund as a Limited Partner. In addition, </w:t>
      </w:r>
      <w:proofErr w:type="gramStart"/>
      <w:r>
        <w:rPr>
          <w:rFonts w:ascii="Times New Roman" w:hAnsi="Times New Roman" w:cs="Times New Roman"/>
          <w:sz w:val="23"/>
          <w:szCs w:val="23"/>
        </w:rPr>
        <w:t>in the event that</w:t>
      </w:r>
      <w:proofErr w:type="gramEnd"/>
      <w:r>
        <w:rPr>
          <w:rFonts w:ascii="Times New Roman" w:hAnsi="Times New Roman" w:cs="Times New Roman"/>
          <w:sz w:val="23"/>
          <w:szCs w:val="23"/>
        </w:rPr>
        <w:t xml:space="preserve"> a Limited Partner becomes a New York resident after the date of admission to the Fund as a Limited Partner, the General Partner shall be permitted to exercise a mandatory withdrawal against such Limited Partner pursuant to Section 8.</w:t>
      </w:r>
      <w:r w:rsidR="003B3903">
        <w:rPr>
          <w:rFonts w:ascii="Times New Roman" w:hAnsi="Times New Roman" w:cs="Times New Roman"/>
          <w:sz w:val="23"/>
          <w:szCs w:val="23"/>
        </w:rPr>
        <w:t>10</w:t>
      </w:r>
      <w:r>
        <w:rPr>
          <w:rFonts w:ascii="Times New Roman" w:hAnsi="Times New Roman" w:cs="Times New Roman"/>
          <w:sz w:val="23"/>
          <w:szCs w:val="23"/>
        </w:rPr>
        <w:t xml:space="preserve"> of this Agreement</w:t>
      </w:r>
      <w:r w:rsidR="00E25D41">
        <w:rPr>
          <w:rFonts w:ascii="Times New Roman" w:hAnsi="Times New Roman" w:cs="Times New Roman"/>
          <w:sz w:val="23"/>
          <w:szCs w:val="23"/>
        </w:rPr>
        <w:t xml:space="preserve">. </w:t>
      </w:r>
    </w:p>
    <w:p w14:paraId="2206EE46" w14:textId="77777777" w:rsidR="00254115" w:rsidRPr="00ED2E0B" w:rsidRDefault="00254115" w:rsidP="00BC3ACE">
      <w:pPr>
        <w:widowControl/>
        <w:spacing w:after="0" w:line="240" w:lineRule="auto"/>
        <w:contextualSpacing/>
        <w:jc w:val="both"/>
        <w:rPr>
          <w:rFonts w:ascii="Times New Roman" w:hAnsi="Times New Roman" w:cs="Times New Roman"/>
          <w:color w:val="auto"/>
          <w:sz w:val="23"/>
          <w:szCs w:val="23"/>
        </w:rPr>
      </w:pPr>
    </w:p>
    <w:p w14:paraId="4C515140" w14:textId="4E6FC300" w:rsidR="00E659BA" w:rsidRPr="00ED2E0B" w:rsidRDefault="00E659BA" w:rsidP="00310DCD">
      <w:pPr>
        <w:pStyle w:val="Heading2"/>
        <w:widowControl/>
        <w:jc w:val="center"/>
        <w:rPr>
          <w:rFonts w:ascii="Times New Roman" w:hAnsi="Times New Roman" w:cs="Times New Roman"/>
          <w:b/>
          <w:color w:val="auto"/>
          <w:sz w:val="23"/>
          <w:szCs w:val="23"/>
        </w:rPr>
      </w:pPr>
      <w:bookmarkStart w:id="22" w:name="_Toc88502946"/>
      <w:bookmarkStart w:id="23" w:name="_Toc121224734"/>
      <w:r>
        <w:rPr>
          <w:rFonts w:ascii="Times New Roman" w:eastAsia="Times" w:hAnsi="Times New Roman" w:cs="Times New Roman"/>
          <w:b/>
          <w:color w:val="auto"/>
          <w:sz w:val="23"/>
          <w:szCs w:val="23"/>
        </w:rPr>
        <w:t>ARTICLE</w:t>
      </w:r>
      <w:r>
        <w:rPr>
          <w:rFonts w:ascii="Times New Roman" w:hAnsi="Times New Roman" w:cs="Times New Roman"/>
          <w:b/>
          <w:color w:val="auto"/>
          <w:sz w:val="23"/>
          <w:szCs w:val="23"/>
        </w:rPr>
        <w:t xml:space="preserve"> III</w:t>
      </w:r>
      <w:bookmarkEnd w:id="22"/>
      <w:bookmarkEnd w:id="23"/>
    </w:p>
    <w:p w14:paraId="66A6DEB0" w14:textId="77777777" w:rsidR="00E659BA" w:rsidRPr="00ED2E0B" w:rsidRDefault="00E659BA" w:rsidP="00310DCD">
      <w:pPr>
        <w:keepNext/>
        <w:widowControl/>
        <w:spacing w:after="0" w:line="240" w:lineRule="auto"/>
        <w:contextualSpacing/>
        <w:jc w:val="center"/>
        <w:rPr>
          <w:rFonts w:ascii="Times New Roman" w:hAnsi="Times New Roman" w:cs="Times New Roman"/>
          <w:b/>
          <w:color w:val="auto"/>
          <w:sz w:val="23"/>
          <w:szCs w:val="23"/>
        </w:rPr>
      </w:pPr>
    </w:p>
    <w:p w14:paraId="2AB9E8FF" w14:textId="345D1556" w:rsidR="00E659BA" w:rsidRPr="00ED2E0B" w:rsidRDefault="00E60220" w:rsidP="00310DCD">
      <w:pPr>
        <w:keepNext/>
        <w:widowControl/>
        <w:spacing w:after="0" w:line="240" w:lineRule="auto"/>
        <w:contextualSpacing/>
        <w:jc w:val="center"/>
        <w:rPr>
          <w:rFonts w:ascii="Times New Roman" w:hAnsi="Times New Roman" w:cs="Times New Roman"/>
          <w:b/>
          <w:bCs/>
          <w:caps/>
          <w:sz w:val="23"/>
          <w:szCs w:val="23"/>
        </w:rPr>
      </w:pPr>
      <w:r>
        <w:rPr>
          <w:rFonts w:ascii="Times New Roman" w:hAnsi="Times New Roman" w:cs="Times New Roman"/>
          <w:b/>
          <w:bCs/>
          <w:caps/>
          <w:color w:val="auto"/>
          <w:sz w:val="23"/>
          <w:szCs w:val="23"/>
        </w:rPr>
        <w:t>Management OF THE FUND; POWERS OF THE GENERAL PARTNER; LIABILITY; INDEMNIFICATION</w:t>
      </w:r>
    </w:p>
    <w:p w14:paraId="392C370F" w14:textId="77777777" w:rsidR="00E659BA" w:rsidRPr="00ED2E0B" w:rsidRDefault="00E659BA" w:rsidP="00310DCD">
      <w:pPr>
        <w:keepNext/>
        <w:widowControl/>
        <w:spacing w:after="0" w:line="240" w:lineRule="auto"/>
        <w:contextualSpacing/>
        <w:jc w:val="both"/>
        <w:rPr>
          <w:rFonts w:ascii="Times New Roman" w:hAnsi="Times New Roman" w:cs="Times New Roman"/>
          <w:b/>
          <w:sz w:val="23"/>
          <w:szCs w:val="23"/>
        </w:rPr>
      </w:pPr>
    </w:p>
    <w:p w14:paraId="70490BAB" w14:textId="55CBF2E4" w:rsidR="00E659BA" w:rsidRPr="00ED2E0B" w:rsidRDefault="00E659BA" w:rsidP="00310DCD">
      <w:pPr>
        <w:keepNext/>
        <w:widowControl/>
        <w:numPr>
          <w:ilvl w:val="0"/>
          <w:numId w:val="4"/>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Management of the Fund.</w:t>
      </w:r>
      <w:r>
        <w:rPr>
          <w:rFonts w:ascii="Times New Roman" w:hAnsi="Times New Roman" w:cs="Times New Roman"/>
          <w:sz w:val="23"/>
          <w:szCs w:val="23"/>
        </w:rPr>
        <w:t xml:space="preserve">  The Fund shall be managed by the General Partner and the Investment Manager, </w:t>
      </w:r>
      <w:r w:rsidR="00DC7F24">
        <w:rPr>
          <w:rFonts w:ascii="Times New Roman" w:hAnsi="Times New Roman" w:cs="Times New Roman"/>
          <w:sz w:val="23"/>
          <w:szCs w:val="23"/>
        </w:rPr>
        <w:t>which shall have the sole discretion of making Investments on behalf of the Fund and of exercising the powers set forth in Section 3.2</w:t>
      </w:r>
      <w:r>
        <w:rPr>
          <w:rFonts w:ascii="Times New Roman" w:hAnsi="Times New Roman" w:cs="Times New Roman"/>
          <w:sz w:val="23"/>
          <w:szCs w:val="23"/>
        </w:rPr>
        <w:t>. The General Partner may appoint such agents of the Fund as it deems necessary who shall hold such offices and shall exercise such powers of the General Partner in the management of the Fund and perform such duties in connection therewith as shall be determined from time to time by the General Partner. The General Partner shall devote as much of its time and efforts to the affairs of the Fund as may, in its judgment, be necessary to accomplish the purposes of the Fund.  Nothing herein contained shall prevent the General Partner, the Investment Manager or any of their</w:t>
      </w:r>
      <w:r w:rsidR="0020431B">
        <w:rPr>
          <w:rFonts w:ascii="Times New Roman" w:hAnsi="Times New Roman" w:cs="Times New Roman"/>
          <w:sz w:val="23"/>
          <w:szCs w:val="23"/>
        </w:rPr>
        <w:t xml:space="preserve"> respective</w:t>
      </w:r>
      <w:r>
        <w:rPr>
          <w:rFonts w:ascii="Times New Roman" w:hAnsi="Times New Roman" w:cs="Times New Roman"/>
          <w:sz w:val="23"/>
          <w:szCs w:val="23"/>
        </w:rPr>
        <w:t xml:space="preserve"> members, officers, employees or affiliates, or any other Partner from conducting any other business, including any business within the securities industry, </w:t>
      </w:r>
      <w:proofErr w:type="gramStart"/>
      <w:r>
        <w:rPr>
          <w:rFonts w:ascii="Times New Roman" w:hAnsi="Times New Roman" w:cs="Times New Roman"/>
          <w:sz w:val="23"/>
          <w:szCs w:val="23"/>
        </w:rPr>
        <w:t>whether or not</w:t>
      </w:r>
      <w:proofErr w:type="gramEnd"/>
      <w:r>
        <w:rPr>
          <w:rFonts w:ascii="Times New Roman" w:hAnsi="Times New Roman" w:cs="Times New Roman"/>
          <w:sz w:val="23"/>
          <w:szCs w:val="23"/>
        </w:rPr>
        <w:t xml:space="preserve"> such business is in competition with the Fund.  Without limiting the generality of the foregoing, the General Partner, the Investment Manager and their</w:t>
      </w:r>
      <w:r w:rsidR="005053FF">
        <w:rPr>
          <w:rFonts w:ascii="Times New Roman" w:hAnsi="Times New Roman" w:cs="Times New Roman"/>
          <w:sz w:val="23"/>
          <w:szCs w:val="23"/>
        </w:rPr>
        <w:t xml:space="preserve"> respective</w:t>
      </w:r>
      <w:r>
        <w:rPr>
          <w:rFonts w:ascii="Times New Roman" w:hAnsi="Times New Roman" w:cs="Times New Roman"/>
          <w:sz w:val="23"/>
          <w:szCs w:val="23"/>
        </w:rPr>
        <w:t xml:space="preserve"> members, officers, employees, or affiliates may act as general partner, investment adviser, or investment manager for others, may manage funds or capital for others, may have, make and maintain investments in their own name or through other entities, and may serve as an officer, director, consultant, partner or stockholder of one or more investment funds, partnerships, securities firms, or advisory firms. </w:t>
      </w:r>
    </w:p>
    <w:p w14:paraId="3D519B6D" w14:textId="77777777" w:rsidR="00E659BA" w:rsidRPr="00ED2E0B" w:rsidRDefault="00E659BA" w:rsidP="00BC3ACE">
      <w:pPr>
        <w:widowControl/>
        <w:spacing w:after="0" w:line="240" w:lineRule="auto"/>
        <w:ind w:left="720" w:hanging="720"/>
        <w:contextualSpacing/>
        <w:jc w:val="both"/>
        <w:rPr>
          <w:rFonts w:ascii="Times New Roman" w:hAnsi="Times New Roman" w:cs="Times New Roman"/>
          <w:sz w:val="23"/>
          <w:szCs w:val="23"/>
        </w:rPr>
      </w:pPr>
    </w:p>
    <w:p w14:paraId="7EC48B9F" w14:textId="6567D777" w:rsidR="00E659BA" w:rsidRDefault="00E659BA" w:rsidP="009F6C81">
      <w:pPr>
        <w:widowControl/>
        <w:numPr>
          <w:ilvl w:val="0"/>
          <w:numId w:val="4"/>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lastRenderedPageBreak/>
        <w:t>Powers of the General Partner.</w:t>
      </w:r>
      <w:r>
        <w:rPr>
          <w:rFonts w:ascii="Times New Roman" w:hAnsi="Times New Roman" w:cs="Times New Roman"/>
          <w:sz w:val="23"/>
          <w:szCs w:val="23"/>
        </w:rPr>
        <w:t xml:space="preserve">  The General Partner shall have the following powers on behalf of the Fund to be exercised in accordance with Section 3.1:</w:t>
      </w:r>
    </w:p>
    <w:p w14:paraId="755E281B" w14:textId="77777777" w:rsidR="0092735E" w:rsidRPr="00ED2E0B" w:rsidRDefault="0092735E" w:rsidP="0092735E">
      <w:pPr>
        <w:widowControl/>
        <w:spacing w:after="0" w:line="240" w:lineRule="auto"/>
        <w:contextualSpacing/>
        <w:jc w:val="both"/>
        <w:rPr>
          <w:rFonts w:ascii="Times New Roman" w:hAnsi="Times New Roman" w:cs="Times New Roman"/>
          <w:sz w:val="23"/>
          <w:szCs w:val="23"/>
        </w:rPr>
      </w:pPr>
    </w:p>
    <w:p w14:paraId="456D4FB8" w14:textId="599B576C" w:rsidR="00E659BA" w:rsidRPr="004506F2" w:rsidRDefault="00E659BA" w:rsidP="004506F2">
      <w:pPr>
        <w:pStyle w:val="ListParagraph"/>
        <w:widowControl/>
        <w:numPr>
          <w:ilvl w:val="0"/>
          <w:numId w:val="34"/>
        </w:numPr>
        <w:spacing w:after="0" w:line="240" w:lineRule="auto"/>
        <w:jc w:val="both"/>
        <w:rPr>
          <w:rFonts w:ascii="Times New Roman" w:hAnsi="Times New Roman" w:cs="Times New Roman"/>
          <w:sz w:val="23"/>
          <w:szCs w:val="23"/>
        </w:rPr>
      </w:pPr>
      <w:r w:rsidRPr="004506F2">
        <w:rPr>
          <w:rFonts w:ascii="Times New Roman" w:hAnsi="Times New Roman" w:cs="Times New Roman"/>
          <w:sz w:val="23"/>
          <w:szCs w:val="23"/>
        </w:rPr>
        <w:t xml:space="preserve">To direct the formulation of investment policies and strategies for the </w:t>
      </w:r>
      <w:proofErr w:type="gramStart"/>
      <w:r w:rsidRPr="004506F2">
        <w:rPr>
          <w:rFonts w:ascii="Times New Roman" w:hAnsi="Times New Roman" w:cs="Times New Roman"/>
          <w:sz w:val="23"/>
          <w:szCs w:val="23"/>
        </w:rPr>
        <w:t>Fund;</w:t>
      </w:r>
      <w:proofErr w:type="gramEnd"/>
    </w:p>
    <w:p w14:paraId="749D8244" w14:textId="77777777" w:rsidR="004506F2" w:rsidRPr="004506F2" w:rsidRDefault="004506F2" w:rsidP="004506F2">
      <w:pPr>
        <w:pStyle w:val="ListParagraph"/>
        <w:widowControl/>
        <w:spacing w:after="0" w:line="240" w:lineRule="auto"/>
        <w:ind w:left="1260"/>
        <w:jc w:val="both"/>
        <w:rPr>
          <w:rFonts w:ascii="Times New Roman" w:hAnsi="Times New Roman" w:cs="Times New Roman"/>
          <w:sz w:val="23"/>
          <w:szCs w:val="23"/>
        </w:rPr>
      </w:pPr>
    </w:p>
    <w:p w14:paraId="1EBF7CDD" w14:textId="1526402F" w:rsidR="00E659BA" w:rsidRPr="00220156" w:rsidRDefault="00E659BA" w:rsidP="00220156">
      <w:pPr>
        <w:pStyle w:val="ListParagraph"/>
        <w:widowControl/>
        <w:numPr>
          <w:ilvl w:val="0"/>
          <w:numId w:val="34"/>
        </w:numPr>
        <w:spacing w:after="0" w:line="240" w:lineRule="auto"/>
        <w:jc w:val="both"/>
        <w:rPr>
          <w:rFonts w:ascii="Times New Roman" w:hAnsi="Times New Roman" w:cs="Times New Roman"/>
          <w:sz w:val="23"/>
          <w:szCs w:val="23"/>
        </w:rPr>
      </w:pPr>
      <w:r w:rsidRPr="00220156">
        <w:rPr>
          <w:rFonts w:ascii="Times New Roman" w:hAnsi="Times New Roman" w:cs="Times New Roman"/>
          <w:sz w:val="23"/>
          <w:szCs w:val="23"/>
        </w:rPr>
        <w:t xml:space="preserve">To investigate, identify, select, evaluate, negotiate, structure, acquire, purchase, invest in, hold, monitor, improve, resolve, modify, alter, pledge, foreclose, exchange, transfer, and sell or otherwise dispose of </w:t>
      </w:r>
      <w:proofErr w:type="gramStart"/>
      <w:r w:rsidRPr="00220156">
        <w:rPr>
          <w:rFonts w:ascii="Times New Roman" w:hAnsi="Times New Roman" w:cs="Times New Roman"/>
          <w:sz w:val="23"/>
          <w:szCs w:val="23"/>
        </w:rPr>
        <w:t>Investments;</w:t>
      </w:r>
      <w:proofErr w:type="gramEnd"/>
    </w:p>
    <w:p w14:paraId="1346909B" w14:textId="77777777" w:rsidR="00220156" w:rsidRPr="00220156" w:rsidRDefault="00220156" w:rsidP="00220156">
      <w:pPr>
        <w:widowControl/>
        <w:spacing w:after="0" w:line="240" w:lineRule="auto"/>
        <w:jc w:val="both"/>
        <w:rPr>
          <w:rFonts w:ascii="Times New Roman" w:hAnsi="Times New Roman" w:cs="Times New Roman"/>
          <w:sz w:val="23"/>
          <w:szCs w:val="23"/>
        </w:rPr>
      </w:pPr>
    </w:p>
    <w:p w14:paraId="3055E721" w14:textId="77777777" w:rsidR="000E07F7"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 xml:space="preserve">To monitor the performance of Investments, to exercise all rights, powers, privileges, and other incidents of ownership or possession with respect to Investments and to take whatever action as may be necessary or advisable, as determined by the General Partner in its sole </w:t>
      </w:r>
      <w:proofErr w:type="gramStart"/>
      <w:r>
        <w:rPr>
          <w:rFonts w:ascii="Times New Roman" w:hAnsi="Times New Roman" w:cs="Times New Roman"/>
          <w:sz w:val="23"/>
          <w:szCs w:val="23"/>
        </w:rPr>
        <w:t>discretion;</w:t>
      </w:r>
      <w:proofErr w:type="gramEnd"/>
    </w:p>
    <w:p w14:paraId="32B3C68E" w14:textId="77777777" w:rsidR="0096285E" w:rsidRDefault="0096285E" w:rsidP="00BC3ACE">
      <w:pPr>
        <w:widowControl/>
        <w:spacing w:after="0" w:line="240" w:lineRule="auto"/>
        <w:ind w:left="1260" w:hanging="540"/>
        <w:contextualSpacing/>
        <w:jc w:val="both"/>
        <w:rPr>
          <w:rFonts w:ascii="Times New Roman" w:hAnsi="Times New Roman" w:cs="Times New Roman"/>
          <w:sz w:val="23"/>
          <w:szCs w:val="23"/>
        </w:rPr>
      </w:pPr>
    </w:p>
    <w:p w14:paraId="4947EA54" w14:textId="1C2AB826" w:rsidR="00E659BA" w:rsidRDefault="000E07F7" w:rsidP="00BC3ACE">
      <w:pPr>
        <w:widowControl/>
        <w:spacing w:after="0" w:line="240" w:lineRule="auto"/>
        <w:ind w:left="1260" w:hanging="540"/>
        <w:contextualSpacing/>
        <w:jc w:val="both"/>
        <w:rPr>
          <w:rFonts w:ascii="Times New Roman" w:hAnsi="Times New Roman"/>
          <w:sz w:val="23"/>
          <w:szCs w:val="23"/>
        </w:rPr>
      </w:pPr>
      <w:r>
        <w:rPr>
          <w:rFonts w:ascii="Times New Roman" w:hAnsi="Times New Roman" w:cs="Times New Roman"/>
          <w:sz w:val="23"/>
          <w:szCs w:val="23"/>
        </w:rPr>
        <w:t>(d)</w:t>
      </w:r>
      <w:r w:rsidR="001D7850">
        <w:rPr>
          <w:rFonts w:ascii="Times New Roman" w:hAnsi="Times New Roman" w:cs="Times New Roman"/>
          <w:sz w:val="23"/>
          <w:szCs w:val="23"/>
        </w:rPr>
        <w:tab/>
      </w:r>
      <w:r w:rsidR="001D7850" w:rsidRPr="00C4261E">
        <w:rPr>
          <w:rFonts w:ascii="Times New Roman" w:hAnsi="Times New Roman"/>
          <w:sz w:val="23"/>
          <w:szCs w:val="23"/>
        </w:rPr>
        <w:t xml:space="preserve">To borrow and raise monies and employ leverage on behalf of the </w:t>
      </w:r>
      <w:r w:rsidR="001D7850">
        <w:rPr>
          <w:rFonts w:ascii="Times New Roman" w:hAnsi="Times New Roman"/>
          <w:sz w:val="23"/>
          <w:szCs w:val="23"/>
        </w:rPr>
        <w:t>Fund</w:t>
      </w:r>
      <w:r w:rsidR="001D7850" w:rsidRPr="00C4261E">
        <w:rPr>
          <w:rFonts w:ascii="Times New Roman" w:hAnsi="Times New Roman"/>
          <w:sz w:val="23"/>
          <w:szCs w:val="23"/>
        </w:rPr>
        <w:t xml:space="preserve"> by entering into one or more credit agreements, warehousing facilities, loans, securitizations, repurchase and reverse repurchase agreements or other similar financing transactions with one or more banks or other </w:t>
      </w:r>
      <w:proofErr w:type="gramStart"/>
      <w:r w:rsidR="001D7850" w:rsidRPr="00C4261E">
        <w:rPr>
          <w:rFonts w:ascii="Times New Roman" w:hAnsi="Times New Roman"/>
          <w:sz w:val="23"/>
          <w:szCs w:val="23"/>
        </w:rPr>
        <w:t>institutions;</w:t>
      </w:r>
      <w:proofErr w:type="gramEnd"/>
    </w:p>
    <w:p w14:paraId="47C0D129" w14:textId="77777777" w:rsidR="0096285E" w:rsidRDefault="0096285E" w:rsidP="00BC3ACE">
      <w:pPr>
        <w:widowControl/>
        <w:spacing w:after="0" w:line="240" w:lineRule="auto"/>
        <w:ind w:left="1260" w:hanging="540"/>
        <w:contextualSpacing/>
        <w:jc w:val="both"/>
        <w:rPr>
          <w:rFonts w:ascii="Times New Roman" w:hAnsi="Times New Roman"/>
          <w:sz w:val="23"/>
          <w:szCs w:val="23"/>
        </w:rPr>
      </w:pPr>
    </w:p>
    <w:p w14:paraId="66F57367" w14:textId="174705F4"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w:t>
      </w:r>
      <w:r w:rsidR="00B35964">
        <w:rPr>
          <w:rFonts w:ascii="Times New Roman" w:hAnsi="Times New Roman" w:cs="Times New Roman"/>
          <w:sz w:val="23"/>
          <w:szCs w:val="23"/>
        </w:rPr>
        <w:t>e</w:t>
      </w:r>
      <w:r>
        <w:rPr>
          <w:rFonts w:ascii="Times New Roman" w:hAnsi="Times New Roman" w:cs="Times New Roman"/>
          <w:sz w:val="23"/>
          <w:szCs w:val="23"/>
        </w:rPr>
        <w:t>)</w:t>
      </w:r>
      <w:r>
        <w:rPr>
          <w:rFonts w:ascii="Times New Roman" w:hAnsi="Times New Roman" w:cs="Times New Roman"/>
          <w:sz w:val="23"/>
          <w:szCs w:val="23"/>
        </w:rPr>
        <w:tab/>
        <w:t xml:space="preserve">To structure all or any portion of any Investment through the formation of, and/or the direct or indirect investment in, an entity, the beneficial ownership of which is held by the </w:t>
      </w:r>
      <w:proofErr w:type="gramStart"/>
      <w:r>
        <w:rPr>
          <w:rFonts w:ascii="Times New Roman" w:hAnsi="Times New Roman" w:cs="Times New Roman"/>
          <w:sz w:val="23"/>
          <w:szCs w:val="23"/>
        </w:rPr>
        <w:t>Fund;</w:t>
      </w:r>
      <w:proofErr w:type="gramEnd"/>
      <w:r>
        <w:rPr>
          <w:rFonts w:ascii="Times New Roman" w:hAnsi="Times New Roman" w:cs="Times New Roman"/>
          <w:sz w:val="23"/>
          <w:szCs w:val="23"/>
        </w:rPr>
        <w:t xml:space="preserve"> </w:t>
      </w:r>
    </w:p>
    <w:p w14:paraId="71591CEB"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p>
    <w:p w14:paraId="02B74FCC" w14:textId="1ABC16EB"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w:t>
      </w:r>
      <w:r w:rsidR="00B35964">
        <w:rPr>
          <w:rFonts w:ascii="Times New Roman" w:hAnsi="Times New Roman" w:cs="Times New Roman"/>
          <w:sz w:val="23"/>
          <w:szCs w:val="23"/>
        </w:rPr>
        <w:t>f</w:t>
      </w:r>
      <w:r>
        <w:rPr>
          <w:rFonts w:ascii="Times New Roman" w:hAnsi="Times New Roman" w:cs="Times New Roman"/>
          <w:sz w:val="23"/>
          <w:szCs w:val="23"/>
        </w:rPr>
        <w:t>)</w:t>
      </w:r>
      <w:r>
        <w:rPr>
          <w:rFonts w:ascii="Times New Roman" w:hAnsi="Times New Roman" w:cs="Times New Roman"/>
          <w:sz w:val="23"/>
          <w:szCs w:val="23"/>
        </w:rPr>
        <w:tab/>
        <w:t>To enter into any kind of activity and to make, negotiate, enter into, execute, acknowledge, deliver, perform, carry out, and terminate contracts of any kind necessary to, in connection with, or incidental to the accomplishment of the purposes of the Fund, including, without limitation, an investment management agreement and a “Subscription Agreement” pursuant to which a Limited Partner (i) subscribes for an Interest by agreeing to contribute capital to the Fund in such amount or amounts, at such time or times and otherwise in such manner as may be set forth therein; and (ii) agrees to be bound by this Agreement;</w:t>
      </w:r>
    </w:p>
    <w:p w14:paraId="2749D0D6" w14:textId="77777777" w:rsidR="00E659BA" w:rsidRPr="00ED2E0B" w:rsidRDefault="00E659BA" w:rsidP="00BC3ACE">
      <w:pPr>
        <w:widowControl/>
        <w:spacing w:after="0" w:line="240" w:lineRule="auto"/>
        <w:contextualSpacing/>
        <w:jc w:val="both"/>
        <w:rPr>
          <w:rFonts w:ascii="Times New Roman" w:hAnsi="Times New Roman" w:cs="Times New Roman"/>
          <w:sz w:val="23"/>
          <w:szCs w:val="23"/>
        </w:rPr>
      </w:pPr>
    </w:p>
    <w:p w14:paraId="55DD6DCB" w14:textId="691629E5"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w:t>
      </w:r>
      <w:r w:rsidR="00B35964">
        <w:rPr>
          <w:rFonts w:ascii="Times New Roman" w:hAnsi="Times New Roman" w:cs="Times New Roman"/>
          <w:sz w:val="23"/>
          <w:szCs w:val="23"/>
        </w:rPr>
        <w:t>g</w:t>
      </w:r>
      <w:r>
        <w:rPr>
          <w:rFonts w:ascii="Times New Roman" w:hAnsi="Times New Roman" w:cs="Times New Roman"/>
          <w:sz w:val="23"/>
          <w:szCs w:val="23"/>
        </w:rPr>
        <w:t>)</w:t>
      </w:r>
      <w:r>
        <w:rPr>
          <w:rFonts w:ascii="Times New Roman" w:hAnsi="Times New Roman" w:cs="Times New Roman"/>
          <w:sz w:val="23"/>
          <w:szCs w:val="23"/>
        </w:rPr>
        <w:tab/>
        <w:t xml:space="preserve">To open, maintain, and close bank accounts and other accounts, including, without limitation, brokerage accounts, money market fund accounts, margin accounts, custodial accounts, trading accounts, and investment accounts with brokerage institutions and/or financial institutions designated by the General Partner in its sole discretion and draw checks or other orders for the payment of </w:t>
      </w:r>
      <w:proofErr w:type="gramStart"/>
      <w:r>
        <w:rPr>
          <w:rFonts w:ascii="Times New Roman" w:hAnsi="Times New Roman" w:cs="Times New Roman"/>
          <w:sz w:val="23"/>
          <w:szCs w:val="23"/>
        </w:rPr>
        <w:t>money;</w:t>
      </w:r>
      <w:proofErr w:type="gramEnd"/>
      <w:r>
        <w:rPr>
          <w:rFonts w:ascii="Times New Roman" w:hAnsi="Times New Roman" w:cs="Times New Roman"/>
          <w:sz w:val="23"/>
          <w:szCs w:val="23"/>
        </w:rPr>
        <w:t xml:space="preserve"> </w:t>
      </w:r>
    </w:p>
    <w:p w14:paraId="2AC9EC99"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p>
    <w:p w14:paraId="1F8679FB" w14:textId="589B513B"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w:t>
      </w:r>
      <w:r w:rsidR="00B35964">
        <w:rPr>
          <w:rFonts w:ascii="Times New Roman" w:hAnsi="Times New Roman" w:cs="Times New Roman"/>
          <w:sz w:val="23"/>
          <w:szCs w:val="23"/>
        </w:rPr>
        <w:t>h</w:t>
      </w:r>
      <w:r>
        <w:rPr>
          <w:rFonts w:ascii="Times New Roman" w:hAnsi="Times New Roman" w:cs="Times New Roman"/>
          <w:sz w:val="23"/>
          <w:szCs w:val="23"/>
        </w:rPr>
        <w:t>)</w:t>
      </w:r>
      <w:r>
        <w:rPr>
          <w:rFonts w:ascii="Times New Roman" w:hAnsi="Times New Roman" w:cs="Times New Roman"/>
          <w:sz w:val="23"/>
          <w:szCs w:val="23"/>
        </w:rPr>
        <w:tab/>
        <w:t>To engage, select, monitor, retain, and terminate the engagement of personnel and entities, whether part-time or full-time, and agents for the General Partner and the Fund, including, without limitation, attorneys, accountants, administrators, consultants, brokers or exchanges, servicers, management companies, and such other persons for the Fund as it may deem necessary or advisable, and authorize any such agent to act for and on behalf of the Fund, including affiliates of the General Partner or the Investment Manager;</w:t>
      </w:r>
    </w:p>
    <w:p w14:paraId="4CEEB329" w14:textId="77777777" w:rsidR="00E659BA" w:rsidRPr="00ED2E0B" w:rsidRDefault="00E659BA" w:rsidP="00BC3ACE">
      <w:pPr>
        <w:widowControl/>
        <w:spacing w:after="0" w:line="240" w:lineRule="auto"/>
        <w:contextualSpacing/>
        <w:jc w:val="both"/>
        <w:rPr>
          <w:rFonts w:ascii="Times New Roman" w:hAnsi="Times New Roman" w:cs="Times New Roman"/>
          <w:sz w:val="23"/>
          <w:szCs w:val="23"/>
        </w:rPr>
      </w:pPr>
    </w:p>
    <w:p w14:paraId="7C5C0D5F" w14:textId="338291E5" w:rsidR="00E659BA" w:rsidRPr="00ED2E0B" w:rsidRDefault="00E659BA" w:rsidP="00BC3ACE">
      <w:pPr>
        <w:widowControl/>
        <w:spacing w:after="0" w:line="240" w:lineRule="auto"/>
        <w:ind w:left="1267" w:hanging="547"/>
        <w:contextualSpacing/>
        <w:jc w:val="both"/>
        <w:rPr>
          <w:rFonts w:ascii="Times New Roman" w:hAnsi="Times New Roman" w:cs="Times New Roman"/>
          <w:sz w:val="23"/>
          <w:szCs w:val="23"/>
        </w:rPr>
      </w:pPr>
      <w:r>
        <w:rPr>
          <w:rFonts w:ascii="Times New Roman" w:hAnsi="Times New Roman" w:cs="Times New Roman"/>
          <w:sz w:val="23"/>
          <w:szCs w:val="23"/>
        </w:rPr>
        <w:t>(</w:t>
      </w:r>
      <w:r w:rsidR="00B35964">
        <w:rPr>
          <w:rFonts w:ascii="Times New Roman" w:hAnsi="Times New Roman" w:cs="Times New Roman"/>
          <w:sz w:val="23"/>
          <w:szCs w:val="23"/>
        </w:rPr>
        <w:t>i</w:t>
      </w:r>
      <w:r>
        <w:rPr>
          <w:rFonts w:ascii="Times New Roman" w:hAnsi="Times New Roman" w:cs="Times New Roman"/>
          <w:sz w:val="23"/>
          <w:szCs w:val="23"/>
        </w:rPr>
        <w:t>)</w:t>
      </w:r>
      <w:r>
        <w:rPr>
          <w:rFonts w:ascii="Times New Roman" w:hAnsi="Times New Roman" w:cs="Times New Roman"/>
          <w:sz w:val="23"/>
          <w:szCs w:val="23"/>
        </w:rPr>
        <w:tab/>
        <w:t xml:space="preserve">To institute, defend, and settle litigation relating to the Fund and give receipts, releases, and discharges with respect to all of the matters incident </w:t>
      </w:r>
      <w:proofErr w:type="gramStart"/>
      <w:r>
        <w:rPr>
          <w:rFonts w:ascii="Times New Roman" w:hAnsi="Times New Roman" w:cs="Times New Roman"/>
          <w:sz w:val="23"/>
          <w:szCs w:val="23"/>
        </w:rPr>
        <w:t>hereto;</w:t>
      </w:r>
      <w:proofErr w:type="gramEnd"/>
    </w:p>
    <w:p w14:paraId="5F9383B6" w14:textId="77777777" w:rsidR="00E659BA" w:rsidRPr="00ED2E0B" w:rsidRDefault="00E659BA" w:rsidP="00BC3ACE">
      <w:pPr>
        <w:widowControl/>
        <w:spacing w:after="0" w:line="240" w:lineRule="auto"/>
        <w:contextualSpacing/>
        <w:jc w:val="both"/>
        <w:rPr>
          <w:rFonts w:ascii="Times New Roman" w:hAnsi="Times New Roman" w:cs="Times New Roman"/>
          <w:sz w:val="23"/>
          <w:szCs w:val="23"/>
        </w:rPr>
      </w:pPr>
    </w:p>
    <w:p w14:paraId="64A7FDA9" w14:textId="77777777" w:rsidR="004506F2"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lastRenderedPageBreak/>
        <w:t>(</w:t>
      </w:r>
      <w:r w:rsidR="00B35964">
        <w:rPr>
          <w:rFonts w:ascii="Times New Roman" w:hAnsi="Times New Roman" w:cs="Times New Roman"/>
          <w:sz w:val="23"/>
          <w:szCs w:val="23"/>
        </w:rPr>
        <w:t>j)</w:t>
      </w:r>
      <w:r>
        <w:rPr>
          <w:rFonts w:ascii="Times New Roman" w:hAnsi="Times New Roman" w:cs="Times New Roman"/>
          <w:sz w:val="23"/>
          <w:szCs w:val="23"/>
        </w:rPr>
        <w:tab/>
        <w:t xml:space="preserve">To enter into arrangements with other investment funds or similar vehicles, including other limited partnerships, managed by the General Partner with the same or substantially similar investment objectives as those of the Fund to either allow other funds to contribute their assets to the Fund to invest, to co-invest, or to pursue investment activities by investing all or a portion of the Fund’s assets in a “Master Fund” to make </w:t>
      </w:r>
      <w:proofErr w:type="gramStart"/>
      <w:r>
        <w:rPr>
          <w:rFonts w:ascii="Times New Roman" w:hAnsi="Times New Roman" w:cs="Times New Roman"/>
          <w:sz w:val="23"/>
          <w:szCs w:val="23"/>
        </w:rPr>
        <w:t>Investments;</w:t>
      </w:r>
      <w:proofErr w:type="gramEnd"/>
    </w:p>
    <w:p w14:paraId="3930CD23" w14:textId="27618E9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 </w:t>
      </w:r>
    </w:p>
    <w:p w14:paraId="7F5C83DF" w14:textId="2E871D90"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w:t>
      </w:r>
      <w:r w:rsidR="00B35964">
        <w:rPr>
          <w:rFonts w:ascii="Times New Roman" w:hAnsi="Times New Roman" w:cs="Times New Roman"/>
          <w:sz w:val="23"/>
          <w:szCs w:val="23"/>
        </w:rPr>
        <w:t>k</w:t>
      </w:r>
      <w:r>
        <w:rPr>
          <w:rFonts w:ascii="Times New Roman" w:hAnsi="Times New Roman" w:cs="Times New Roman"/>
          <w:sz w:val="23"/>
          <w:szCs w:val="23"/>
        </w:rPr>
        <w:t>)</w:t>
      </w:r>
      <w:r>
        <w:rPr>
          <w:rFonts w:ascii="Times New Roman" w:hAnsi="Times New Roman" w:cs="Times New Roman"/>
          <w:sz w:val="23"/>
          <w:szCs w:val="23"/>
        </w:rPr>
        <w:tab/>
        <w:t xml:space="preserve">To establish, from time to time, an advisory committee, and to delegate to such advisory committee the performance of certain functions and to receive from it such guidance, as determined by the General </w:t>
      </w:r>
      <w:proofErr w:type="gramStart"/>
      <w:r>
        <w:rPr>
          <w:rFonts w:ascii="Times New Roman" w:hAnsi="Times New Roman" w:cs="Times New Roman"/>
          <w:sz w:val="23"/>
          <w:szCs w:val="23"/>
        </w:rPr>
        <w:t>Partner;</w:t>
      </w:r>
      <w:proofErr w:type="gramEnd"/>
      <w:r>
        <w:rPr>
          <w:rFonts w:ascii="Times New Roman" w:hAnsi="Times New Roman" w:cs="Times New Roman"/>
          <w:sz w:val="23"/>
          <w:szCs w:val="23"/>
        </w:rPr>
        <w:t xml:space="preserve"> </w:t>
      </w:r>
    </w:p>
    <w:p w14:paraId="65CF44F0" w14:textId="7A9330F0"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w:t>
      </w:r>
      <w:r w:rsidR="00B35964">
        <w:rPr>
          <w:rFonts w:ascii="Times New Roman" w:hAnsi="Times New Roman" w:cs="Times New Roman"/>
          <w:sz w:val="23"/>
          <w:szCs w:val="23"/>
        </w:rPr>
        <w:t>l</w:t>
      </w:r>
      <w:r>
        <w:rPr>
          <w:rFonts w:ascii="Times New Roman" w:hAnsi="Times New Roman" w:cs="Times New Roman"/>
          <w:sz w:val="23"/>
          <w:szCs w:val="23"/>
        </w:rPr>
        <w:t>)</w:t>
      </w:r>
      <w:r>
        <w:rPr>
          <w:rFonts w:ascii="Times New Roman" w:hAnsi="Times New Roman" w:cs="Times New Roman"/>
          <w:sz w:val="23"/>
          <w:szCs w:val="23"/>
        </w:rPr>
        <w:tab/>
        <w:t xml:space="preserve">To establish one or more additional limited partnerships or similar investment vehicles through co-investments that may be made with the Fund in </w:t>
      </w:r>
      <w:proofErr w:type="gramStart"/>
      <w:r>
        <w:rPr>
          <w:rFonts w:ascii="Times New Roman" w:hAnsi="Times New Roman" w:cs="Times New Roman"/>
          <w:sz w:val="23"/>
          <w:szCs w:val="23"/>
        </w:rPr>
        <w:t>Investments;</w:t>
      </w:r>
      <w:proofErr w:type="gramEnd"/>
    </w:p>
    <w:p w14:paraId="5B949E20"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p>
    <w:p w14:paraId="04C846F3" w14:textId="19571D85" w:rsidR="009655FA"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w:t>
      </w:r>
      <w:r w:rsidR="00B35964">
        <w:rPr>
          <w:rFonts w:ascii="Times New Roman" w:hAnsi="Times New Roman" w:cs="Times New Roman"/>
          <w:sz w:val="23"/>
          <w:szCs w:val="23"/>
        </w:rPr>
        <w:t>m</w:t>
      </w:r>
      <w:r>
        <w:rPr>
          <w:rFonts w:ascii="Times New Roman" w:hAnsi="Times New Roman" w:cs="Times New Roman"/>
          <w:sz w:val="23"/>
          <w:szCs w:val="23"/>
        </w:rPr>
        <w:t>)</w:t>
      </w:r>
      <w:r>
        <w:rPr>
          <w:rFonts w:ascii="Times New Roman" w:hAnsi="Times New Roman" w:cs="Times New Roman"/>
          <w:sz w:val="23"/>
          <w:szCs w:val="23"/>
        </w:rPr>
        <w:tab/>
        <w:t xml:space="preserve">To appoint </w:t>
      </w:r>
      <w:r w:rsidR="00206F52">
        <w:rPr>
          <w:rFonts w:ascii="Times New Roman" w:hAnsi="Times New Roman" w:cs="Times New Roman"/>
          <w:sz w:val="23"/>
          <w:szCs w:val="23"/>
        </w:rPr>
        <w:t>Ondo Capital Management LLC</w:t>
      </w:r>
      <w:r>
        <w:rPr>
          <w:rFonts w:ascii="Times New Roman" w:hAnsi="Times New Roman" w:cs="Times New Roman"/>
          <w:sz w:val="23"/>
          <w:szCs w:val="23"/>
        </w:rPr>
        <w:t xml:space="preserve">, a Delaware limited liability company or such </w:t>
      </w:r>
      <w:r w:rsidR="002762D7">
        <w:rPr>
          <w:rFonts w:ascii="Times New Roman" w:hAnsi="Times New Roman" w:cs="Times New Roman"/>
          <w:sz w:val="23"/>
          <w:szCs w:val="23"/>
        </w:rPr>
        <w:t>o</w:t>
      </w:r>
      <w:r>
        <w:rPr>
          <w:rFonts w:ascii="Times New Roman" w:hAnsi="Times New Roman" w:cs="Times New Roman"/>
          <w:sz w:val="23"/>
          <w:szCs w:val="23"/>
        </w:rPr>
        <w:t>ther entity as the General Partner may determine from time to time in its sole discretion, to serve as the investment manager of the Fund (the “Investment Manager”), providing such Investment Manager with authority to provide certain administrative services to the Fund and with discretionary authority</w:t>
      </w:r>
      <w:r w:rsidR="002920B3">
        <w:rPr>
          <w:rFonts w:ascii="Times New Roman" w:hAnsi="Times New Roman" w:cs="Times New Roman"/>
          <w:sz w:val="23"/>
          <w:szCs w:val="23"/>
        </w:rPr>
        <w:t xml:space="preserve"> </w:t>
      </w:r>
      <w:r>
        <w:rPr>
          <w:rFonts w:ascii="Times New Roman" w:hAnsi="Times New Roman" w:cs="Times New Roman"/>
          <w:sz w:val="23"/>
          <w:szCs w:val="23"/>
        </w:rPr>
        <w:t>over the Fund’s assets</w:t>
      </w:r>
      <w:r w:rsidR="003B3C5C">
        <w:rPr>
          <w:rFonts w:ascii="Times New Roman" w:hAnsi="Times New Roman" w:cs="Times New Roman"/>
          <w:sz w:val="23"/>
          <w:szCs w:val="23"/>
        </w:rPr>
        <w:t>,</w:t>
      </w:r>
      <w:r w:rsidR="002762D7">
        <w:rPr>
          <w:rFonts w:ascii="Times New Roman" w:hAnsi="Times New Roman" w:cs="Times New Roman"/>
          <w:sz w:val="23"/>
          <w:szCs w:val="23"/>
        </w:rPr>
        <w:t xml:space="preserve"> </w:t>
      </w:r>
    </w:p>
    <w:p w14:paraId="120BC813" w14:textId="77777777" w:rsidR="009655FA" w:rsidRDefault="009655FA" w:rsidP="00BC3ACE">
      <w:pPr>
        <w:widowControl/>
        <w:spacing w:after="0" w:line="240" w:lineRule="auto"/>
        <w:ind w:left="1260" w:hanging="540"/>
        <w:contextualSpacing/>
        <w:jc w:val="both"/>
        <w:rPr>
          <w:rFonts w:ascii="Times New Roman" w:hAnsi="Times New Roman" w:cs="Times New Roman"/>
          <w:sz w:val="23"/>
          <w:szCs w:val="23"/>
        </w:rPr>
      </w:pPr>
    </w:p>
    <w:p w14:paraId="6F8323E3" w14:textId="6C42CF99" w:rsidR="00E659BA" w:rsidRDefault="009655F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(n)</w:t>
      </w:r>
      <w:r>
        <w:rPr>
          <w:rFonts w:ascii="Times New Roman" w:hAnsi="Times New Roman" w:cs="Times New Roman"/>
          <w:sz w:val="23"/>
          <w:szCs w:val="23"/>
        </w:rPr>
        <w:tab/>
        <w:t>To</w:t>
      </w:r>
      <w:r w:rsidR="002762D7">
        <w:rPr>
          <w:rFonts w:ascii="Times New Roman" w:hAnsi="Times New Roman" w:cs="Times New Roman"/>
          <w:sz w:val="23"/>
          <w:szCs w:val="23"/>
        </w:rPr>
        <w:t xml:space="preserve"> select and terminat</w:t>
      </w:r>
      <w:r>
        <w:rPr>
          <w:rFonts w:ascii="Times New Roman" w:hAnsi="Times New Roman" w:cs="Times New Roman"/>
          <w:sz w:val="23"/>
          <w:szCs w:val="23"/>
        </w:rPr>
        <w:t>e</w:t>
      </w:r>
      <w:r w:rsidR="002762D7">
        <w:rPr>
          <w:rFonts w:ascii="Times New Roman" w:hAnsi="Times New Roman" w:cs="Times New Roman"/>
          <w:sz w:val="23"/>
          <w:szCs w:val="23"/>
        </w:rPr>
        <w:t xml:space="preserve"> </w:t>
      </w:r>
      <w:r w:rsidR="00722418">
        <w:rPr>
          <w:rFonts w:ascii="Times New Roman" w:hAnsi="Times New Roman" w:cs="Times New Roman"/>
          <w:sz w:val="23"/>
          <w:szCs w:val="23"/>
        </w:rPr>
        <w:t>third-party sub-advisors (all such sub-advisors collectively, the “Sub-Advisors”, and each, a “Sub-Advisor”)</w:t>
      </w:r>
      <w:r w:rsidR="002762D7">
        <w:rPr>
          <w:rFonts w:ascii="Times New Roman" w:hAnsi="Times New Roman" w:cs="Times New Roman"/>
          <w:sz w:val="23"/>
          <w:szCs w:val="23"/>
        </w:rPr>
        <w:t xml:space="preserve"> for management of </w:t>
      </w:r>
      <w:r>
        <w:rPr>
          <w:rFonts w:ascii="Times New Roman" w:hAnsi="Times New Roman" w:cs="Times New Roman"/>
          <w:sz w:val="23"/>
          <w:szCs w:val="23"/>
        </w:rPr>
        <w:t xml:space="preserve">all or a portion of </w:t>
      </w:r>
      <w:r w:rsidR="002762D7">
        <w:rPr>
          <w:rFonts w:ascii="Times New Roman" w:hAnsi="Times New Roman" w:cs="Times New Roman"/>
          <w:sz w:val="23"/>
          <w:szCs w:val="23"/>
        </w:rPr>
        <w:t>the Fund’s portfolio</w:t>
      </w:r>
      <w:r>
        <w:rPr>
          <w:rFonts w:ascii="Times New Roman" w:hAnsi="Times New Roman" w:cs="Times New Roman"/>
          <w:sz w:val="23"/>
          <w:szCs w:val="23"/>
        </w:rPr>
        <w:t>, as the General Partner may determine from time to time, in its sole discretion, providing such Sub-Advisor with authority to provide certain administrative services to the Fund and with discretionary authority over the Fund’s assets, and t</w:t>
      </w:r>
      <w:r w:rsidR="002762D7">
        <w:rPr>
          <w:rFonts w:ascii="Times New Roman" w:hAnsi="Times New Roman" w:cs="Times New Roman"/>
          <w:sz w:val="23"/>
          <w:szCs w:val="23"/>
        </w:rPr>
        <w:t xml:space="preserve">he </w:t>
      </w:r>
      <w:r>
        <w:rPr>
          <w:rFonts w:ascii="Times New Roman" w:hAnsi="Times New Roman" w:cs="Times New Roman"/>
          <w:sz w:val="23"/>
          <w:szCs w:val="23"/>
        </w:rPr>
        <w:t>General Partner</w:t>
      </w:r>
      <w:r w:rsidR="002762D7">
        <w:rPr>
          <w:rFonts w:ascii="Times New Roman" w:hAnsi="Times New Roman" w:cs="Times New Roman"/>
          <w:sz w:val="23"/>
          <w:szCs w:val="23"/>
        </w:rPr>
        <w:t xml:space="preserve"> shall always retain the right to engage, change, discharge, and terminate the services of Sub-Advisor</w:t>
      </w:r>
      <w:r w:rsidR="00722418">
        <w:rPr>
          <w:rFonts w:ascii="Times New Roman" w:hAnsi="Times New Roman" w:cs="Times New Roman"/>
          <w:sz w:val="23"/>
          <w:szCs w:val="23"/>
        </w:rPr>
        <w:t>s</w:t>
      </w:r>
      <w:r w:rsidR="002762D7">
        <w:rPr>
          <w:rFonts w:ascii="Times New Roman" w:hAnsi="Times New Roman" w:cs="Times New Roman"/>
          <w:sz w:val="23"/>
          <w:szCs w:val="23"/>
        </w:rPr>
        <w:t xml:space="preserve"> with respect to all or any portion of the Fund’s portfolio in its sole discretion</w:t>
      </w:r>
      <w:r>
        <w:rPr>
          <w:rFonts w:ascii="Times New Roman" w:hAnsi="Times New Roman" w:cs="Times New Roman"/>
          <w:sz w:val="23"/>
          <w:szCs w:val="23"/>
        </w:rPr>
        <w:t xml:space="preserve">; </w:t>
      </w:r>
    </w:p>
    <w:p w14:paraId="0D610090" w14:textId="77777777" w:rsidR="00AD4F22" w:rsidRDefault="00AD4F22" w:rsidP="00BC3ACE">
      <w:pPr>
        <w:widowControl/>
        <w:spacing w:after="0" w:line="240" w:lineRule="auto"/>
        <w:ind w:left="1260" w:hanging="540"/>
        <w:contextualSpacing/>
        <w:jc w:val="both"/>
        <w:rPr>
          <w:rFonts w:ascii="Times New Roman" w:hAnsi="Times New Roman" w:cs="Times New Roman"/>
          <w:sz w:val="23"/>
          <w:szCs w:val="23"/>
        </w:rPr>
      </w:pPr>
    </w:p>
    <w:p w14:paraId="19B05579" w14:textId="49249F20" w:rsidR="00827C54" w:rsidRDefault="00827C54"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w:t>
      </w:r>
      <w:r w:rsidR="009655FA">
        <w:rPr>
          <w:rFonts w:ascii="Times New Roman" w:hAnsi="Times New Roman" w:cs="Times New Roman"/>
          <w:sz w:val="23"/>
          <w:szCs w:val="23"/>
        </w:rPr>
        <w:t>o</w:t>
      </w:r>
      <w:r>
        <w:rPr>
          <w:rFonts w:ascii="Times New Roman" w:hAnsi="Times New Roman" w:cs="Times New Roman"/>
          <w:sz w:val="23"/>
          <w:szCs w:val="23"/>
        </w:rPr>
        <w:t>)</w:t>
      </w:r>
      <w:r>
        <w:rPr>
          <w:rFonts w:ascii="Times New Roman" w:hAnsi="Times New Roman" w:cs="Times New Roman"/>
          <w:sz w:val="23"/>
          <w:szCs w:val="23"/>
        </w:rPr>
        <w:tab/>
      </w:r>
      <w:r w:rsidR="00AD4F22">
        <w:rPr>
          <w:rFonts w:ascii="Times New Roman" w:hAnsi="Times New Roman" w:cs="Times New Roman"/>
          <w:sz w:val="23"/>
          <w:szCs w:val="23"/>
        </w:rPr>
        <w:t>To make an election on behalf of the Fund under Sections 6221(b) or 6226 of the Internal Revenue Code of 1986, as amended (the “Code”</w:t>
      </w:r>
      <w:proofErr w:type="gramStart"/>
      <w:r w:rsidR="00AD4F22">
        <w:rPr>
          <w:rFonts w:ascii="Times New Roman" w:hAnsi="Times New Roman" w:cs="Times New Roman"/>
          <w:sz w:val="23"/>
          <w:szCs w:val="23"/>
        </w:rPr>
        <w:t>);</w:t>
      </w:r>
      <w:proofErr w:type="gramEnd"/>
      <w:r w:rsidR="00AD4F22">
        <w:rPr>
          <w:rFonts w:ascii="Times New Roman" w:hAnsi="Times New Roman" w:cs="Times New Roman"/>
          <w:sz w:val="23"/>
          <w:szCs w:val="23"/>
        </w:rPr>
        <w:t xml:space="preserve"> </w:t>
      </w:r>
    </w:p>
    <w:p w14:paraId="4F34D1B5" w14:textId="385DDC8E" w:rsidR="004506F2" w:rsidRDefault="004506F2" w:rsidP="00BC3ACE">
      <w:pPr>
        <w:widowControl/>
        <w:spacing w:after="0" w:line="240" w:lineRule="auto"/>
        <w:ind w:left="1260" w:hanging="540"/>
        <w:contextualSpacing/>
        <w:jc w:val="both"/>
        <w:rPr>
          <w:rFonts w:ascii="Times New Roman" w:hAnsi="Times New Roman" w:cs="Times New Roman"/>
          <w:sz w:val="23"/>
          <w:szCs w:val="23"/>
        </w:rPr>
      </w:pPr>
    </w:p>
    <w:p w14:paraId="03E2F839" w14:textId="65C94601" w:rsidR="004506F2" w:rsidRPr="00ED2E0B" w:rsidRDefault="004506F2"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(p)</w:t>
      </w:r>
      <w:r>
        <w:rPr>
          <w:rFonts w:ascii="Times New Roman" w:hAnsi="Times New Roman" w:cs="Times New Roman"/>
          <w:sz w:val="23"/>
          <w:szCs w:val="23"/>
        </w:rPr>
        <w:tab/>
        <w:t>To create and distribute (or appoint an affiliate to create and distribute) the Token Units and take any and all other actions which are determined by the General Partner to be necessary, convenient, or incidental to the tokenization of Limited Partnership Interests, the rights and obligations associated with the Token Units and/or any provision hereunder (including, without limitation, whitelisting of actual or potential Limited Partners, EOAs or smart contract addresses); and</w:t>
      </w:r>
    </w:p>
    <w:p w14:paraId="1EF48F07" w14:textId="77777777" w:rsidR="00E659BA" w:rsidRPr="00ED2E0B" w:rsidRDefault="00E659BA" w:rsidP="00BC3ACE">
      <w:pPr>
        <w:widowControl/>
        <w:spacing w:after="0" w:line="240" w:lineRule="auto"/>
        <w:contextualSpacing/>
        <w:jc w:val="both"/>
        <w:rPr>
          <w:rFonts w:ascii="Times New Roman" w:hAnsi="Times New Roman" w:cs="Times New Roman"/>
          <w:sz w:val="23"/>
          <w:szCs w:val="23"/>
        </w:rPr>
      </w:pPr>
    </w:p>
    <w:p w14:paraId="0A39E96B" w14:textId="42B2C9D7" w:rsidR="00E659BA" w:rsidRDefault="00E659BA" w:rsidP="00C34B1C">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w:t>
      </w:r>
      <w:r w:rsidR="004506F2">
        <w:rPr>
          <w:rFonts w:ascii="Times New Roman" w:hAnsi="Times New Roman" w:cs="Times New Roman"/>
          <w:sz w:val="23"/>
          <w:szCs w:val="23"/>
        </w:rPr>
        <w:t>q</w:t>
      </w:r>
      <w:r>
        <w:rPr>
          <w:rFonts w:ascii="Times New Roman" w:hAnsi="Times New Roman" w:cs="Times New Roman"/>
          <w:sz w:val="23"/>
          <w:szCs w:val="23"/>
        </w:rPr>
        <w:t>)</w:t>
      </w:r>
      <w:r>
        <w:rPr>
          <w:rFonts w:ascii="Times New Roman" w:hAnsi="Times New Roman" w:cs="Times New Roman"/>
          <w:sz w:val="23"/>
          <w:szCs w:val="23"/>
        </w:rPr>
        <w:tab/>
        <w:t xml:space="preserve">To take </w:t>
      </w:r>
      <w:proofErr w:type="gramStart"/>
      <w:r>
        <w:rPr>
          <w:rFonts w:ascii="Times New Roman" w:hAnsi="Times New Roman" w:cs="Times New Roman"/>
          <w:sz w:val="23"/>
          <w:szCs w:val="23"/>
        </w:rPr>
        <w:t>any and all</w:t>
      </w:r>
      <w:proofErr w:type="gramEnd"/>
      <w:r>
        <w:rPr>
          <w:rFonts w:ascii="Times New Roman" w:hAnsi="Times New Roman" w:cs="Times New Roman"/>
          <w:sz w:val="23"/>
          <w:szCs w:val="23"/>
        </w:rPr>
        <w:t xml:space="preserve"> other actions which are determined by the General Partner to be necessary, convenient, or incidental to performing the activities to be conducted by the Fund.</w:t>
      </w:r>
    </w:p>
    <w:p w14:paraId="3A88AC17" w14:textId="77777777" w:rsidR="00E25D41" w:rsidRDefault="00E25D41" w:rsidP="00C34B1C">
      <w:pPr>
        <w:widowControl/>
        <w:spacing w:after="0" w:line="240" w:lineRule="auto"/>
        <w:ind w:left="1260" w:hanging="540"/>
        <w:contextualSpacing/>
        <w:jc w:val="both"/>
        <w:rPr>
          <w:rFonts w:ascii="Times New Roman" w:hAnsi="Times New Roman" w:cs="Times New Roman"/>
          <w:sz w:val="23"/>
          <w:szCs w:val="23"/>
        </w:rPr>
      </w:pPr>
    </w:p>
    <w:p w14:paraId="13C1CEBF" w14:textId="4F4FBB63" w:rsidR="004963FA" w:rsidRDefault="004963FA" w:rsidP="009F6C81">
      <w:pPr>
        <w:widowControl/>
        <w:numPr>
          <w:ilvl w:val="0"/>
          <w:numId w:val="4"/>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Admission of Additional General Partners.</w:t>
      </w:r>
      <w:r>
        <w:rPr>
          <w:rFonts w:ascii="Times New Roman" w:hAnsi="Times New Roman" w:cs="Times New Roman"/>
          <w:sz w:val="23"/>
          <w:szCs w:val="23"/>
        </w:rPr>
        <w:t xml:space="preserve">  Additional or substitute general partners who are affiliates of the General Partner may be admitted in the sole discretion of the General Partner; provided that the General Partner shall give </w:t>
      </w:r>
      <w:r w:rsidR="00237D6F">
        <w:rPr>
          <w:rFonts w:ascii="Times New Roman" w:hAnsi="Times New Roman" w:cs="Times New Roman"/>
          <w:sz w:val="23"/>
          <w:szCs w:val="23"/>
        </w:rPr>
        <w:t>thirty (30)</w:t>
      </w:r>
      <w:r>
        <w:rPr>
          <w:rFonts w:ascii="Times New Roman" w:hAnsi="Times New Roman" w:cs="Times New Roman"/>
          <w:sz w:val="23"/>
          <w:szCs w:val="23"/>
        </w:rPr>
        <w:t xml:space="preserve"> days’ prior written notice to all Limited Partners of the proposed admission of any such additional or substitute general partner.</w:t>
      </w:r>
    </w:p>
    <w:p w14:paraId="75045A8A" w14:textId="77777777" w:rsidR="004963FA" w:rsidRPr="00ED2E0B" w:rsidRDefault="004963FA" w:rsidP="00BC3ACE">
      <w:pPr>
        <w:widowControl/>
        <w:spacing w:after="0" w:line="240" w:lineRule="auto"/>
        <w:ind w:left="720"/>
        <w:contextualSpacing/>
        <w:jc w:val="both"/>
        <w:rPr>
          <w:rFonts w:ascii="Times New Roman" w:hAnsi="Times New Roman" w:cs="Times New Roman"/>
          <w:sz w:val="23"/>
          <w:szCs w:val="23"/>
        </w:rPr>
      </w:pPr>
    </w:p>
    <w:p w14:paraId="6ABC5D00" w14:textId="0D65AA48" w:rsidR="00E659BA" w:rsidRPr="00ED2E0B" w:rsidRDefault="00E659BA" w:rsidP="00220156">
      <w:pPr>
        <w:keepNext/>
        <w:widowControl/>
        <w:numPr>
          <w:ilvl w:val="0"/>
          <w:numId w:val="4"/>
        </w:numPr>
        <w:spacing w:after="0" w:line="240" w:lineRule="auto"/>
        <w:ind w:hanging="720"/>
        <w:contextualSpacing/>
        <w:jc w:val="both"/>
        <w:rPr>
          <w:rFonts w:ascii="Times New Roman" w:hAnsi="Times New Roman" w:cs="Times New Roman"/>
          <w:b/>
          <w:sz w:val="23"/>
          <w:szCs w:val="23"/>
        </w:rPr>
      </w:pPr>
      <w:r>
        <w:rPr>
          <w:rFonts w:ascii="Times New Roman" w:hAnsi="Times New Roman" w:cs="Times New Roman"/>
          <w:b/>
          <w:sz w:val="23"/>
          <w:szCs w:val="23"/>
        </w:rPr>
        <w:lastRenderedPageBreak/>
        <w:t>Limitation of Liability; Indemnification</w:t>
      </w:r>
    </w:p>
    <w:p w14:paraId="5748AC81" w14:textId="77777777" w:rsidR="00E659BA" w:rsidRPr="00ED2E0B" w:rsidRDefault="00E659BA" w:rsidP="00220156">
      <w:pPr>
        <w:keepNext/>
        <w:widowControl/>
        <w:spacing w:after="0" w:line="240" w:lineRule="auto"/>
        <w:ind w:firstLine="1440"/>
        <w:contextualSpacing/>
        <w:jc w:val="both"/>
        <w:rPr>
          <w:rFonts w:ascii="Times New Roman" w:hAnsi="Times New Roman" w:cs="Times New Roman"/>
          <w:sz w:val="23"/>
          <w:szCs w:val="23"/>
        </w:rPr>
      </w:pPr>
    </w:p>
    <w:p w14:paraId="1A0EB319" w14:textId="0594EF71" w:rsidR="00E659BA" w:rsidRPr="00ED2E0B" w:rsidRDefault="00E659BA" w:rsidP="00220156">
      <w:pPr>
        <w:keepNext/>
        <w:widowControl/>
        <w:tabs>
          <w:tab w:val="left" w:pos="1800"/>
        </w:tabs>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r>
      <w:r w:rsidR="004506F2">
        <w:rPr>
          <w:rFonts w:ascii="Times New Roman" w:hAnsi="Times New Roman" w:cs="Times New Roman"/>
          <w:sz w:val="23"/>
          <w:szCs w:val="23"/>
        </w:rPr>
        <w:t>The General Partner, the Investment Manager, affiliates of the General Partner or the Investment Manager including, but not limited to, their respective parent companies, sister companies, subsidiaries, and any of their respective directors, members, partners, shareholders, officers, employees, and agents (collectively, “Affiliates”), will not be liable to any Partner or the Fund for any acts or omissions arising out of, or in connection with, (i) the Fund, (ii) the tokenization of the Interests, including, without limitation, the development, issuance,</w:t>
      </w:r>
      <w:r w:rsidR="004506F2" w:rsidRPr="006C6AD6">
        <w:rPr>
          <w:rFonts w:ascii="Times New Roman" w:hAnsi="Times New Roman" w:cs="Times New Roman"/>
          <w:sz w:val="23"/>
          <w:szCs w:val="23"/>
        </w:rPr>
        <w:t xml:space="preserve"> </w:t>
      </w:r>
      <w:r w:rsidR="004506F2">
        <w:rPr>
          <w:rFonts w:ascii="Times New Roman" w:hAnsi="Times New Roman" w:cs="Times New Roman"/>
          <w:sz w:val="23"/>
          <w:szCs w:val="23"/>
        </w:rPr>
        <w:t>maintenance, transfer, disposition or use of Token Units, (iii) whitelisting or any related policies and procedures</w:t>
      </w:r>
      <w:r w:rsidR="00897720">
        <w:rPr>
          <w:rFonts w:ascii="Times New Roman" w:hAnsi="Times New Roman" w:cs="Times New Roman"/>
          <w:sz w:val="23"/>
          <w:szCs w:val="23"/>
        </w:rPr>
        <w:t>,</w:t>
      </w:r>
      <w:r w:rsidR="004506F2">
        <w:rPr>
          <w:rFonts w:ascii="Times New Roman" w:hAnsi="Times New Roman" w:cs="Times New Roman"/>
          <w:sz w:val="23"/>
          <w:szCs w:val="23"/>
        </w:rPr>
        <w:t xml:space="preserve"> (iv) any investment made or held by the Fund</w:t>
      </w:r>
      <w:r w:rsidR="00897720">
        <w:rPr>
          <w:rFonts w:ascii="Times New Roman" w:hAnsi="Times New Roman" w:cs="Times New Roman"/>
          <w:sz w:val="23"/>
          <w:szCs w:val="23"/>
        </w:rPr>
        <w:t>, or (v)</w:t>
      </w:r>
      <w:r w:rsidR="004506F2">
        <w:rPr>
          <w:rFonts w:ascii="Times New Roman" w:hAnsi="Times New Roman" w:cs="Times New Roman"/>
          <w:sz w:val="23"/>
          <w:szCs w:val="23"/>
        </w:rPr>
        <w:t xml:space="preserve"> this Agreement, in each case unless such action or inaction was made in bad faith or constitutes fraud, willful misconduct, or gross negligence or for any act or omission of any broker or agent of the Fund, provided that such broker or agent was selected, engaged, or retained by the Fund in accordance with the standard above. Each of the General Partner, the Investment Manager and their respective Affiliates may consult with counsel and accountants in respect of the Fund’s affairs and be fully protected and justified in any action or inaction that is taken in accordance with the advice or opinion of such counsel or accountants, </w:t>
      </w:r>
      <w:proofErr w:type="gramStart"/>
      <w:r w:rsidR="004506F2">
        <w:rPr>
          <w:rFonts w:ascii="Times New Roman" w:hAnsi="Times New Roman" w:cs="Times New Roman"/>
          <w:sz w:val="23"/>
          <w:szCs w:val="23"/>
        </w:rPr>
        <w:t>provided that</w:t>
      </w:r>
      <w:proofErr w:type="gramEnd"/>
      <w:r w:rsidR="004506F2">
        <w:rPr>
          <w:rFonts w:ascii="Times New Roman" w:hAnsi="Times New Roman" w:cs="Times New Roman"/>
          <w:sz w:val="23"/>
          <w:szCs w:val="23"/>
        </w:rPr>
        <w:t xml:space="preserve"> they shall have been selected in accordance with the standard above.  The foregoing provisions will not be construed so as to provide for the exculpation of the General Partner, the Investment Manager or any Affiliate for any liability (including, without limitation, liability under U.S. federal securities laws which, under certain circumstances, impose liability even on persons that act in good faith), to the extent (but only to the extent) that such liability may not be waived, modified, or limited under applicable law, but will be construed so as to effectuate the foregoing provisions to the fullest extent permitted by law</w:t>
      </w:r>
      <w:r>
        <w:rPr>
          <w:rFonts w:ascii="Times New Roman" w:hAnsi="Times New Roman" w:cs="Times New Roman"/>
          <w:sz w:val="23"/>
          <w:szCs w:val="23"/>
        </w:rPr>
        <w:t xml:space="preserve">. </w:t>
      </w:r>
    </w:p>
    <w:p w14:paraId="40F97E94"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p>
    <w:p w14:paraId="24C24A94" w14:textId="678430AA" w:rsidR="004506F2" w:rsidRDefault="004506F2" w:rsidP="004506F2">
      <w:pPr>
        <w:pStyle w:val="ListParagraph"/>
        <w:widowControl/>
        <w:numPr>
          <w:ilvl w:val="0"/>
          <w:numId w:val="34"/>
        </w:numPr>
        <w:tabs>
          <w:tab w:val="left" w:pos="1800"/>
        </w:tabs>
        <w:spacing w:after="0" w:line="240" w:lineRule="auto"/>
        <w:jc w:val="both"/>
        <w:rPr>
          <w:rFonts w:ascii="Times New Roman" w:hAnsi="Times New Roman" w:cs="Times New Roman"/>
          <w:sz w:val="23"/>
          <w:szCs w:val="23"/>
        </w:rPr>
      </w:pPr>
      <w:r>
        <w:rPr>
          <w:rFonts w:ascii="Times New Roman" w:hAnsi="Times New Roman" w:cs="Times New Roman"/>
          <w:sz w:val="23"/>
          <w:szCs w:val="23"/>
        </w:rPr>
        <w:t>To the fullest extent permitted by law, the Fund shall indemnify, defend, and hold harmless the General Partner, the Investment Manager, each Affiliate, and any legal representatives thereof (each, an “Indemnified Party”), from and against any loss, cost, or expense suffered or sustained by an Indemnified Party by reason of (i) any acts, omissions, or alleged acts or omissions arising out of, or in connection with, (A) the Fund, (B) the tokenization of the Interests, including, without limitation, the development, issuance,</w:t>
      </w:r>
      <w:r w:rsidRPr="006C6AD6">
        <w:rPr>
          <w:rFonts w:ascii="Times New Roman" w:hAnsi="Times New Roman" w:cs="Times New Roman"/>
          <w:sz w:val="23"/>
          <w:szCs w:val="23"/>
        </w:rPr>
        <w:t xml:space="preserve"> </w:t>
      </w:r>
      <w:r>
        <w:rPr>
          <w:rFonts w:ascii="Times New Roman" w:hAnsi="Times New Roman" w:cs="Times New Roman"/>
          <w:sz w:val="23"/>
          <w:szCs w:val="23"/>
        </w:rPr>
        <w:t>maintenance, transfer, disposition or use of Token Units, (C) whitelisting or any related policies and procedures, (D) any investment made or held by the Fund</w:t>
      </w:r>
      <w:r w:rsidR="00897720">
        <w:rPr>
          <w:rFonts w:ascii="Times New Roman" w:hAnsi="Times New Roman" w:cs="Times New Roman"/>
          <w:sz w:val="23"/>
          <w:szCs w:val="23"/>
        </w:rPr>
        <w:t xml:space="preserve">, </w:t>
      </w:r>
      <w:r>
        <w:rPr>
          <w:rFonts w:ascii="Times New Roman" w:hAnsi="Times New Roman" w:cs="Times New Roman"/>
          <w:sz w:val="23"/>
          <w:szCs w:val="23"/>
        </w:rPr>
        <w:t>or</w:t>
      </w:r>
      <w:r w:rsidR="00897720">
        <w:rPr>
          <w:rFonts w:ascii="Times New Roman" w:hAnsi="Times New Roman" w:cs="Times New Roman"/>
          <w:sz w:val="23"/>
          <w:szCs w:val="23"/>
        </w:rPr>
        <w:t xml:space="preserve"> (E)</w:t>
      </w:r>
      <w:r>
        <w:rPr>
          <w:rFonts w:ascii="Times New Roman" w:hAnsi="Times New Roman" w:cs="Times New Roman"/>
          <w:sz w:val="23"/>
          <w:szCs w:val="23"/>
        </w:rPr>
        <w:t xml:space="preserve"> this Agreement, in each case, including, without limitation, any judgment, award, settlement, reasonable attorneys’ fees, and other costs or expenses incurred in connection with the defense of any actual or threatened action, proceeding, or claim, provided that such acts, omissions, or alleged acts or omissions upon which such actual or threatened action, proceeding or claim are based were not made in bad faith or did not constitute fraud, willful misconduct, or gross negligence by such Indemnified Party, or (ii) any acts, omissions, or alleged acts or omissions, of any broker or agent of any Indemnified Party, provided that such broker or agent was selected, engaged, or retained by the Indemnified Party in accordance with the standard above.  The Fund shall, in the sole discretion of the General Partner, advance to any Indemnified Party reasonable attorneys’ fees and other costs and expenses incurred in connection with the defense of any action or proceeding that arises out of such conduct.  If such an advance is made by the Fund, the Indemnified Party shall agree to reimburse the Fund for such fees, costs, and expenses to the extent that it shall be determined that it was not entitled to indemnification.  The foregoing provisions will not be construed so as to </w:t>
      </w:r>
      <w:r>
        <w:rPr>
          <w:rFonts w:ascii="Times New Roman" w:hAnsi="Times New Roman" w:cs="Times New Roman"/>
          <w:sz w:val="23"/>
          <w:szCs w:val="23"/>
        </w:rPr>
        <w:lastRenderedPageBreak/>
        <w:t>provide for the indemnification of the General Partner, the Investment Manager, or any Affiliate for any liability (including, without limitation, liability under U.S. federal securities laws which, under certain circumstances, impose liability even on persons that act in good faith), to the extent (but only to the extent) that such indemnification would be in violation of applicable law, but will be construed so as to effectuate the foregoing provisions to the fullest extent permitted by law</w:t>
      </w:r>
      <w:r w:rsidR="00E659BA" w:rsidRPr="004506F2">
        <w:rPr>
          <w:rFonts w:ascii="Times New Roman" w:hAnsi="Times New Roman" w:cs="Times New Roman"/>
          <w:sz w:val="23"/>
          <w:szCs w:val="23"/>
        </w:rPr>
        <w:t xml:space="preserve">. </w:t>
      </w:r>
    </w:p>
    <w:p w14:paraId="282C02CB" w14:textId="77777777" w:rsidR="004506F2" w:rsidRPr="004506F2" w:rsidRDefault="004506F2" w:rsidP="004506F2">
      <w:pPr>
        <w:pStyle w:val="ListParagraph"/>
        <w:widowControl/>
        <w:tabs>
          <w:tab w:val="left" w:pos="1800"/>
        </w:tabs>
        <w:spacing w:after="0" w:line="240" w:lineRule="auto"/>
        <w:ind w:left="1260"/>
        <w:jc w:val="both"/>
        <w:rPr>
          <w:rFonts w:ascii="Times New Roman" w:hAnsi="Times New Roman" w:cs="Times New Roman"/>
          <w:sz w:val="23"/>
          <w:szCs w:val="23"/>
        </w:rPr>
      </w:pPr>
    </w:p>
    <w:p w14:paraId="3E79CBF5" w14:textId="1CF9586F" w:rsidR="00E659BA" w:rsidRPr="004506F2" w:rsidRDefault="00E659BA" w:rsidP="00E25D41">
      <w:pPr>
        <w:pStyle w:val="ListParagraph"/>
        <w:widowControl/>
        <w:numPr>
          <w:ilvl w:val="0"/>
          <w:numId w:val="34"/>
        </w:numPr>
        <w:tabs>
          <w:tab w:val="left" w:pos="1800"/>
        </w:tabs>
        <w:spacing w:after="0" w:line="240" w:lineRule="auto"/>
        <w:jc w:val="both"/>
        <w:rPr>
          <w:rFonts w:ascii="Times New Roman" w:hAnsi="Times New Roman" w:cs="Times New Roman"/>
          <w:color w:val="auto"/>
          <w:sz w:val="23"/>
          <w:szCs w:val="23"/>
        </w:rPr>
      </w:pPr>
      <w:r w:rsidRPr="004506F2">
        <w:rPr>
          <w:rFonts w:ascii="Times New Roman" w:hAnsi="Times New Roman" w:cs="Times New Roman"/>
          <w:sz w:val="23"/>
          <w:szCs w:val="23"/>
        </w:rPr>
        <w:t xml:space="preserve">The provisions contained in this Section 3.4 shall survive the termination of the Fund, the termination of this Agreement, and the transfer or assignment of any Interest. </w:t>
      </w:r>
    </w:p>
    <w:p w14:paraId="619247D3" w14:textId="77777777" w:rsidR="00E659BA" w:rsidRPr="00ED2E0B" w:rsidRDefault="00E659BA" w:rsidP="00E25D41">
      <w:pPr>
        <w:widowControl/>
        <w:tabs>
          <w:tab w:val="left" w:pos="1800"/>
        </w:tabs>
        <w:spacing w:after="0" w:line="240" w:lineRule="auto"/>
        <w:ind w:left="720" w:firstLine="720"/>
        <w:contextualSpacing/>
        <w:jc w:val="both"/>
        <w:rPr>
          <w:rFonts w:ascii="Times New Roman" w:hAnsi="Times New Roman" w:cs="Times New Roman"/>
          <w:color w:val="auto"/>
          <w:sz w:val="23"/>
          <w:szCs w:val="23"/>
        </w:rPr>
      </w:pPr>
    </w:p>
    <w:p w14:paraId="43DA50FB" w14:textId="1FD84B51" w:rsidR="00E659BA" w:rsidRPr="00ED2E0B" w:rsidRDefault="00991CD9" w:rsidP="00E25D41">
      <w:pPr>
        <w:pStyle w:val="Heading2"/>
        <w:keepLines w:val="0"/>
        <w:widowControl/>
        <w:jc w:val="center"/>
        <w:rPr>
          <w:rFonts w:ascii="Times New Roman" w:hAnsi="Times New Roman" w:cs="Times New Roman"/>
          <w:b/>
          <w:color w:val="auto"/>
          <w:sz w:val="23"/>
          <w:szCs w:val="23"/>
        </w:rPr>
      </w:pPr>
      <w:bookmarkStart w:id="24" w:name="_Toc88502947"/>
      <w:bookmarkStart w:id="25" w:name="_Toc121224735"/>
      <w:r>
        <w:rPr>
          <w:rFonts w:ascii="Times New Roman" w:eastAsia="Times" w:hAnsi="Times New Roman" w:cs="Times New Roman"/>
          <w:b/>
          <w:color w:val="auto"/>
          <w:sz w:val="23"/>
          <w:szCs w:val="23"/>
        </w:rPr>
        <w:t>ARTICLE</w:t>
      </w:r>
      <w:r>
        <w:rPr>
          <w:rFonts w:ascii="Times New Roman" w:hAnsi="Times New Roman" w:cs="Times New Roman"/>
          <w:b/>
          <w:color w:val="auto"/>
          <w:sz w:val="23"/>
          <w:szCs w:val="23"/>
        </w:rPr>
        <w:t xml:space="preserve"> IV</w:t>
      </w:r>
      <w:bookmarkEnd w:id="24"/>
      <w:bookmarkEnd w:id="25"/>
    </w:p>
    <w:p w14:paraId="2961732B" w14:textId="77777777" w:rsidR="00E659BA" w:rsidRPr="00ED2E0B" w:rsidRDefault="00E659BA" w:rsidP="00E25D41">
      <w:pPr>
        <w:keepNext/>
        <w:widowControl/>
        <w:spacing w:after="0" w:line="240" w:lineRule="auto"/>
        <w:contextualSpacing/>
        <w:jc w:val="center"/>
        <w:rPr>
          <w:rFonts w:ascii="Times New Roman" w:hAnsi="Times New Roman" w:cs="Times New Roman"/>
          <w:b/>
          <w:color w:val="auto"/>
          <w:sz w:val="23"/>
          <w:szCs w:val="23"/>
        </w:rPr>
      </w:pPr>
    </w:p>
    <w:p w14:paraId="1A8C0520" w14:textId="12E8E84D" w:rsidR="00E659BA" w:rsidRPr="00ED2E0B" w:rsidRDefault="00930C63" w:rsidP="00E25D41">
      <w:pPr>
        <w:keepNext/>
        <w:widowControl/>
        <w:spacing w:after="0" w:line="240" w:lineRule="auto"/>
        <w:contextualSpacing/>
        <w:jc w:val="center"/>
        <w:rPr>
          <w:rFonts w:ascii="Times New Roman" w:hAnsi="Times New Roman" w:cs="Times New Roman"/>
          <w:b/>
          <w:bCs/>
          <w:caps/>
          <w:color w:val="auto"/>
          <w:sz w:val="23"/>
          <w:szCs w:val="23"/>
        </w:rPr>
      </w:pPr>
      <w:r>
        <w:rPr>
          <w:rFonts w:ascii="Times New Roman" w:hAnsi="Times New Roman" w:cs="Times New Roman"/>
          <w:b/>
          <w:bCs/>
          <w:caps/>
          <w:color w:val="auto"/>
          <w:sz w:val="23"/>
          <w:szCs w:val="23"/>
        </w:rPr>
        <w:t>ExpenseS; MANAGEMENT Fee</w:t>
      </w:r>
    </w:p>
    <w:p w14:paraId="08AD6190" w14:textId="77777777" w:rsidR="00E659BA" w:rsidRPr="00ED2E0B" w:rsidRDefault="00E659BA" w:rsidP="00E25D41">
      <w:pPr>
        <w:keepNext/>
        <w:widowControl/>
        <w:spacing w:after="0" w:line="240" w:lineRule="auto"/>
        <w:contextualSpacing/>
        <w:jc w:val="center"/>
        <w:rPr>
          <w:rFonts w:ascii="Times New Roman" w:hAnsi="Times New Roman" w:cs="Times New Roman"/>
          <w:b/>
          <w:bCs/>
          <w:color w:val="auto"/>
          <w:sz w:val="23"/>
          <w:szCs w:val="23"/>
        </w:rPr>
      </w:pPr>
    </w:p>
    <w:p w14:paraId="7E8488FB" w14:textId="526B9F8F" w:rsidR="00E659BA" w:rsidRPr="00ED2E0B" w:rsidRDefault="00E659BA" w:rsidP="00E25D41">
      <w:pPr>
        <w:keepNext/>
        <w:widowControl/>
        <w:numPr>
          <w:ilvl w:val="0"/>
          <w:numId w:val="5"/>
        </w:numPr>
        <w:spacing w:after="0" w:line="240" w:lineRule="auto"/>
        <w:ind w:hanging="720"/>
        <w:contextualSpacing/>
        <w:jc w:val="both"/>
        <w:rPr>
          <w:rFonts w:ascii="Times New Roman" w:hAnsi="Times New Roman" w:cs="Times New Roman"/>
          <w:b/>
          <w:sz w:val="23"/>
          <w:szCs w:val="23"/>
        </w:rPr>
      </w:pPr>
      <w:r>
        <w:rPr>
          <w:rFonts w:ascii="Times New Roman" w:hAnsi="Times New Roman" w:cs="Times New Roman"/>
          <w:b/>
          <w:color w:val="auto"/>
          <w:sz w:val="23"/>
          <w:szCs w:val="23"/>
        </w:rPr>
        <w:t>Expenses of the Fund.</w:t>
      </w:r>
      <w:r>
        <w:rPr>
          <w:rFonts w:ascii="Times New Roman" w:hAnsi="Times New Roman" w:cs="Times New Roman"/>
          <w:color w:val="auto"/>
          <w:sz w:val="23"/>
          <w:szCs w:val="23"/>
        </w:rPr>
        <w:t xml:space="preserve">  </w:t>
      </w:r>
      <w:bookmarkStart w:id="26" w:name="_Hlk120016332"/>
      <w:r w:rsidR="006A1281">
        <w:rPr>
          <w:rFonts w:ascii="Times New Roman" w:hAnsi="Times New Roman" w:cs="Times New Roman"/>
          <w:sz w:val="23"/>
          <w:szCs w:val="23"/>
        </w:rPr>
        <w:t xml:space="preserve">The Fund bears and shall be responsible for its own expenses, including, but not limited to: (i) Management Fees; (ii) </w:t>
      </w:r>
      <w:bookmarkStart w:id="27" w:name="_Hlk119915074"/>
      <w:r w:rsidR="006A1281">
        <w:rPr>
          <w:rFonts w:ascii="Times New Roman" w:hAnsi="Times New Roman" w:cs="Times New Roman"/>
          <w:sz w:val="23"/>
          <w:szCs w:val="23"/>
        </w:rPr>
        <w:t>all general investment expenses (i.e., exchange commissions and expenses, brokerage commissions, research expenses, data processing costs and expenses, bank service fees, interest expenses, borrowing charges, custodial expenses, outsourced risk management advisory and software, investment-related consultants, brokers or other professionals or advisors, including any Sub-Advisors, who provide advice or due diligence services with regard to Investments, and travel costs that are research-related and other investment expenses)</w:t>
      </w:r>
      <w:bookmarkEnd w:id="27"/>
      <w:r w:rsidR="006A1281">
        <w:rPr>
          <w:rFonts w:ascii="Times New Roman" w:hAnsi="Times New Roman" w:cs="Times New Roman"/>
          <w:sz w:val="23"/>
          <w:szCs w:val="23"/>
        </w:rPr>
        <w:t xml:space="preserve">; (iii) expenses incurred in connection with the tokenization of the Interests including the creation and distribution of the Token Units; (iv) all administrative, legal, accounting, auditing, record-keeping, tax form preparation, compliance, and consulting costs and expenses; (v) all fees, costs and expenses related to middle office operations which may include daily reconciliation of cash, cost, positions, and valuations; (vi) fees, costs, and expenses of third-party service providers that provide such services; (vii) costs and expenses associated with preparing investor communications, printing, and mailing costs; (viii) insurance costs and expenses (e.g., for the assets of the Fund, D&amp;O, E&amp;O); (iv) </w:t>
      </w:r>
      <w:r w:rsidR="006A1281">
        <w:rPr>
          <w:rFonts w:ascii="Times New Roman" w:eastAsia="Times New Roman" w:hAnsi="Times New Roman" w:cs="Times New Roman"/>
          <w:sz w:val="23"/>
          <w:szCs w:val="23"/>
        </w:rPr>
        <w:t>marketing and syndication expenses</w:t>
      </w:r>
      <w:r w:rsidR="006A1281">
        <w:rPr>
          <w:rFonts w:ascii="Times New Roman" w:hAnsi="Times New Roman" w:cs="Times New Roman"/>
          <w:sz w:val="23"/>
          <w:szCs w:val="23"/>
        </w:rPr>
        <w:t>; (</w:t>
      </w:r>
      <w:bookmarkEnd w:id="26"/>
      <w:r w:rsidR="006A1281">
        <w:rPr>
          <w:rFonts w:ascii="Times New Roman" w:hAnsi="Times New Roman" w:cs="Times New Roman"/>
          <w:sz w:val="23"/>
          <w:szCs w:val="23"/>
        </w:rPr>
        <w:t>x) taxes and other governmental charges; (xi) governmental licensing, filing, and exemption fees (including Blue Sky filing fees); (xii) indemnification obligations; (xiii) all judgments, settlements, fines, and expenses (including reasonable attorneys’ fees) incurred in connection with any actual, anticipated, or threatened litigation or governmental inquiry, investigation, or proceeding, including any examination, audit, request for information, subpoena, or any similar request or requirement from the U.S. Internal Revenue Service (“IRS”), the U.S. Securities and Exchange Commission (“SEC”) or any other local, state, federal, or foreign authority; and (xiv) any extraordinary expenses</w:t>
      </w:r>
      <w:r>
        <w:rPr>
          <w:rFonts w:ascii="Times New Roman" w:hAnsi="Times New Roman" w:cs="Times New Roman"/>
          <w:sz w:val="23"/>
          <w:szCs w:val="23"/>
        </w:rPr>
        <w:t>.</w:t>
      </w:r>
    </w:p>
    <w:p w14:paraId="3D8803D0" w14:textId="77777777" w:rsidR="00E659BA" w:rsidRPr="00ED2E0B" w:rsidRDefault="00E659BA" w:rsidP="00BC3ACE">
      <w:pPr>
        <w:keepNext/>
        <w:widowControl/>
        <w:spacing w:after="0" w:line="240" w:lineRule="auto"/>
        <w:contextualSpacing/>
        <w:jc w:val="both"/>
        <w:rPr>
          <w:rFonts w:ascii="Times New Roman" w:hAnsi="Times New Roman" w:cs="Times New Roman"/>
          <w:b/>
          <w:sz w:val="23"/>
          <w:szCs w:val="23"/>
        </w:rPr>
      </w:pPr>
    </w:p>
    <w:p w14:paraId="024EC854" w14:textId="7E225140" w:rsidR="00E659BA" w:rsidRPr="00ED2E0B" w:rsidRDefault="00E659BA" w:rsidP="009F6C81">
      <w:pPr>
        <w:keepNext/>
        <w:widowControl/>
        <w:numPr>
          <w:ilvl w:val="0"/>
          <w:numId w:val="5"/>
        </w:numPr>
        <w:spacing w:after="0" w:line="240" w:lineRule="auto"/>
        <w:ind w:hanging="720"/>
        <w:contextualSpacing/>
        <w:jc w:val="both"/>
        <w:rPr>
          <w:rFonts w:ascii="Times New Roman" w:hAnsi="Times New Roman" w:cs="Times New Roman"/>
          <w:b/>
          <w:sz w:val="23"/>
          <w:szCs w:val="23"/>
        </w:rPr>
      </w:pPr>
      <w:r>
        <w:rPr>
          <w:rFonts w:ascii="Times New Roman" w:hAnsi="Times New Roman" w:cs="Times New Roman"/>
          <w:b/>
          <w:sz w:val="23"/>
          <w:szCs w:val="23"/>
        </w:rPr>
        <w:t>Organizational Expenses.</w:t>
      </w:r>
      <w:r>
        <w:rPr>
          <w:rFonts w:ascii="Times New Roman" w:hAnsi="Times New Roman" w:cs="Times New Roman"/>
          <w:sz w:val="23"/>
          <w:szCs w:val="23"/>
        </w:rPr>
        <w:t xml:space="preserve">  </w:t>
      </w:r>
      <w:r w:rsidR="006A1281">
        <w:rPr>
          <w:rFonts w:ascii="Times New Roman" w:hAnsi="Times New Roman" w:cs="Times New Roman"/>
          <w:sz w:val="23"/>
          <w:szCs w:val="23"/>
        </w:rPr>
        <w:t>Expenses incurred with respect to the following Fund matters will be paid by the General Partner (collectively, the “Organizational Expenses”): (i) all costs and expenses related to the formation and organization of the Fund and</w:t>
      </w:r>
      <w:r w:rsidR="004E33AF">
        <w:rPr>
          <w:rFonts w:ascii="Times New Roman" w:hAnsi="Times New Roman" w:cs="Times New Roman"/>
          <w:sz w:val="23"/>
          <w:szCs w:val="23"/>
        </w:rPr>
        <w:t xml:space="preserve"> the offering and sale of the Interests and partnership interests in any parallel investment vehicle (excluding any expenses incurred in connection with the tokenization of the Interests including the creation and distribution of the Token Units), and</w:t>
      </w:r>
      <w:r w:rsidR="006A1281">
        <w:rPr>
          <w:rFonts w:ascii="Times New Roman" w:hAnsi="Times New Roman" w:cs="Times New Roman"/>
          <w:sz w:val="23"/>
          <w:szCs w:val="23"/>
        </w:rPr>
        <w:t xml:space="preserve"> (ii) the negotiation, execution, and delivery of th</w:t>
      </w:r>
      <w:r w:rsidR="004E33AF">
        <w:rPr>
          <w:rFonts w:ascii="Times New Roman" w:hAnsi="Times New Roman" w:cs="Times New Roman"/>
          <w:sz w:val="23"/>
          <w:szCs w:val="23"/>
        </w:rPr>
        <w:t>is</w:t>
      </w:r>
      <w:r w:rsidR="006A1281">
        <w:rPr>
          <w:rFonts w:ascii="Times New Roman" w:hAnsi="Times New Roman" w:cs="Times New Roman"/>
          <w:sz w:val="23"/>
          <w:szCs w:val="23"/>
        </w:rPr>
        <w:t xml:space="preserve"> Agreement, any side letter, any investment management agreement, and any related or similar documents, including, without limitation, any related legal and accounting fees and expenses, travel expenses, and filing fees</w:t>
      </w:r>
      <w:r>
        <w:rPr>
          <w:rFonts w:ascii="Times New Roman" w:hAnsi="Times New Roman" w:cs="Times New Roman"/>
          <w:sz w:val="23"/>
          <w:szCs w:val="23"/>
        </w:rPr>
        <w:t>.</w:t>
      </w:r>
    </w:p>
    <w:p w14:paraId="2367F717" w14:textId="77777777" w:rsidR="00E659BA" w:rsidRPr="00ED2E0B" w:rsidRDefault="00E659BA" w:rsidP="00BC3ACE">
      <w:pPr>
        <w:widowControl/>
        <w:spacing w:after="0" w:line="240" w:lineRule="auto"/>
        <w:contextualSpacing/>
        <w:rPr>
          <w:rFonts w:ascii="Times New Roman" w:hAnsi="Times New Roman" w:cs="Times New Roman"/>
          <w:b/>
          <w:sz w:val="23"/>
          <w:szCs w:val="23"/>
        </w:rPr>
      </w:pPr>
    </w:p>
    <w:p w14:paraId="126E0AFE" w14:textId="40D3BCF6" w:rsidR="00080B3F" w:rsidRPr="00ED2E0B" w:rsidRDefault="00080B3F" w:rsidP="009F6C81">
      <w:pPr>
        <w:keepNext/>
        <w:widowControl/>
        <w:numPr>
          <w:ilvl w:val="0"/>
          <w:numId w:val="5"/>
        </w:numPr>
        <w:spacing w:after="0" w:line="240" w:lineRule="auto"/>
        <w:ind w:hanging="720"/>
        <w:contextualSpacing/>
        <w:jc w:val="both"/>
        <w:rPr>
          <w:rFonts w:ascii="Times New Roman" w:hAnsi="Times New Roman" w:cs="Times New Roman"/>
          <w:b/>
          <w:sz w:val="23"/>
          <w:szCs w:val="23"/>
        </w:rPr>
      </w:pPr>
      <w:r>
        <w:rPr>
          <w:rFonts w:ascii="Times New Roman" w:hAnsi="Times New Roman" w:cs="Times New Roman"/>
          <w:b/>
          <w:sz w:val="23"/>
          <w:szCs w:val="23"/>
        </w:rPr>
        <w:lastRenderedPageBreak/>
        <w:t xml:space="preserve">Expenses of the General Partner and the Investment Manager.  </w:t>
      </w:r>
      <w:r>
        <w:rPr>
          <w:rFonts w:ascii="Times New Roman" w:hAnsi="Times New Roman" w:cs="Times New Roman"/>
          <w:sz w:val="23"/>
          <w:szCs w:val="23"/>
        </w:rPr>
        <w:t>The General Partner</w:t>
      </w:r>
      <w:r w:rsidR="009655FA">
        <w:rPr>
          <w:rFonts w:ascii="Times New Roman" w:hAnsi="Times New Roman" w:cs="Times New Roman"/>
          <w:sz w:val="23"/>
          <w:szCs w:val="23"/>
        </w:rPr>
        <w:t xml:space="preserve">, </w:t>
      </w:r>
      <w:bookmarkStart w:id="28" w:name="OLE_LINK20"/>
      <w:bookmarkStart w:id="29" w:name="OLE_LINK21"/>
      <w:r>
        <w:rPr>
          <w:rFonts w:ascii="Times New Roman" w:hAnsi="Times New Roman" w:cs="Times New Roman"/>
          <w:sz w:val="23"/>
          <w:szCs w:val="23"/>
        </w:rPr>
        <w:t>the Investment Manager</w:t>
      </w:r>
      <w:r w:rsidR="009655FA">
        <w:rPr>
          <w:rFonts w:ascii="Times New Roman" w:hAnsi="Times New Roman" w:cs="Times New Roman"/>
          <w:sz w:val="23"/>
          <w:szCs w:val="23"/>
        </w:rPr>
        <w:t>, and any Sub-Advisor</w:t>
      </w:r>
      <w:r>
        <w:rPr>
          <w:rFonts w:ascii="Times New Roman" w:hAnsi="Times New Roman" w:cs="Times New Roman"/>
          <w:sz w:val="23"/>
          <w:szCs w:val="23"/>
        </w:rPr>
        <w:t xml:space="preserve"> bear </w:t>
      </w:r>
      <w:r w:rsidR="009655FA">
        <w:rPr>
          <w:rFonts w:ascii="Times New Roman" w:hAnsi="Times New Roman" w:cs="Times New Roman"/>
          <w:sz w:val="23"/>
          <w:szCs w:val="23"/>
        </w:rPr>
        <w:t xml:space="preserve">their </w:t>
      </w:r>
      <w:r>
        <w:rPr>
          <w:rFonts w:ascii="Times New Roman" w:hAnsi="Times New Roman" w:cs="Times New Roman"/>
          <w:sz w:val="23"/>
          <w:szCs w:val="23"/>
        </w:rPr>
        <w:t xml:space="preserve">own expenses, including </w:t>
      </w:r>
      <w:bookmarkEnd w:id="28"/>
      <w:bookmarkEnd w:id="29"/>
      <w:r>
        <w:rPr>
          <w:rFonts w:ascii="Times New Roman" w:hAnsi="Times New Roman" w:cs="Times New Roman"/>
          <w:sz w:val="23"/>
          <w:szCs w:val="23"/>
        </w:rPr>
        <w:t>office space and utilities, computer equipment and software (not otherwise paid by the Fund), and secretarial, clerical, employee related and other personnel, except as assumed by the Fund</w:t>
      </w:r>
      <w:r w:rsidR="001868BA">
        <w:rPr>
          <w:rFonts w:ascii="Times New Roman" w:hAnsi="Times New Roman" w:cs="Times New Roman"/>
          <w:sz w:val="23"/>
          <w:szCs w:val="23"/>
        </w:rPr>
        <w:t xml:space="preserve"> or except as paid for through the permitted use of commission dollars</w:t>
      </w:r>
      <w:r w:rsidR="008F7E5C">
        <w:rPr>
          <w:rFonts w:ascii="Times New Roman" w:hAnsi="Times New Roman" w:cs="Times New Roman"/>
          <w:sz w:val="23"/>
          <w:szCs w:val="23"/>
        </w:rPr>
        <w:t>.</w:t>
      </w:r>
    </w:p>
    <w:p w14:paraId="3850E500" w14:textId="77777777" w:rsidR="00080B3F" w:rsidRPr="00ED2E0B" w:rsidRDefault="00080B3F" w:rsidP="00BC3ACE">
      <w:pPr>
        <w:widowControl/>
        <w:spacing w:after="0" w:line="240" w:lineRule="auto"/>
        <w:contextualSpacing/>
        <w:rPr>
          <w:rFonts w:ascii="Times New Roman" w:hAnsi="Times New Roman" w:cs="Times New Roman"/>
          <w:b/>
          <w:sz w:val="23"/>
          <w:szCs w:val="23"/>
        </w:rPr>
      </w:pPr>
    </w:p>
    <w:p w14:paraId="667EE627" w14:textId="77777777" w:rsidR="00E659BA" w:rsidRPr="00ED2E0B" w:rsidRDefault="00E659BA" w:rsidP="009F6C81">
      <w:pPr>
        <w:keepNext/>
        <w:widowControl/>
        <w:numPr>
          <w:ilvl w:val="0"/>
          <w:numId w:val="5"/>
        </w:numPr>
        <w:spacing w:after="0" w:line="240" w:lineRule="auto"/>
        <w:ind w:hanging="720"/>
        <w:contextualSpacing/>
        <w:jc w:val="both"/>
        <w:rPr>
          <w:rFonts w:ascii="Times New Roman" w:hAnsi="Times New Roman" w:cs="Times New Roman"/>
          <w:b/>
          <w:sz w:val="23"/>
          <w:szCs w:val="23"/>
        </w:rPr>
      </w:pPr>
      <w:r>
        <w:rPr>
          <w:rFonts w:ascii="Times New Roman" w:hAnsi="Times New Roman" w:cs="Times New Roman"/>
          <w:b/>
          <w:sz w:val="23"/>
          <w:szCs w:val="23"/>
        </w:rPr>
        <w:t>Management Fee.</w:t>
      </w:r>
      <w:r>
        <w:rPr>
          <w:rFonts w:ascii="Times New Roman" w:hAnsi="Times New Roman" w:cs="Times New Roman"/>
          <w:sz w:val="23"/>
          <w:szCs w:val="23"/>
        </w:rPr>
        <w:t xml:space="preserve"> </w:t>
      </w:r>
    </w:p>
    <w:p w14:paraId="2D504AE0" w14:textId="77777777" w:rsidR="00E659BA" w:rsidRPr="00ED2E0B" w:rsidRDefault="00E659BA" w:rsidP="00BC3ACE">
      <w:pPr>
        <w:keepNext/>
        <w:widowControl/>
        <w:spacing w:after="0" w:line="240" w:lineRule="auto"/>
        <w:ind w:left="540"/>
        <w:contextualSpacing/>
        <w:jc w:val="both"/>
        <w:rPr>
          <w:rFonts w:ascii="Times New Roman" w:eastAsia="Times New Roman" w:hAnsi="Times New Roman" w:cs="Times New Roman"/>
          <w:color w:val="auto"/>
          <w:sz w:val="23"/>
          <w:szCs w:val="23"/>
        </w:rPr>
      </w:pPr>
    </w:p>
    <w:p w14:paraId="364D045D" w14:textId="4281AA80" w:rsidR="00024E8C" w:rsidRDefault="00B33D33" w:rsidP="00B33D33">
      <w:pPr>
        <w:pStyle w:val="ListParagraph"/>
        <w:widowControl/>
        <w:numPr>
          <w:ilvl w:val="0"/>
          <w:numId w:val="11"/>
        </w:numPr>
        <w:spacing w:after="0" w:line="240" w:lineRule="auto"/>
        <w:ind w:left="1260" w:hanging="540"/>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 xml:space="preserve">The Investment Manager and/or any Sub-Advisor engaged by the Investment Manager with respect to the management of all or any portion of the Fund’s portfolio (including any </w:t>
      </w:r>
      <w:proofErr w:type="gramStart"/>
      <w:r w:rsidRPr="00DB240C">
        <w:rPr>
          <w:rFonts w:ascii="Times New Roman" w:eastAsia="Times New Roman" w:hAnsi="Times New Roman" w:cs="Times New Roman"/>
          <w:color w:val="auto"/>
          <w:sz w:val="23"/>
          <w:szCs w:val="23"/>
        </w:rPr>
        <w:t>particular Class</w:t>
      </w:r>
      <w:proofErr w:type="gramEnd"/>
      <w:r w:rsidRPr="00DB240C">
        <w:rPr>
          <w:rFonts w:ascii="Times New Roman" w:eastAsia="Times New Roman" w:hAnsi="Times New Roman" w:cs="Times New Roman"/>
          <w:color w:val="auto"/>
          <w:sz w:val="23"/>
          <w:szCs w:val="23"/>
        </w:rPr>
        <w:t xml:space="preserve"> or Class </w:t>
      </w:r>
      <w:r w:rsidR="00423D84">
        <w:rPr>
          <w:rFonts w:ascii="Times New Roman" w:eastAsia="Times New Roman" w:hAnsi="Times New Roman" w:cs="Times New Roman"/>
          <w:color w:val="auto"/>
          <w:sz w:val="23"/>
          <w:szCs w:val="23"/>
        </w:rPr>
        <w:t>p</w:t>
      </w:r>
      <w:r w:rsidRPr="00DB240C">
        <w:rPr>
          <w:rFonts w:ascii="Times New Roman" w:eastAsia="Times New Roman" w:hAnsi="Times New Roman" w:cs="Times New Roman"/>
          <w:color w:val="auto"/>
          <w:sz w:val="23"/>
          <w:szCs w:val="23"/>
        </w:rPr>
        <w:t xml:space="preserve">ortfolio), as applicable, will receive a </w:t>
      </w:r>
      <w:r>
        <w:rPr>
          <w:rFonts w:ascii="Times New Roman" w:eastAsia="Times New Roman" w:hAnsi="Times New Roman" w:cs="Times New Roman"/>
          <w:color w:val="auto"/>
          <w:sz w:val="23"/>
          <w:szCs w:val="23"/>
        </w:rPr>
        <w:t xml:space="preserve">monthly </w:t>
      </w:r>
      <w:r w:rsidRPr="00DB240C">
        <w:rPr>
          <w:rFonts w:ascii="Times New Roman" w:eastAsia="Times New Roman" w:hAnsi="Times New Roman" w:cs="Times New Roman"/>
          <w:color w:val="auto"/>
          <w:sz w:val="23"/>
          <w:szCs w:val="23"/>
        </w:rPr>
        <w:t xml:space="preserve">management fee (the “Management Fee”) </w:t>
      </w:r>
      <w:r>
        <w:rPr>
          <w:rFonts w:ascii="Times New Roman" w:eastAsia="Times New Roman" w:hAnsi="Times New Roman" w:cs="Times New Roman"/>
          <w:color w:val="auto"/>
          <w:sz w:val="23"/>
          <w:szCs w:val="23"/>
        </w:rPr>
        <w:t xml:space="preserve">calculated based on </w:t>
      </w:r>
      <w:r w:rsidRPr="00DB240C">
        <w:rPr>
          <w:rFonts w:ascii="Times New Roman" w:eastAsia="Times New Roman" w:hAnsi="Times New Roman" w:cs="Times New Roman"/>
          <w:color w:val="auto"/>
          <w:sz w:val="23"/>
          <w:szCs w:val="23"/>
        </w:rPr>
        <w:t xml:space="preserve">each relevant Limited Partner’s </w:t>
      </w:r>
      <w:r>
        <w:rPr>
          <w:rFonts w:ascii="Times New Roman" w:eastAsia="Times New Roman" w:hAnsi="Times New Roman" w:cs="Times New Roman"/>
          <w:color w:val="auto"/>
          <w:sz w:val="23"/>
          <w:szCs w:val="23"/>
        </w:rPr>
        <w:t>“Management Fee Base”</w:t>
      </w:r>
      <w:r w:rsidRPr="00DB240C">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(as defined below)</w:t>
      </w:r>
      <w:r w:rsidR="00DC133A">
        <w:rPr>
          <w:rFonts w:ascii="Times New Roman" w:eastAsia="Times New Roman" w:hAnsi="Times New Roman" w:cs="Times New Roman"/>
          <w:color w:val="auto"/>
          <w:sz w:val="23"/>
          <w:szCs w:val="23"/>
        </w:rPr>
        <w:t>.</w:t>
      </w:r>
    </w:p>
    <w:p w14:paraId="469E5EE9" w14:textId="77777777" w:rsidR="00B33D33" w:rsidRDefault="00B33D33" w:rsidP="00B33D33">
      <w:pPr>
        <w:pStyle w:val="ListParagraph"/>
        <w:widowControl/>
        <w:spacing w:after="0" w:line="240" w:lineRule="auto"/>
        <w:ind w:left="1260"/>
        <w:jc w:val="both"/>
        <w:rPr>
          <w:rFonts w:ascii="Times New Roman" w:eastAsia="Times New Roman" w:hAnsi="Times New Roman" w:cs="Times New Roman"/>
          <w:color w:val="auto"/>
          <w:sz w:val="23"/>
          <w:szCs w:val="23"/>
        </w:rPr>
      </w:pPr>
    </w:p>
    <w:p w14:paraId="0F8C4889" w14:textId="1C741290" w:rsidR="00B33D33" w:rsidRDefault="00B33D33" w:rsidP="00B33D33">
      <w:pPr>
        <w:pStyle w:val="ListParagraph"/>
        <w:widowControl/>
        <w:spacing w:after="0" w:line="240" w:lineRule="auto"/>
        <w:ind w:left="1260"/>
        <w:jc w:val="both"/>
        <w:rPr>
          <w:rFonts w:ascii="Times New Roman" w:eastAsia="Times New Roman" w:hAnsi="Times New Roman" w:cs="Times New Roman"/>
          <w:color w:val="auto"/>
          <w:sz w:val="23"/>
          <w:szCs w:val="23"/>
        </w:rPr>
      </w:pPr>
      <w:r w:rsidRPr="00B33D33">
        <w:rPr>
          <w:rFonts w:ascii="Times New Roman" w:eastAsia="Times New Roman" w:hAnsi="Times New Roman" w:cs="Times New Roman"/>
          <w:color w:val="auto"/>
          <w:sz w:val="23"/>
          <w:szCs w:val="23"/>
        </w:rPr>
        <w:t>Management Fees will be calculated monthly but will be paid daily based on the value of each Limited Partner’s Management Fee Base as of the beginning of the first day of each month. A Limited Partner’s “Management Fee Base” for any calendar month means such Limited Partner’s Capital Account balance as of the first day of such calendar month (or such Limited Partner’s initial Capital Account balance if such Limited Partner makes a Capital Contribution at any time other than at the beginning of a calendar month) accounting for any additional subscriptions, withdrawals, and changes in the Fund’s net asset value as of the first day of each month</w:t>
      </w:r>
      <w:r>
        <w:rPr>
          <w:rFonts w:ascii="Times New Roman" w:eastAsia="Times New Roman" w:hAnsi="Times New Roman" w:cs="Times New Roman"/>
          <w:color w:val="auto"/>
          <w:sz w:val="23"/>
          <w:szCs w:val="23"/>
        </w:rPr>
        <w:t xml:space="preserve">. </w:t>
      </w:r>
    </w:p>
    <w:p w14:paraId="06EABDA6" w14:textId="77777777" w:rsidR="00B33D33" w:rsidRDefault="00B33D33" w:rsidP="00B33D33">
      <w:pPr>
        <w:pStyle w:val="ListParagraph"/>
        <w:widowControl/>
        <w:spacing w:after="0" w:line="240" w:lineRule="auto"/>
        <w:ind w:left="1260"/>
        <w:jc w:val="both"/>
        <w:rPr>
          <w:rFonts w:ascii="Times New Roman" w:eastAsia="Times New Roman" w:hAnsi="Times New Roman" w:cs="Times New Roman"/>
          <w:color w:val="auto"/>
          <w:sz w:val="23"/>
          <w:szCs w:val="23"/>
        </w:rPr>
      </w:pPr>
    </w:p>
    <w:p w14:paraId="4AF630C4" w14:textId="1CDD58AD" w:rsidR="00B33D33" w:rsidRDefault="00B33D33" w:rsidP="00B33D33">
      <w:pPr>
        <w:pStyle w:val="ListParagraph"/>
        <w:widowControl/>
        <w:spacing w:after="0" w:line="240" w:lineRule="auto"/>
        <w:ind w:left="1260"/>
        <w:jc w:val="both"/>
        <w:rPr>
          <w:rFonts w:ascii="Times New Roman" w:eastAsia="Times New Roman" w:hAnsi="Times New Roman" w:cs="Times New Roman"/>
          <w:color w:val="auto"/>
          <w:sz w:val="23"/>
          <w:szCs w:val="23"/>
        </w:rPr>
      </w:pPr>
      <w:r w:rsidRPr="00B33D33">
        <w:rPr>
          <w:rFonts w:ascii="Times New Roman" w:eastAsia="Times New Roman" w:hAnsi="Times New Roman" w:cs="Times New Roman"/>
          <w:color w:val="auto"/>
          <w:sz w:val="23"/>
          <w:szCs w:val="23"/>
        </w:rPr>
        <w:t>The Management Fee for each Class of Interests may be calculated differently</w:t>
      </w:r>
      <w:r>
        <w:rPr>
          <w:rFonts w:ascii="Times New Roman" w:eastAsia="Times New Roman" w:hAnsi="Times New Roman" w:cs="Times New Roman"/>
          <w:color w:val="auto"/>
          <w:sz w:val="23"/>
          <w:szCs w:val="23"/>
        </w:rPr>
        <w:t xml:space="preserve">. </w:t>
      </w:r>
    </w:p>
    <w:p w14:paraId="5E99D284" w14:textId="77777777" w:rsidR="00024E8C" w:rsidRDefault="00024E8C" w:rsidP="00B33D33">
      <w:pPr>
        <w:pStyle w:val="ListParagraph"/>
        <w:widowControl/>
        <w:spacing w:after="0" w:line="240" w:lineRule="auto"/>
        <w:ind w:left="1260"/>
        <w:jc w:val="both"/>
        <w:rPr>
          <w:rFonts w:ascii="Times New Roman" w:eastAsia="Times New Roman" w:hAnsi="Times New Roman" w:cs="Times New Roman"/>
          <w:color w:val="auto"/>
          <w:sz w:val="23"/>
          <w:szCs w:val="23"/>
        </w:rPr>
      </w:pPr>
    </w:p>
    <w:p w14:paraId="413C8F51" w14:textId="1EC5B329" w:rsidR="00DC133A" w:rsidRDefault="00B33D33" w:rsidP="00B33D33">
      <w:pPr>
        <w:pStyle w:val="ListParagraph"/>
        <w:widowControl/>
        <w:numPr>
          <w:ilvl w:val="0"/>
          <w:numId w:val="33"/>
        </w:numPr>
        <w:spacing w:after="0" w:line="240" w:lineRule="auto"/>
        <w:ind w:left="1800" w:hanging="540"/>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OUSG Limited Partners will be subject to a Management Fee calculated at an annual rate of 0.15% (</w:t>
      </w:r>
      <w:r>
        <w:rPr>
          <w:rFonts w:ascii="Times New Roman" w:eastAsia="Times New Roman" w:hAnsi="Times New Roman" w:cs="Times New Roman"/>
          <w:color w:val="auto"/>
          <w:sz w:val="23"/>
          <w:szCs w:val="23"/>
        </w:rPr>
        <w:t>0.0125% per month</w:t>
      </w:r>
      <w:r w:rsidRPr="00DB240C">
        <w:rPr>
          <w:rFonts w:ascii="Times New Roman" w:eastAsia="Times New Roman" w:hAnsi="Times New Roman" w:cs="Times New Roman"/>
          <w:color w:val="auto"/>
          <w:sz w:val="23"/>
          <w:szCs w:val="23"/>
        </w:rPr>
        <w:t xml:space="preserve">) and </w:t>
      </w:r>
      <w:r>
        <w:rPr>
          <w:rFonts w:ascii="Times New Roman" w:eastAsia="Times New Roman" w:hAnsi="Times New Roman" w:cs="Times New Roman"/>
          <w:color w:val="auto"/>
          <w:sz w:val="23"/>
          <w:szCs w:val="23"/>
        </w:rPr>
        <w:t xml:space="preserve">paid daily (calculated </w:t>
      </w:r>
      <w:r>
        <w:rPr>
          <w:rFonts w:ascii="Times New Roman" w:eastAsia="Times New Roman" w:hAnsi="Times New Roman" w:cs="Times New Roman"/>
          <w:i/>
          <w:iCs/>
          <w:color w:val="auto"/>
          <w:sz w:val="23"/>
          <w:szCs w:val="23"/>
        </w:rPr>
        <w:t>pro rata</w:t>
      </w:r>
      <w:r>
        <w:rPr>
          <w:rFonts w:ascii="Times New Roman" w:eastAsia="Times New Roman" w:hAnsi="Times New Roman" w:cs="Times New Roman"/>
          <w:color w:val="auto"/>
          <w:sz w:val="23"/>
          <w:szCs w:val="23"/>
        </w:rPr>
        <w:t xml:space="preserve"> for the month) being </w:t>
      </w:r>
      <w:r w:rsidRPr="00DB240C">
        <w:rPr>
          <w:rFonts w:ascii="Times New Roman" w:eastAsia="Times New Roman" w:hAnsi="Times New Roman" w:cs="Times New Roman"/>
          <w:color w:val="auto"/>
          <w:sz w:val="23"/>
          <w:szCs w:val="23"/>
        </w:rPr>
        <w:t xml:space="preserve">based on </w:t>
      </w:r>
      <w:r>
        <w:rPr>
          <w:rFonts w:ascii="Times New Roman" w:eastAsia="Times New Roman" w:hAnsi="Times New Roman" w:cs="Times New Roman"/>
          <w:color w:val="auto"/>
          <w:sz w:val="23"/>
          <w:szCs w:val="23"/>
        </w:rPr>
        <w:t>such Limited Partner’s Management Fee Base with respect to such Limited Partner’s OUSG Capital Account, as of the first day of each calendar month</w:t>
      </w:r>
      <w:r w:rsidR="00024E8C">
        <w:rPr>
          <w:rFonts w:ascii="Times New Roman" w:eastAsia="Times New Roman" w:hAnsi="Times New Roman" w:cs="Times New Roman"/>
          <w:color w:val="auto"/>
          <w:sz w:val="23"/>
          <w:szCs w:val="23"/>
        </w:rPr>
        <w:t xml:space="preserve">. </w:t>
      </w:r>
    </w:p>
    <w:p w14:paraId="25E4D2DD" w14:textId="77777777" w:rsidR="00024E8C" w:rsidRDefault="00024E8C" w:rsidP="00B33D33">
      <w:pPr>
        <w:pStyle w:val="ListParagraph"/>
        <w:widowControl/>
        <w:spacing w:after="0" w:line="240" w:lineRule="auto"/>
        <w:ind w:left="1800"/>
        <w:jc w:val="both"/>
        <w:rPr>
          <w:rFonts w:ascii="Times New Roman" w:eastAsia="Times New Roman" w:hAnsi="Times New Roman" w:cs="Times New Roman"/>
          <w:color w:val="auto"/>
          <w:sz w:val="23"/>
          <w:szCs w:val="23"/>
        </w:rPr>
      </w:pPr>
    </w:p>
    <w:p w14:paraId="41396A56" w14:textId="0F319C83" w:rsidR="00024E8C" w:rsidRDefault="00B33D33" w:rsidP="00B33D33">
      <w:pPr>
        <w:pStyle w:val="ListParagraph"/>
        <w:widowControl/>
        <w:numPr>
          <w:ilvl w:val="0"/>
          <w:numId w:val="33"/>
        </w:numPr>
        <w:spacing w:after="0" w:line="240" w:lineRule="auto"/>
        <w:ind w:left="1800" w:hanging="540"/>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OSTB Limited Partners will be subject to a Management Fee calculated at an annual rate of 0.15% (</w:t>
      </w:r>
      <w:r>
        <w:rPr>
          <w:rFonts w:ascii="Times New Roman" w:eastAsia="Times New Roman" w:hAnsi="Times New Roman" w:cs="Times New Roman"/>
          <w:color w:val="auto"/>
          <w:sz w:val="23"/>
          <w:szCs w:val="23"/>
        </w:rPr>
        <w:t>0.0125% per month</w:t>
      </w:r>
      <w:r w:rsidRPr="00DB240C">
        <w:rPr>
          <w:rFonts w:ascii="Times New Roman" w:eastAsia="Times New Roman" w:hAnsi="Times New Roman" w:cs="Times New Roman"/>
          <w:color w:val="auto"/>
          <w:sz w:val="23"/>
          <w:szCs w:val="23"/>
        </w:rPr>
        <w:t xml:space="preserve">) and </w:t>
      </w:r>
      <w:r>
        <w:rPr>
          <w:rFonts w:ascii="Times New Roman" w:eastAsia="Times New Roman" w:hAnsi="Times New Roman" w:cs="Times New Roman"/>
          <w:color w:val="auto"/>
          <w:sz w:val="23"/>
          <w:szCs w:val="23"/>
        </w:rPr>
        <w:t>paid</w:t>
      </w:r>
      <w:r w:rsidRPr="00DB240C">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 xml:space="preserve">daily (calculated </w:t>
      </w:r>
      <w:r>
        <w:rPr>
          <w:rFonts w:ascii="Times New Roman" w:eastAsia="Times New Roman" w:hAnsi="Times New Roman" w:cs="Times New Roman"/>
          <w:i/>
          <w:iCs/>
          <w:color w:val="auto"/>
          <w:sz w:val="23"/>
          <w:szCs w:val="23"/>
        </w:rPr>
        <w:t>pro rata</w:t>
      </w:r>
      <w:r>
        <w:rPr>
          <w:rFonts w:ascii="Times New Roman" w:eastAsia="Times New Roman" w:hAnsi="Times New Roman" w:cs="Times New Roman"/>
          <w:color w:val="auto"/>
          <w:sz w:val="23"/>
          <w:szCs w:val="23"/>
        </w:rPr>
        <w:t xml:space="preserve"> for the month) being</w:t>
      </w:r>
      <w:r w:rsidRPr="00DB240C">
        <w:rPr>
          <w:rFonts w:ascii="Times New Roman" w:eastAsia="Times New Roman" w:hAnsi="Times New Roman" w:cs="Times New Roman"/>
          <w:color w:val="auto"/>
          <w:sz w:val="23"/>
          <w:szCs w:val="23"/>
        </w:rPr>
        <w:t xml:space="preserve"> based on </w:t>
      </w:r>
      <w:r>
        <w:rPr>
          <w:rFonts w:ascii="Times New Roman" w:eastAsia="Times New Roman" w:hAnsi="Times New Roman" w:cs="Times New Roman"/>
          <w:color w:val="auto"/>
          <w:sz w:val="23"/>
          <w:szCs w:val="23"/>
        </w:rPr>
        <w:t>such Limited Partner’s Management Fee Base with respect to such Limited Partner’s OSTB Capital Account, as of the first day of each calendar month</w:t>
      </w:r>
      <w:r w:rsidR="0092735E">
        <w:rPr>
          <w:rFonts w:ascii="Times New Roman" w:eastAsia="Times New Roman" w:hAnsi="Times New Roman" w:cs="Times New Roman"/>
          <w:color w:val="auto"/>
          <w:sz w:val="23"/>
          <w:szCs w:val="23"/>
        </w:rPr>
        <w:t>.</w:t>
      </w:r>
    </w:p>
    <w:p w14:paraId="4B677D15" w14:textId="77777777" w:rsidR="0031783F" w:rsidRPr="0031783F" w:rsidRDefault="0031783F" w:rsidP="00B33D33">
      <w:pPr>
        <w:pStyle w:val="ListParagraph"/>
        <w:widowControl/>
        <w:rPr>
          <w:rFonts w:ascii="Times New Roman" w:eastAsia="Times New Roman" w:hAnsi="Times New Roman" w:cs="Times New Roman"/>
          <w:color w:val="auto"/>
          <w:sz w:val="23"/>
          <w:szCs w:val="23"/>
        </w:rPr>
      </w:pPr>
    </w:p>
    <w:p w14:paraId="0C732DC1" w14:textId="7B70B951" w:rsidR="00E25D41" w:rsidRDefault="00B33D33" w:rsidP="00B33D33">
      <w:pPr>
        <w:pStyle w:val="ListParagraph"/>
        <w:widowControl/>
        <w:numPr>
          <w:ilvl w:val="0"/>
          <w:numId w:val="33"/>
        </w:numPr>
        <w:spacing w:after="0" w:line="240" w:lineRule="auto"/>
        <w:ind w:left="1800" w:hanging="540"/>
        <w:jc w:val="both"/>
        <w:rPr>
          <w:rFonts w:ascii="Times New Roman" w:eastAsia="Times New Roman" w:hAnsi="Times New Roman" w:cs="Times New Roman"/>
          <w:color w:val="auto"/>
          <w:sz w:val="23"/>
          <w:szCs w:val="23"/>
        </w:rPr>
      </w:pPr>
      <w:r w:rsidRPr="00DB240C">
        <w:rPr>
          <w:rFonts w:ascii="Times New Roman" w:eastAsia="Times New Roman" w:hAnsi="Times New Roman" w:cs="Times New Roman"/>
          <w:color w:val="auto"/>
          <w:sz w:val="23"/>
          <w:szCs w:val="23"/>
        </w:rPr>
        <w:t>OHYG Limited Partners will be subject to a Management Fee calculated at an annual rate of 0.15% (</w:t>
      </w:r>
      <w:r>
        <w:rPr>
          <w:rFonts w:ascii="Times New Roman" w:eastAsia="Times New Roman" w:hAnsi="Times New Roman" w:cs="Times New Roman"/>
          <w:color w:val="auto"/>
          <w:sz w:val="23"/>
          <w:szCs w:val="23"/>
        </w:rPr>
        <w:t>0.0125% per month</w:t>
      </w:r>
      <w:r w:rsidRPr="00DB240C">
        <w:rPr>
          <w:rFonts w:ascii="Times New Roman" w:eastAsia="Times New Roman" w:hAnsi="Times New Roman" w:cs="Times New Roman"/>
          <w:color w:val="auto"/>
          <w:sz w:val="23"/>
          <w:szCs w:val="23"/>
        </w:rPr>
        <w:t xml:space="preserve">) and </w:t>
      </w:r>
      <w:r>
        <w:rPr>
          <w:rFonts w:ascii="Times New Roman" w:eastAsia="Times New Roman" w:hAnsi="Times New Roman" w:cs="Times New Roman"/>
          <w:color w:val="auto"/>
          <w:sz w:val="23"/>
          <w:szCs w:val="23"/>
        </w:rPr>
        <w:t>paid</w:t>
      </w:r>
      <w:r w:rsidRPr="00DB240C">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 xml:space="preserve">daily (calculated </w:t>
      </w:r>
      <w:r>
        <w:rPr>
          <w:rFonts w:ascii="Times New Roman" w:eastAsia="Times New Roman" w:hAnsi="Times New Roman" w:cs="Times New Roman"/>
          <w:i/>
          <w:iCs/>
          <w:color w:val="auto"/>
          <w:sz w:val="23"/>
          <w:szCs w:val="23"/>
        </w:rPr>
        <w:t>pro rata</w:t>
      </w:r>
      <w:r>
        <w:rPr>
          <w:rFonts w:ascii="Times New Roman" w:eastAsia="Times New Roman" w:hAnsi="Times New Roman" w:cs="Times New Roman"/>
          <w:color w:val="auto"/>
          <w:sz w:val="23"/>
          <w:szCs w:val="23"/>
        </w:rPr>
        <w:t xml:space="preserve"> for the month)</w:t>
      </w:r>
      <w:r w:rsidRPr="00DB240C">
        <w:rPr>
          <w:rFonts w:ascii="Times New Roman" w:eastAsia="Times New Roman" w:hAnsi="Times New Roman" w:cs="Times New Roman"/>
          <w:color w:val="auto"/>
          <w:sz w:val="23"/>
          <w:szCs w:val="23"/>
        </w:rPr>
        <w:t xml:space="preserve"> </w:t>
      </w:r>
      <w:r>
        <w:rPr>
          <w:rFonts w:ascii="Times New Roman" w:eastAsia="Times New Roman" w:hAnsi="Times New Roman" w:cs="Times New Roman"/>
          <w:color w:val="auto"/>
          <w:sz w:val="23"/>
          <w:szCs w:val="23"/>
        </w:rPr>
        <w:t xml:space="preserve">being </w:t>
      </w:r>
      <w:r w:rsidRPr="00DB240C">
        <w:rPr>
          <w:rFonts w:ascii="Times New Roman" w:eastAsia="Times New Roman" w:hAnsi="Times New Roman" w:cs="Times New Roman"/>
          <w:color w:val="auto"/>
          <w:sz w:val="23"/>
          <w:szCs w:val="23"/>
        </w:rPr>
        <w:t xml:space="preserve">based on </w:t>
      </w:r>
      <w:r>
        <w:rPr>
          <w:rFonts w:ascii="Times New Roman" w:eastAsia="Times New Roman" w:hAnsi="Times New Roman" w:cs="Times New Roman"/>
          <w:color w:val="auto"/>
          <w:sz w:val="23"/>
          <w:szCs w:val="23"/>
        </w:rPr>
        <w:t>such Limited Partner’s Management Fee Base with respect to such Limited Partner’s OHYG Capital Account, as of the first day of each calendar month</w:t>
      </w:r>
      <w:r w:rsidR="0092735E">
        <w:rPr>
          <w:rFonts w:ascii="Times New Roman" w:eastAsia="Times New Roman" w:hAnsi="Times New Roman" w:cs="Times New Roman"/>
          <w:color w:val="auto"/>
          <w:sz w:val="23"/>
          <w:szCs w:val="23"/>
        </w:rPr>
        <w:t xml:space="preserve">. </w:t>
      </w:r>
    </w:p>
    <w:p w14:paraId="6A784297" w14:textId="77777777" w:rsidR="00E659BA" w:rsidRPr="0092735E" w:rsidRDefault="00E659BA" w:rsidP="00B33D33">
      <w:pPr>
        <w:widowControl/>
        <w:spacing w:after="0" w:line="240" w:lineRule="auto"/>
        <w:jc w:val="both"/>
        <w:rPr>
          <w:rFonts w:ascii="Times New Roman" w:hAnsi="Times New Roman" w:cs="Times New Roman"/>
          <w:b/>
          <w:sz w:val="23"/>
          <w:szCs w:val="23"/>
        </w:rPr>
      </w:pPr>
    </w:p>
    <w:p w14:paraId="229F7931" w14:textId="50B4E344" w:rsidR="00E659BA" w:rsidRPr="00B33D33" w:rsidRDefault="00B33D33" w:rsidP="00B33D33">
      <w:pPr>
        <w:pStyle w:val="ListParagraph"/>
        <w:widowControl/>
        <w:numPr>
          <w:ilvl w:val="0"/>
          <w:numId w:val="11"/>
        </w:numPr>
        <w:spacing w:after="0" w:line="240" w:lineRule="auto"/>
        <w:ind w:left="1260" w:hanging="540"/>
        <w:jc w:val="both"/>
        <w:rPr>
          <w:rFonts w:ascii="Times New Roman" w:hAnsi="Times New Roman" w:cs="Times New Roman"/>
          <w:b/>
          <w:sz w:val="23"/>
          <w:szCs w:val="23"/>
        </w:rPr>
      </w:pPr>
      <w:r w:rsidRPr="00DB240C">
        <w:rPr>
          <w:rFonts w:ascii="Times New Roman" w:hAnsi="Times New Roman" w:cs="Times New Roman"/>
          <w:color w:val="auto"/>
          <w:sz w:val="23"/>
          <w:szCs w:val="23"/>
        </w:rPr>
        <w:t>The Investment Manager and/or the Sub-Advisor, as applicable, may elect to reduce, otherwise modify, or waive the Management Fee with respect to any relevant Limited Partner</w:t>
      </w:r>
      <w:r>
        <w:rPr>
          <w:rFonts w:ascii="Times New Roman" w:hAnsi="Times New Roman" w:cs="Times New Roman"/>
          <w:color w:val="auto"/>
          <w:sz w:val="23"/>
          <w:szCs w:val="23"/>
        </w:rPr>
        <w:t>, including allowing the Management Fee to accrue without being actually paid as indicated above</w:t>
      </w:r>
      <w:r w:rsidRPr="00DB240C">
        <w:rPr>
          <w:rFonts w:ascii="Times New Roman" w:hAnsi="Times New Roman" w:cs="Times New Roman"/>
          <w:color w:val="auto"/>
          <w:sz w:val="23"/>
          <w:szCs w:val="23"/>
        </w:rPr>
        <w:t>.</w:t>
      </w:r>
      <w:r>
        <w:rPr>
          <w:rFonts w:ascii="Times New Roman" w:hAnsi="Times New Roman" w:cs="Times New Roman"/>
          <w:color w:val="auto"/>
          <w:sz w:val="23"/>
          <w:szCs w:val="23"/>
        </w:rPr>
        <w:t xml:space="preserve"> If a Limited Partner makes a Capital Contribution at any time other than at the beginning of a calendar month, a pro rata portion of the Management Fee will </w:t>
      </w:r>
      <w:r>
        <w:rPr>
          <w:rFonts w:ascii="Times New Roman" w:hAnsi="Times New Roman" w:cs="Times New Roman"/>
          <w:color w:val="auto"/>
          <w:sz w:val="23"/>
          <w:szCs w:val="23"/>
        </w:rPr>
        <w:lastRenderedPageBreak/>
        <w:t>be paid to the Investment Manager and/or Sub-Advisor, as applicable, (based on the actual number of days remaining in such partial month)</w:t>
      </w:r>
      <w:r w:rsidR="0092735E">
        <w:rPr>
          <w:rFonts w:ascii="Times New Roman" w:hAnsi="Times New Roman" w:cs="Times New Roman"/>
          <w:color w:val="auto"/>
          <w:sz w:val="23"/>
          <w:szCs w:val="23"/>
        </w:rPr>
        <w:t>.</w:t>
      </w:r>
    </w:p>
    <w:p w14:paraId="5F8EBCCE" w14:textId="77777777" w:rsidR="00B33D33" w:rsidRPr="00B33D33" w:rsidRDefault="00B33D33" w:rsidP="00B33D33">
      <w:pPr>
        <w:pStyle w:val="ListParagraph"/>
        <w:widowControl/>
        <w:spacing w:after="0" w:line="240" w:lineRule="auto"/>
        <w:ind w:left="1260"/>
        <w:jc w:val="both"/>
        <w:rPr>
          <w:rFonts w:ascii="Times New Roman" w:hAnsi="Times New Roman" w:cs="Times New Roman"/>
          <w:b/>
          <w:sz w:val="23"/>
          <w:szCs w:val="23"/>
        </w:rPr>
      </w:pPr>
    </w:p>
    <w:p w14:paraId="38D4CCD9" w14:textId="359DC8FC" w:rsidR="00B33D33" w:rsidRPr="00ED2E0B" w:rsidRDefault="00B33D33" w:rsidP="00B33D33">
      <w:pPr>
        <w:pStyle w:val="ListParagraph"/>
        <w:widowControl/>
        <w:numPr>
          <w:ilvl w:val="0"/>
          <w:numId w:val="11"/>
        </w:numPr>
        <w:spacing w:after="0" w:line="240" w:lineRule="auto"/>
        <w:ind w:left="1260" w:hanging="540"/>
        <w:jc w:val="both"/>
        <w:rPr>
          <w:rFonts w:ascii="Times New Roman" w:hAnsi="Times New Roman" w:cs="Times New Roman"/>
          <w:b/>
          <w:sz w:val="23"/>
          <w:szCs w:val="23"/>
        </w:rPr>
      </w:pPr>
      <w:r>
        <w:rPr>
          <w:rFonts w:ascii="Times New Roman" w:hAnsi="Times New Roman" w:cs="Times New Roman"/>
          <w:color w:val="auto"/>
          <w:sz w:val="23"/>
          <w:szCs w:val="23"/>
        </w:rPr>
        <w:t>For purposes of illustration only, if a OUSG Limited Partner makes a Capital Contribution of $100 on the first day of March, such Limited Partner’s Management Fee Base for March shall equal to $100, accounting for additional subscriptions, withdrawals, and/or changes in the Fund’s net asset value as of the first day of March. The Limited Partner will be subject to a daily Management Fee calculated at a monthly rate of 0.0125% and calculated pro rata for the month (approximately 0.00040323% per day) based on such Limited Partner’s Management Fee Base with respect to such Limited Partner’s OUSG Capital Account.</w:t>
      </w:r>
    </w:p>
    <w:p w14:paraId="217D6813" w14:textId="23A6DA40" w:rsidR="00E659BA" w:rsidRPr="00ED2E0B" w:rsidRDefault="00E659BA" w:rsidP="00BC3ACE">
      <w:pPr>
        <w:pStyle w:val="Heading2"/>
        <w:widowControl/>
        <w:jc w:val="center"/>
        <w:rPr>
          <w:rFonts w:ascii="Times New Roman" w:hAnsi="Times New Roman" w:cs="Times New Roman"/>
          <w:b/>
          <w:color w:val="auto"/>
          <w:sz w:val="23"/>
          <w:szCs w:val="23"/>
        </w:rPr>
      </w:pPr>
      <w:bookmarkStart w:id="30" w:name="_Toc88502948"/>
      <w:bookmarkStart w:id="31" w:name="_Toc121224736"/>
      <w:r>
        <w:rPr>
          <w:rFonts w:ascii="Times New Roman" w:eastAsia="Times" w:hAnsi="Times New Roman" w:cs="Times New Roman"/>
          <w:b/>
          <w:color w:val="auto"/>
          <w:sz w:val="23"/>
          <w:szCs w:val="23"/>
        </w:rPr>
        <w:t>ARTICLE</w:t>
      </w:r>
      <w:r>
        <w:rPr>
          <w:rFonts w:ascii="Times New Roman" w:hAnsi="Times New Roman" w:cs="Times New Roman"/>
          <w:b/>
          <w:color w:val="auto"/>
          <w:sz w:val="23"/>
          <w:szCs w:val="23"/>
        </w:rPr>
        <w:t xml:space="preserve"> V</w:t>
      </w:r>
      <w:bookmarkEnd w:id="30"/>
      <w:bookmarkEnd w:id="31"/>
    </w:p>
    <w:p w14:paraId="630E5F3E" w14:textId="77777777" w:rsidR="00E659BA" w:rsidRPr="00ED2E0B" w:rsidRDefault="00E659BA" w:rsidP="00BC3ACE">
      <w:pPr>
        <w:keepNext/>
        <w:widowControl/>
        <w:spacing w:after="0" w:line="240" w:lineRule="auto"/>
        <w:contextualSpacing/>
        <w:rPr>
          <w:rFonts w:ascii="Times New Roman" w:hAnsi="Times New Roman" w:cs="Times New Roman"/>
          <w:b/>
          <w:color w:val="auto"/>
          <w:sz w:val="23"/>
          <w:szCs w:val="23"/>
        </w:rPr>
      </w:pPr>
    </w:p>
    <w:p w14:paraId="3968AC29" w14:textId="47362FFB" w:rsidR="00E659BA" w:rsidRPr="00ED2E0B" w:rsidRDefault="00E659BA" w:rsidP="00BC3ACE">
      <w:pPr>
        <w:keepNext/>
        <w:widowControl/>
        <w:spacing w:after="0" w:line="240" w:lineRule="auto"/>
        <w:contextualSpacing/>
        <w:jc w:val="center"/>
        <w:rPr>
          <w:rFonts w:ascii="Times New Roman" w:hAnsi="Times New Roman" w:cs="Times New Roman"/>
          <w:b/>
          <w:bCs/>
          <w:caps/>
          <w:color w:val="auto"/>
          <w:sz w:val="23"/>
          <w:szCs w:val="23"/>
        </w:rPr>
      </w:pPr>
      <w:r>
        <w:rPr>
          <w:rFonts w:ascii="Times New Roman" w:hAnsi="Times New Roman" w:cs="Times New Roman"/>
          <w:b/>
          <w:bCs/>
          <w:caps/>
          <w:color w:val="auto"/>
          <w:sz w:val="23"/>
          <w:szCs w:val="23"/>
        </w:rPr>
        <w:t>Capital Accounts; Capital Contributions</w:t>
      </w:r>
    </w:p>
    <w:p w14:paraId="7FA1642D" w14:textId="77777777" w:rsidR="00E659BA" w:rsidRPr="00ED2E0B" w:rsidRDefault="00E659BA" w:rsidP="00BC3ACE">
      <w:pPr>
        <w:keepNext/>
        <w:widowControl/>
        <w:spacing w:after="0" w:line="240" w:lineRule="auto"/>
        <w:contextualSpacing/>
        <w:jc w:val="center"/>
        <w:rPr>
          <w:rFonts w:ascii="Times New Roman" w:hAnsi="Times New Roman" w:cs="Times New Roman"/>
          <w:color w:val="auto"/>
          <w:spacing w:val="-2"/>
          <w:sz w:val="23"/>
          <w:szCs w:val="23"/>
        </w:rPr>
      </w:pPr>
    </w:p>
    <w:p w14:paraId="6D8D16E5" w14:textId="0017F78C" w:rsidR="00E659BA" w:rsidRPr="00ED2E0B" w:rsidRDefault="00E659BA" w:rsidP="009F6C81">
      <w:pPr>
        <w:keepNext/>
        <w:widowControl/>
        <w:numPr>
          <w:ilvl w:val="0"/>
          <w:numId w:val="6"/>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color w:val="auto"/>
          <w:sz w:val="23"/>
          <w:szCs w:val="23"/>
        </w:rPr>
        <w:t>Capital Accounts.</w:t>
      </w:r>
      <w:r>
        <w:rPr>
          <w:rFonts w:ascii="Times New Roman" w:hAnsi="Times New Roman" w:cs="Times New Roman"/>
          <w:color w:val="auto"/>
          <w:sz w:val="23"/>
          <w:szCs w:val="23"/>
        </w:rPr>
        <w:t xml:space="preserve">  A Partner’s “Capital Account” as of a particular date shall consist of the following: (i) an amount equal to its original </w:t>
      </w:r>
      <w:r>
        <w:rPr>
          <w:rFonts w:ascii="Times New Roman" w:hAnsi="Times New Roman" w:cs="Times New Roman"/>
          <w:sz w:val="23"/>
          <w:szCs w:val="23"/>
        </w:rPr>
        <w:t>Capital Contribution; (ii) the additions, if any, to such account by reason of Capital Contributions made on or before such date; and (iii) the adjustments, if any, to such account in accordance with the following provisions:</w:t>
      </w:r>
    </w:p>
    <w:p w14:paraId="58B43578" w14:textId="77777777" w:rsidR="00E659BA" w:rsidRPr="00ED2E0B" w:rsidRDefault="00E659BA" w:rsidP="00BC3ACE">
      <w:pPr>
        <w:keepNext/>
        <w:widowControl/>
        <w:spacing w:after="0" w:line="240" w:lineRule="auto"/>
        <w:contextualSpacing/>
        <w:jc w:val="both"/>
        <w:rPr>
          <w:rFonts w:ascii="Times New Roman" w:hAnsi="Times New Roman" w:cs="Times New Roman"/>
          <w:sz w:val="23"/>
          <w:szCs w:val="23"/>
        </w:rPr>
      </w:pPr>
    </w:p>
    <w:p w14:paraId="14741430" w14:textId="7C774955"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(a)</w:t>
      </w:r>
      <w:r>
        <w:rPr>
          <w:rFonts w:ascii="Times New Roman" w:hAnsi="Times New Roman" w:cs="Times New Roman"/>
          <w:sz w:val="23"/>
          <w:szCs w:val="23"/>
        </w:rPr>
        <w:tab/>
        <w:t>To each Partner’s Capital Account, there shall be credited such Partner’s Capital Contributions, such Partner’s distributive share of Net Income (or items of income or gain) allocated pursuant to Section 6.1 or any item in the nature of income or gain which is specially allocated pursuant to Section 6.2 (such allocations subject in all events to Section 6.4), and the amount of any Fund liabilities assumed by such Partner which are secured by any property distributed to such Partner;</w:t>
      </w:r>
    </w:p>
    <w:p w14:paraId="443735E0"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p>
    <w:p w14:paraId="151AB44F" w14:textId="16D1D2C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From each Partner’s Capital Account, there shall be debited the amount of cash and the gross asset value of any property distributed to such Partner pursuant to any provision of this Agreement, such Partner’s distributive share of Net Loss (or items of expense or loss) allocated pursuant to Section 6.1 or any item in the nature of expenses or losses which is specially allocated pursuant to Section 6.2 (such allocations subject in all events to Section 6.4), and the amount of any liabilities of such Partner assumed by the Fund or which are secured by any property contributed by such Partner to the Fund;</w:t>
      </w:r>
    </w:p>
    <w:p w14:paraId="3C83FDB0"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p>
    <w:p w14:paraId="2EA80B40"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(c)</w:t>
      </w:r>
      <w:r>
        <w:rPr>
          <w:rFonts w:ascii="Times New Roman" w:hAnsi="Times New Roman" w:cs="Times New Roman"/>
          <w:sz w:val="23"/>
          <w:szCs w:val="23"/>
        </w:rPr>
        <w:tab/>
        <w:t>If all or a portion of an Interest is transferred in accordance with the terms of this Agreement, the transferee shall succeed to the Capital Account of the transferor to the extent that it relates to the transferred Interest; and</w:t>
      </w:r>
    </w:p>
    <w:p w14:paraId="7FC46692"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p>
    <w:p w14:paraId="2C9FE474" w14:textId="3AF4094D"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t xml:space="preserve">In determining the amount of any liability for purposes of subparagraphs (a) and (b), there shall be </w:t>
      </w:r>
      <w:proofErr w:type="gramStart"/>
      <w:r>
        <w:rPr>
          <w:rFonts w:ascii="Times New Roman" w:hAnsi="Times New Roman" w:cs="Times New Roman"/>
          <w:sz w:val="23"/>
          <w:szCs w:val="23"/>
        </w:rPr>
        <w:t>taken into account</w:t>
      </w:r>
      <w:proofErr w:type="gramEnd"/>
      <w:r>
        <w:rPr>
          <w:rFonts w:ascii="Times New Roman" w:hAnsi="Times New Roman" w:cs="Times New Roman"/>
          <w:sz w:val="23"/>
          <w:szCs w:val="23"/>
        </w:rPr>
        <w:t xml:space="preserve"> Code section 752(c) and any other applicable provisions of the Code and the Treasury Regulations.</w:t>
      </w:r>
    </w:p>
    <w:p w14:paraId="0D0C01E6" w14:textId="77777777" w:rsidR="00E659BA" w:rsidRPr="00ED2E0B" w:rsidRDefault="00E659BA" w:rsidP="00BC3ACE">
      <w:pPr>
        <w:keepNext/>
        <w:widowControl/>
        <w:spacing w:after="0" w:line="240" w:lineRule="auto"/>
        <w:contextualSpacing/>
        <w:jc w:val="both"/>
        <w:rPr>
          <w:rFonts w:ascii="Times New Roman" w:hAnsi="Times New Roman" w:cs="Times New Roman"/>
          <w:sz w:val="23"/>
          <w:szCs w:val="23"/>
        </w:rPr>
      </w:pPr>
    </w:p>
    <w:p w14:paraId="20B17A2C" w14:textId="02420EC3" w:rsidR="00E659BA" w:rsidRDefault="00E659BA" w:rsidP="009F6C81">
      <w:pPr>
        <w:widowControl/>
        <w:numPr>
          <w:ilvl w:val="0"/>
          <w:numId w:val="6"/>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Capital Contributions.</w:t>
      </w:r>
      <w:r>
        <w:rPr>
          <w:rFonts w:ascii="Times New Roman" w:hAnsi="Times New Roman" w:cs="Times New Roman"/>
          <w:sz w:val="23"/>
          <w:szCs w:val="23"/>
        </w:rPr>
        <w:t xml:space="preserve">  </w:t>
      </w:r>
      <w:r w:rsidR="004F017F">
        <w:rPr>
          <w:rFonts w:ascii="Times New Roman" w:hAnsi="Times New Roman" w:cs="Times New Roman"/>
          <w:sz w:val="23"/>
          <w:szCs w:val="23"/>
        </w:rPr>
        <w:t xml:space="preserve">A Capital Contribution by a Partner to the Fund shall be made in cash in U.S. dollars or, in the General Partner’s sole discretion, in-kind (e.g. in the form of U.S. dollar “stablecoins” deemed acceptable by the General Partner in its sole discretion) (such forms of Capital Contributions, “In-Kind Contributions”), or partly in cash and partly in-kind.  </w:t>
      </w:r>
      <w:r w:rsidR="004F017F">
        <w:rPr>
          <w:rFonts w:ascii="Times New Roman" w:eastAsia="Times New Roman" w:hAnsi="Times New Roman" w:cs="Times New Roman"/>
          <w:color w:val="auto"/>
          <w:sz w:val="23"/>
          <w:szCs w:val="23"/>
        </w:rPr>
        <w:t>The minimum initial</w:t>
      </w:r>
      <w:r w:rsidR="004F017F">
        <w:rPr>
          <w:rFonts w:ascii="Times New Roman" w:eastAsia="Times New Roman" w:hAnsi="Times New Roman" w:cs="Times New Roman"/>
          <w:b/>
          <w:color w:val="auto"/>
          <w:sz w:val="23"/>
          <w:szCs w:val="23"/>
        </w:rPr>
        <w:t xml:space="preserve"> </w:t>
      </w:r>
      <w:r w:rsidR="004F017F">
        <w:rPr>
          <w:rFonts w:ascii="Times New Roman" w:eastAsia="Times New Roman" w:hAnsi="Times New Roman" w:cs="Times New Roman"/>
          <w:color w:val="auto"/>
          <w:sz w:val="23"/>
          <w:szCs w:val="23"/>
        </w:rPr>
        <w:t xml:space="preserve">investment that will be accepted from a new Limited Partner is $100,000 </w:t>
      </w:r>
      <w:r w:rsidR="004F017F">
        <w:rPr>
          <w:rFonts w:ascii="Times New Roman" w:eastAsia="Times New Roman" w:hAnsi="Times New Roman" w:cs="Times New Roman"/>
          <w:color w:val="auto"/>
          <w:sz w:val="23"/>
          <w:szCs w:val="23"/>
        </w:rPr>
        <w:lastRenderedPageBreak/>
        <w:t xml:space="preserve">and the minimum additional investment that will be accepted from an existing Limited Partner is $50,000.  </w:t>
      </w:r>
      <w:r w:rsidR="004F017F">
        <w:rPr>
          <w:rFonts w:ascii="Times New Roman" w:hAnsi="Times New Roman" w:cs="Times New Roman"/>
          <w:sz w:val="23"/>
          <w:szCs w:val="23"/>
        </w:rPr>
        <w:t xml:space="preserve">The General Partner may raise or lower the minimum investment amounts from time to time and accept Capital Contributions below the established minimums in its sole discretion.  Capital Contributions will be credited to the Fund </w:t>
      </w:r>
      <w:r w:rsidR="00C93705">
        <w:rPr>
          <w:rFonts w:ascii="Times New Roman" w:hAnsi="Times New Roman" w:cs="Times New Roman"/>
          <w:sz w:val="23"/>
          <w:szCs w:val="23"/>
        </w:rPr>
        <w:t xml:space="preserve">as of the first </w:t>
      </w:r>
      <w:r w:rsidR="009C29FA">
        <w:rPr>
          <w:rFonts w:ascii="Times New Roman" w:hAnsi="Times New Roman" w:cs="Times New Roman"/>
          <w:sz w:val="23"/>
          <w:szCs w:val="23"/>
        </w:rPr>
        <w:t>B</w:t>
      </w:r>
      <w:r w:rsidR="00C93705">
        <w:rPr>
          <w:rFonts w:ascii="Times New Roman" w:hAnsi="Times New Roman" w:cs="Times New Roman"/>
          <w:sz w:val="23"/>
          <w:szCs w:val="23"/>
        </w:rPr>
        <w:t xml:space="preserve">usiness </w:t>
      </w:r>
      <w:r w:rsidR="009C29FA">
        <w:rPr>
          <w:rFonts w:ascii="Times New Roman" w:hAnsi="Times New Roman" w:cs="Times New Roman"/>
          <w:sz w:val="23"/>
          <w:szCs w:val="23"/>
        </w:rPr>
        <w:t>D</w:t>
      </w:r>
      <w:r w:rsidR="00C93705">
        <w:rPr>
          <w:rFonts w:ascii="Times New Roman" w:hAnsi="Times New Roman" w:cs="Times New Roman"/>
          <w:sz w:val="23"/>
          <w:szCs w:val="23"/>
        </w:rPr>
        <w:t xml:space="preserve">ay of each week or any other date selected by the General Partner in its sole discretion. </w:t>
      </w:r>
      <w:r w:rsidR="00A027CD">
        <w:rPr>
          <w:rFonts w:ascii="Times New Roman" w:hAnsi="Times New Roman" w:cs="Times New Roman"/>
          <w:sz w:val="23"/>
          <w:szCs w:val="23"/>
        </w:rPr>
        <w:t>Capital Contribution will generally be credited to the Fund on the same Business Day</w:t>
      </w:r>
      <w:r w:rsidR="00677089">
        <w:rPr>
          <w:rFonts w:ascii="Times New Roman" w:hAnsi="Times New Roman" w:cs="Times New Roman"/>
          <w:sz w:val="23"/>
          <w:szCs w:val="23"/>
        </w:rPr>
        <w:t>, subject to the requirements as described immediately below. The General Partner may reject any Capital Contribution in its sole discretion</w:t>
      </w:r>
      <w:r w:rsidR="00C93705">
        <w:rPr>
          <w:rFonts w:ascii="Times New Roman" w:hAnsi="Times New Roman" w:cs="Times New Roman"/>
          <w:sz w:val="23"/>
          <w:szCs w:val="23"/>
        </w:rPr>
        <w:t xml:space="preserve">. </w:t>
      </w:r>
    </w:p>
    <w:p w14:paraId="4CE20BFC" w14:textId="77777777" w:rsidR="00677089" w:rsidRDefault="00677089" w:rsidP="00677089">
      <w:pPr>
        <w:widowControl/>
        <w:spacing w:after="0" w:line="240" w:lineRule="auto"/>
        <w:ind w:left="720"/>
        <w:contextualSpacing/>
        <w:jc w:val="both"/>
        <w:rPr>
          <w:rFonts w:ascii="Times New Roman" w:hAnsi="Times New Roman" w:cs="Times New Roman"/>
          <w:b/>
          <w:sz w:val="23"/>
          <w:szCs w:val="23"/>
        </w:rPr>
      </w:pPr>
    </w:p>
    <w:p w14:paraId="6A3B883F" w14:textId="1F7E6F71" w:rsidR="00677089" w:rsidRDefault="0096285E" w:rsidP="00677089">
      <w:pPr>
        <w:widowControl/>
        <w:spacing w:after="0" w:line="240" w:lineRule="auto"/>
        <w:ind w:left="720"/>
        <w:jc w:val="both"/>
        <w:rPr>
          <w:rFonts w:ascii="Times New Roman" w:eastAsia="Times New Roman" w:hAnsi="Times New Roman" w:cs="Times New Roman"/>
          <w:color w:val="auto"/>
          <w:sz w:val="23"/>
          <w:szCs w:val="23"/>
        </w:rPr>
      </w:pPr>
      <w:r>
        <w:rPr>
          <w:rFonts w:ascii="Times New Roman" w:hAnsi="Times New Roman" w:cs="Times New Roman"/>
          <w:sz w:val="23"/>
          <w:szCs w:val="23"/>
        </w:rPr>
        <w:t xml:space="preserve">Capital Contributions </w:t>
      </w:r>
      <w:r w:rsidR="00423D84">
        <w:rPr>
          <w:rFonts w:ascii="Times New Roman" w:hAnsi="Times New Roman" w:cs="Times New Roman"/>
          <w:sz w:val="23"/>
          <w:szCs w:val="23"/>
        </w:rPr>
        <w:t xml:space="preserve">made </w:t>
      </w:r>
      <w:r>
        <w:rPr>
          <w:rFonts w:ascii="Times New Roman" w:hAnsi="Times New Roman" w:cs="Times New Roman"/>
          <w:sz w:val="23"/>
          <w:szCs w:val="23"/>
        </w:rPr>
        <w:t xml:space="preserve">in connection with a subscription of OUSG Limited Partnership Interests must be received by the Fund at or prior to the </w:t>
      </w:r>
      <w:r w:rsidR="00423D84">
        <w:rPr>
          <w:rFonts w:ascii="Times New Roman" w:hAnsi="Times New Roman" w:cs="Times New Roman"/>
          <w:sz w:val="23"/>
          <w:szCs w:val="23"/>
        </w:rPr>
        <w:t xml:space="preserve">time the Fund </w:t>
      </w:r>
      <w:r>
        <w:rPr>
          <w:rFonts w:ascii="Times New Roman" w:hAnsi="Times New Roman" w:cs="Times New Roman"/>
          <w:sz w:val="23"/>
          <w:szCs w:val="23"/>
        </w:rPr>
        <w:t>update</w:t>
      </w:r>
      <w:r w:rsidR="00423D84">
        <w:rPr>
          <w:rFonts w:ascii="Times New Roman" w:hAnsi="Times New Roman" w:cs="Times New Roman"/>
          <w:sz w:val="23"/>
          <w:szCs w:val="23"/>
        </w:rPr>
        <w:t>s</w:t>
      </w:r>
      <w:r>
        <w:rPr>
          <w:rFonts w:ascii="Times New Roman" w:hAnsi="Times New Roman" w:cs="Times New Roman"/>
          <w:sz w:val="23"/>
          <w:szCs w:val="23"/>
        </w:rPr>
        <w:t xml:space="preserve"> the net asset value of the Fund on </w:t>
      </w:r>
      <w:r w:rsidR="00423D84">
        <w:rPr>
          <w:rFonts w:ascii="Times New Roman" w:hAnsi="Times New Roman" w:cs="Times New Roman"/>
          <w:sz w:val="23"/>
          <w:szCs w:val="23"/>
        </w:rPr>
        <w:t>the blockchain on which the Token Units operate</w:t>
      </w:r>
      <w:r>
        <w:rPr>
          <w:rFonts w:ascii="Times New Roman" w:hAnsi="Times New Roman" w:cs="Times New Roman"/>
          <w:sz w:val="23"/>
          <w:szCs w:val="23"/>
        </w:rPr>
        <w:t xml:space="preserve"> (such event, the “NAV Update”). Capital Contributions </w:t>
      </w:r>
      <w:r w:rsidR="00423D84">
        <w:rPr>
          <w:rFonts w:ascii="Times New Roman" w:hAnsi="Times New Roman" w:cs="Times New Roman"/>
          <w:sz w:val="23"/>
          <w:szCs w:val="23"/>
        </w:rPr>
        <w:t xml:space="preserve">made </w:t>
      </w:r>
      <w:r>
        <w:rPr>
          <w:rFonts w:ascii="Times New Roman" w:hAnsi="Times New Roman" w:cs="Times New Roman"/>
          <w:sz w:val="23"/>
          <w:szCs w:val="23"/>
        </w:rPr>
        <w:t>in connection with a subscription of OUSG Limited Partnership Interests received by the Fund after the NAV Update will be considered as a subscription in advance and be credited to the Fund on the following Business Day</w:t>
      </w:r>
      <w:r w:rsidR="00677089">
        <w:rPr>
          <w:rFonts w:ascii="Times New Roman" w:hAnsi="Times New Roman" w:cs="Times New Roman"/>
          <w:sz w:val="23"/>
          <w:szCs w:val="23"/>
        </w:rPr>
        <w:t>.</w:t>
      </w:r>
      <w:r w:rsidR="00677089">
        <w:rPr>
          <w:rFonts w:ascii="Times New Roman" w:eastAsia="Times New Roman" w:hAnsi="Times New Roman" w:cs="Times New Roman"/>
          <w:color w:val="auto"/>
          <w:sz w:val="23"/>
          <w:szCs w:val="23"/>
        </w:rPr>
        <w:t xml:space="preserve"> </w:t>
      </w:r>
    </w:p>
    <w:p w14:paraId="46C35019" w14:textId="77777777" w:rsidR="000C0A94" w:rsidRDefault="000C0A94" w:rsidP="0092735E">
      <w:pPr>
        <w:widowControl/>
        <w:spacing w:after="0" w:line="240" w:lineRule="auto"/>
        <w:contextualSpacing/>
        <w:jc w:val="both"/>
        <w:rPr>
          <w:rFonts w:ascii="Times New Roman" w:hAnsi="Times New Roman" w:cs="Times New Roman"/>
          <w:b/>
          <w:sz w:val="23"/>
          <w:szCs w:val="23"/>
        </w:rPr>
      </w:pPr>
    </w:p>
    <w:p w14:paraId="53A8A481" w14:textId="25B8BDBD" w:rsidR="00E659BA" w:rsidRDefault="000C0A94" w:rsidP="00962A80">
      <w:pPr>
        <w:widowControl/>
        <w:spacing w:after="0" w:line="240" w:lineRule="auto"/>
        <w:ind w:left="720"/>
        <w:contextualSpacing/>
        <w:jc w:val="both"/>
        <w:rPr>
          <w:rFonts w:ascii="Times New Roman" w:hAnsi="Times New Roman" w:cs="Times New Roman"/>
          <w:bCs/>
          <w:sz w:val="23"/>
          <w:szCs w:val="23"/>
        </w:rPr>
      </w:pPr>
      <w:r w:rsidRPr="000C0A94">
        <w:rPr>
          <w:rFonts w:ascii="Times New Roman" w:hAnsi="Times New Roman" w:cs="Times New Roman"/>
          <w:bCs/>
          <w:sz w:val="23"/>
          <w:szCs w:val="23"/>
        </w:rPr>
        <w:t>If the General Partner accepts a Limited Partner’s In-Kind Contribution to the Fund, the Fund may, in the General Partner’s discretion, assess a special charge against such Limited Partner equal to the actual costs incurred by the Fund in connection with accepting such In-Kind Contribution, including the costs of liquidating such In-Kind Contribution or otherwise adjusting the Fund’s portfolio to accommodate such investment.</w:t>
      </w:r>
    </w:p>
    <w:p w14:paraId="4FCE02A4" w14:textId="77777777" w:rsidR="00E25D41" w:rsidRPr="00ED2E0B" w:rsidRDefault="00E25D41" w:rsidP="00962A80">
      <w:pPr>
        <w:widowControl/>
        <w:spacing w:after="0" w:line="240" w:lineRule="auto"/>
        <w:ind w:left="720"/>
        <w:contextualSpacing/>
        <w:jc w:val="both"/>
        <w:rPr>
          <w:rFonts w:ascii="Times New Roman" w:hAnsi="Times New Roman" w:cs="Times New Roman"/>
          <w:sz w:val="23"/>
          <w:szCs w:val="23"/>
        </w:rPr>
      </w:pPr>
    </w:p>
    <w:p w14:paraId="07BBBD63" w14:textId="61242A72" w:rsidR="00E659BA" w:rsidRDefault="00E659BA" w:rsidP="00E25D41">
      <w:pPr>
        <w:widowControl/>
        <w:numPr>
          <w:ilvl w:val="0"/>
          <w:numId w:val="6"/>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Certain Adjustments to Capital Accounts.</w:t>
      </w:r>
      <w:r>
        <w:rPr>
          <w:rFonts w:ascii="Times New Roman" w:hAnsi="Times New Roman" w:cs="Times New Roman"/>
          <w:sz w:val="23"/>
          <w:szCs w:val="23"/>
        </w:rPr>
        <w:t xml:space="preserve">  The amount of withdrawals, if any, made by a Partner shall be deducted from such Partner’s Capital Account as of the effective date of such withdrawal.</w:t>
      </w:r>
    </w:p>
    <w:p w14:paraId="437D31C7" w14:textId="77777777" w:rsidR="00C82AC7" w:rsidRPr="00ED2E0B" w:rsidRDefault="00C82AC7" w:rsidP="00E25D41">
      <w:pPr>
        <w:widowControl/>
        <w:spacing w:after="0" w:line="240" w:lineRule="auto"/>
        <w:ind w:left="720"/>
        <w:contextualSpacing/>
        <w:jc w:val="both"/>
        <w:rPr>
          <w:rFonts w:ascii="Times New Roman" w:hAnsi="Times New Roman" w:cs="Times New Roman"/>
          <w:sz w:val="23"/>
          <w:szCs w:val="23"/>
        </w:rPr>
      </w:pPr>
    </w:p>
    <w:p w14:paraId="35D8F474" w14:textId="2D30D461" w:rsidR="00E659BA" w:rsidRPr="00ED2E0B" w:rsidRDefault="00E659BA" w:rsidP="002E27FD">
      <w:pPr>
        <w:pStyle w:val="Heading2"/>
        <w:keepLines w:val="0"/>
        <w:widowControl/>
        <w:spacing w:before="0"/>
        <w:jc w:val="center"/>
        <w:rPr>
          <w:rFonts w:ascii="Times New Roman" w:hAnsi="Times New Roman" w:cs="Times New Roman"/>
          <w:b/>
          <w:color w:val="auto"/>
          <w:sz w:val="23"/>
          <w:szCs w:val="23"/>
        </w:rPr>
      </w:pPr>
      <w:bookmarkStart w:id="32" w:name="_Toc88502949"/>
      <w:bookmarkStart w:id="33" w:name="_Toc121224737"/>
      <w:r>
        <w:rPr>
          <w:rFonts w:ascii="Times New Roman" w:eastAsia="Times" w:hAnsi="Times New Roman" w:cs="Times New Roman"/>
          <w:b/>
          <w:color w:val="auto"/>
          <w:sz w:val="23"/>
          <w:szCs w:val="23"/>
        </w:rPr>
        <w:t>ARTICLE</w:t>
      </w:r>
      <w:r>
        <w:rPr>
          <w:rFonts w:ascii="Times New Roman" w:hAnsi="Times New Roman" w:cs="Times New Roman"/>
          <w:b/>
          <w:color w:val="auto"/>
          <w:sz w:val="23"/>
          <w:szCs w:val="23"/>
        </w:rPr>
        <w:t xml:space="preserve"> VI</w:t>
      </w:r>
      <w:bookmarkEnd w:id="32"/>
      <w:bookmarkEnd w:id="33"/>
    </w:p>
    <w:p w14:paraId="5F26D749" w14:textId="77777777" w:rsidR="00E659BA" w:rsidRPr="00ED2E0B" w:rsidRDefault="00E659BA" w:rsidP="002E27FD">
      <w:pPr>
        <w:keepNext/>
        <w:widowControl/>
        <w:spacing w:after="0" w:line="240" w:lineRule="auto"/>
        <w:contextualSpacing/>
        <w:jc w:val="center"/>
        <w:rPr>
          <w:rFonts w:ascii="Times New Roman" w:hAnsi="Times New Roman" w:cs="Times New Roman"/>
          <w:b/>
          <w:color w:val="auto"/>
          <w:sz w:val="23"/>
          <w:szCs w:val="23"/>
        </w:rPr>
      </w:pPr>
    </w:p>
    <w:p w14:paraId="701E00DB" w14:textId="1DE9CFE1" w:rsidR="00E659BA" w:rsidRPr="00ED2E0B" w:rsidRDefault="00E659BA" w:rsidP="002E27FD">
      <w:pPr>
        <w:keepNext/>
        <w:widowControl/>
        <w:spacing w:after="0" w:line="240" w:lineRule="auto"/>
        <w:contextualSpacing/>
        <w:jc w:val="center"/>
        <w:rPr>
          <w:rFonts w:ascii="Times New Roman" w:hAnsi="Times New Roman" w:cs="Times New Roman"/>
          <w:b/>
          <w:bCs/>
          <w:caps/>
          <w:color w:val="auto"/>
          <w:sz w:val="23"/>
          <w:szCs w:val="23"/>
        </w:rPr>
      </w:pPr>
      <w:r>
        <w:rPr>
          <w:rFonts w:ascii="Times New Roman" w:hAnsi="Times New Roman" w:cs="Times New Roman"/>
          <w:b/>
          <w:bCs/>
          <w:caps/>
          <w:color w:val="auto"/>
          <w:sz w:val="23"/>
          <w:szCs w:val="23"/>
        </w:rPr>
        <w:t>Allocation and Determination of Net Income and Net Loss; PRIOR FISCAL PERIOD ITEMS</w:t>
      </w:r>
    </w:p>
    <w:p w14:paraId="4A13BCA1" w14:textId="77777777" w:rsidR="00E659BA" w:rsidRPr="00ED2E0B" w:rsidRDefault="00E659BA" w:rsidP="00E25D41">
      <w:pPr>
        <w:widowControl/>
        <w:spacing w:after="0" w:line="240" w:lineRule="auto"/>
        <w:contextualSpacing/>
        <w:jc w:val="center"/>
        <w:rPr>
          <w:rFonts w:ascii="Times New Roman" w:hAnsi="Times New Roman" w:cs="Times New Roman"/>
          <w:b/>
          <w:bCs/>
          <w:color w:val="auto"/>
          <w:sz w:val="23"/>
          <w:szCs w:val="23"/>
        </w:rPr>
      </w:pPr>
    </w:p>
    <w:p w14:paraId="72385C0E" w14:textId="2C3D5A87" w:rsidR="00E659BA" w:rsidRPr="00ED2E0B" w:rsidRDefault="00E659BA" w:rsidP="00E25D41">
      <w:pPr>
        <w:widowControl/>
        <w:numPr>
          <w:ilvl w:val="0"/>
          <w:numId w:val="7"/>
        </w:numPr>
        <w:spacing w:after="0" w:line="240" w:lineRule="auto"/>
        <w:ind w:hanging="720"/>
        <w:contextualSpacing/>
        <w:jc w:val="both"/>
        <w:rPr>
          <w:rFonts w:ascii="Times New Roman" w:hAnsi="Times New Roman" w:cs="Times New Roman"/>
          <w:b/>
          <w:color w:val="auto"/>
          <w:sz w:val="23"/>
          <w:szCs w:val="23"/>
        </w:rPr>
      </w:pPr>
      <w:r>
        <w:rPr>
          <w:rFonts w:ascii="Times New Roman" w:hAnsi="Times New Roman" w:cs="Times New Roman"/>
          <w:b/>
          <w:color w:val="auto"/>
          <w:sz w:val="23"/>
          <w:szCs w:val="23"/>
        </w:rPr>
        <w:t xml:space="preserve">Allocation of Net Income and Net Loss; </w:t>
      </w:r>
      <w:r w:rsidR="004F017F">
        <w:rPr>
          <w:rFonts w:ascii="Times New Roman" w:hAnsi="Times New Roman" w:cs="Times New Roman"/>
          <w:b/>
          <w:color w:val="auto"/>
          <w:sz w:val="23"/>
          <w:szCs w:val="23"/>
        </w:rPr>
        <w:t xml:space="preserve">No </w:t>
      </w:r>
      <w:r>
        <w:rPr>
          <w:rFonts w:ascii="Times New Roman" w:hAnsi="Times New Roman" w:cs="Times New Roman"/>
          <w:b/>
          <w:color w:val="auto"/>
          <w:sz w:val="23"/>
          <w:szCs w:val="23"/>
        </w:rPr>
        <w:t>Performance Allocation.</w:t>
      </w:r>
    </w:p>
    <w:p w14:paraId="773070AE" w14:textId="77777777" w:rsidR="00E659BA" w:rsidRPr="00ED2E0B" w:rsidRDefault="00E659BA" w:rsidP="00E25D41">
      <w:pPr>
        <w:widowControl/>
        <w:spacing w:after="0" w:line="240" w:lineRule="auto"/>
        <w:contextualSpacing/>
        <w:jc w:val="both"/>
        <w:rPr>
          <w:rFonts w:ascii="Times New Roman" w:hAnsi="Times New Roman" w:cs="Times New Roman"/>
          <w:color w:val="auto"/>
          <w:sz w:val="23"/>
          <w:szCs w:val="23"/>
        </w:rPr>
      </w:pPr>
    </w:p>
    <w:p w14:paraId="185FBD1F" w14:textId="7B89BAF5" w:rsidR="00E659BA" w:rsidRPr="00ED2E0B" w:rsidRDefault="00E659BA" w:rsidP="00E25D41">
      <w:pPr>
        <w:widowControl/>
        <w:tabs>
          <w:tab w:val="left" w:pos="1800"/>
        </w:tabs>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color w:val="auto"/>
          <w:sz w:val="23"/>
          <w:szCs w:val="23"/>
        </w:rPr>
        <w:t xml:space="preserve">(a) </w:t>
      </w:r>
      <w:r>
        <w:rPr>
          <w:rFonts w:ascii="Times New Roman" w:hAnsi="Times New Roman" w:cs="Times New Roman"/>
          <w:color w:val="auto"/>
          <w:sz w:val="23"/>
          <w:szCs w:val="23"/>
        </w:rPr>
        <w:tab/>
        <w:t xml:space="preserve">The rules set forth below in this Article shall apply for the purposes of determining each Partner’s allocable share of the items of income, gain, loss, and expense of the Fund comprising Net Income or Net Loss of the Fund for each Fiscal Year or other Fiscal Period, determining special allocations </w:t>
      </w:r>
      <w:r>
        <w:rPr>
          <w:rFonts w:ascii="Times New Roman" w:hAnsi="Times New Roman" w:cs="Times New Roman"/>
          <w:sz w:val="23"/>
          <w:szCs w:val="23"/>
        </w:rPr>
        <w:t>of other items of income, gain, loss, and expense, and adjusting the balance of each Partner’s Capital Account to reflect the aforementioned general and special allocations.  For each Fiscal Year, the special allocations in Section 6.2 shall be made immediately prior to the general allocations of Section 6.1.  Net Income and Net Loss shall be determined by the General Partner on the accrual basis of accounting, using GAAP, in accordance with Section 6.3.</w:t>
      </w:r>
    </w:p>
    <w:p w14:paraId="2BE7161F" w14:textId="77777777" w:rsidR="00E659BA" w:rsidRPr="00ED2E0B" w:rsidRDefault="00E659BA" w:rsidP="00BC3ACE">
      <w:pPr>
        <w:keepNext/>
        <w:widowControl/>
        <w:tabs>
          <w:tab w:val="left" w:pos="1800"/>
        </w:tabs>
        <w:spacing w:after="0" w:line="240" w:lineRule="auto"/>
        <w:ind w:left="1260" w:hanging="540"/>
        <w:contextualSpacing/>
        <w:jc w:val="both"/>
        <w:rPr>
          <w:rFonts w:ascii="Times New Roman" w:hAnsi="Times New Roman" w:cs="Times New Roman"/>
          <w:sz w:val="23"/>
          <w:szCs w:val="23"/>
        </w:rPr>
      </w:pPr>
    </w:p>
    <w:p w14:paraId="5B485E27"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(b) </w:t>
      </w:r>
      <w:r>
        <w:rPr>
          <w:rFonts w:ascii="Times New Roman" w:hAnsi="Times New Roman" w:cs="Times New Roman"/>
          <w:sz w:val="23"/>
          <w:szCs w:val="23"/>
        </w:rPr>
        <w:tab/>
        <w:t xml:space="preserve">Except as otherwise required by this Agreement, Net Income and Net Loss for each Fiscal Period shall be allocated to the Capital Accounts of the Partners (including the General Partner) in proportion to their respective Capital Account balances as of the first day of such Fiscal Period. </w:t>
      </w:r>
    </w:p>
    <w:p w14:paraId="0250F588"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p>
    <w:p w14:paraId="3F9C8A88" w14:textId="4C9DA80C" w:rsidR="00E659BA" w:rsidRPr="00ED2E0B" w:rsidRDefault="001E61E7" w:rsidP="00AB79D7">
      <w:pPr>
        <w:widowControl/>
        <w:tabs>
          <w:tab w:val="left" w:pos="1800"/>
        </w:tabs>
        <w:spacing w:after="0" w:line="240" w:lineRule="auto"/>
        <w:ind w:left="1267" w:hanging="547"/>
        <w:contextualSpacing/>
        <w:jc w:val="both"/>
        <w:rPr>
          <w:rFonts w:ascii="Times New Roman" w:hAnsi="Times New Roman" w:cs="Times New Roman"/>
          <w:sz w:val="23"/>
          <w:szCs w:val="23"/>
        </w:rPr>
      </w:pPr>
      <w:r>
        <w:rPr>
          <w:rFonts w:ascii="Times New Roman" w:hAnsi="Times New Roman" w:cs="Times New Roman"/>
          <w:sz w:val="23"/>
          <w:szCs w:val="23"/>
        </w:rPr>
        <w:lastRenderedPageBreak/>
        <w:t xml:space="preserve">(c) </w:t>
      </w:r>
      <w:r>
        <w:rPr>
          <w:rFonts w:ascii="Times New Roman" w:hAnsi="Times New Roman" w:cs="Times New Roman"/>
          <w:sz w:val="23"/>
          <w:szCs w:val="23"/>
        </w:rPr>
        <w:tab/>
      </w:r>
      <w:r w:rsidR="00AB79D7">
        <w:rPr>
          <w:rFonts w:ascii="Times New Roman" w:hAnsi="Times New Roman" w:cs="Times New Roman"/>
          <w:sz w:val="23"/>
          <w:szCs w:val="23"/>
        </w:rPr>
        <w:t xml:space="preserve">Limited Partners shall not be subject to any performance-based fee or allocation paid to the General Partner. </w:t>
      </w:r>
    </w:p>
    <w:p w14:paraId="32BB4AB3" w14:textId="77777777" w:rsidR="00F0071C" w:rsidRPr="00ED2E0B" w:rsidRDefault="00F0071C" w:rsidP="00BC3ACE">
      <w:pPr>
        <w:keepNext/>
        <w:widowControl/>
        <w:tabs>
          <w:tab w:val="left" w:pos="1800"/>
        </w:tabs>
        <w:spacing w:after="0" w:line="240" w:lineRule="auto"/>
        <w:ind w:left="1267" w:hanging="547"/>
        <w:jc w:val="both"/>
        <w:rPr>
          <w:rFonts w:ascii="Times New Roman" w:hAnsi="Times New Roman" w:cs="Times New Roman"/>
          <w:snapToGrid w:val="0"/>
          <w:sz w:val="23"/>
          <w:szCs w:val="23"/>
        </w:rPr>
      </w:pPr>
    </w:p>
    <w:p w14:paraId="60055C6D" w14:textId="1C04C2EF" w:rsidR="00E659BA" w:rsidRPr="00ED2E0B" w:rsidRDefault="0030314D" w:rsidP="00BC3ACE">
      <w:pPr>
        <w:keepNext/>
        <w:widowControl/>
        <w:tabs>
          <w:tab w:val="left" w:pos="1800"/>
        </w:tabs>
        <w:spacing w:after="0" w:line="240" w:lineRule="auto"/>
        <w:ind w:left="1267" w:hanging="547"/>
        <w:jc w:val="both"/>
        <w:rPr>
          <w:rFonts w:ascii="Times New Roman" w:hAnsi="Times New Roman" w:cs="Times New Roman"/>
          <w:snapToGrid w:val="0"/>
          <w:sz w:val="23"/>
          <w:szCs w:val="23"/>
        </w:rPr>
      </w:pPr>
      <w:r>
        <w:rPr>
          <w:rFonts w:ascii="Times New Roman" w:hAnsi="Times New Roman" w:cs="Times New Roman"/>
          <w:snapToGrid w:val="0"/>
          <w:sz w:val="23"/>
          <w:szCs w:val="23"/>
        </w:rPr>
        <w:t>(</w:t>
      </w:r>
      <w:r w:rsidR="00303CEC">
        <w:rPr>
          <w:rFonts w:ascii="Times New Roman" w:hAnsi="Times New Roman" w:cs="Times New Roman"/>
          <w:snapToGrid w:val="0"/>
          <w:sz w:val="23"/>
          <w:szCs w:val="23"/>
        </w:rPr>
        <w:t>d</w:t>
      </w:r>
      <w:r>
        <w:rPr>
          <w:rFonts w:ascii="Times New Roman" w:hAnsi="Times New Roman" w:cs="Times New Roman"/>
          <w:snapToGrid w:val="0"/>
          <w:sz w:val="23"/>
          <w:szCs w:val="23"/>
        </w:rPr>
        <w:t>)</w:t>
      </w:r>
      <w:r>
        <w:rPr>
          <w:rFonts w:ascii="Times New Roman" w:hAnsi="Times New Roman" w:cs="Times New Roman"/>
          <w:snapToGrid w:val="0"/>
          <w:sz w:val="23"/>
          <w:szCs w:val="23"/>
        </w:rPr>
        <w:tab/>
        <w:t xml:space="preserve">At no time during </w:t>
      </w:r>
      <w:r>
        <w:rPr>
          <w:rFonts w:ascii="Times New Roman" w:hAnsi="Times New Roman" w:cs="Times New Roman"/>
          <w:sz w:val="23"/>
          <w:szCs w:val="23"/>
        </w:rPr>
        <w:t>the</w:t>
      </w:r>
      <w:r>
        <w:rPr>
          <w:rFonts w:ascii="Times New Roman" w:hAnsi="Times New Roman" w:cs="Times New Roman"/>
          <w:snapToGrid w:val="0"/>
          <w:sz w:val="23"/>
          <w:szCs w:val="23"/>
        </w:rPr>
        <w:t xml:space="preserve"> term of the Fund or upon dissolution and liquidation thereof shall a Partner with a negative balance in its Capital Account have any obligation to the Fund or the other Partners to restore such negative balance, except as may be required by law or in respect of any negative balance resulting from a withdrawal of capital or dissolution in contravention of this Agreement.</w:t>
      </w:r>
    </w:p>
    <w:p w14:paraId="48B7AB9F" w14:textId="77777777" w:rsidR="00E659BA" w:rsidRPr="00ED2E0B" w:rsidRDefault="00E659BA" w:rsidP="00BC3ACE">
      <w:pPr>
        <w:keepNext/>
        <w:widowControl/>
        <w:tabs>
          <w:tab w:val="left" w:pos="1800"/>
        </w:tabs>
        <w:spacing w:after="0" w:line="240" w:lineRule="auto"/>
        <w:ind w:left="1260" w:hanging="540"/>
        <w:contextualSpacing/>
        <w:jc w:val="both"/>
        <w:rPr>
          <w:rFonts w:ascii="Times New Roman" w:hAnsi="Times New Roman" w:cs="Times New Roman"/>
          <w:sz w:val="23"/>
          <w:szCs w:val="23"/>
        </w:rPr>
      </w:pPr>
    </w:p>
    <w:p w14:paraId="493FCD6D" w14:textId="1FB78D6E"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w:t>
      </w:r>
      <w:bookmarkStart w:id="34" w:name="_Ref136498955"/>
      <w:r w:rsidR="00303CEC">
        <w:rPr>
          <w:rFonts w:ascii="Times New Roman" w:hAnsi="Times New Roman" w:cs="Times New Roman"/>
          <w:sz w:val="23"/>
          <w:szCs w:val="23"/>
        </w:rPr>
        <w:t>e</w:t>
      </w:r>
      <w:r>
        <w:rPr>
          <w:rFonts w:ascii="Times New Roman" w:hAnsi="Times New Roman" w:cs="Times New Roman"/>
          <w:sz w:val="23"/>
          <w:szCs w:val="23"/>
        </w:rPr>
        <w:t xml:space="preserve">) </w:t>
      </w:r>
      <w:r>
        <w:rPr>
          <w:rFonts w:ascii="Times New Roman" w:hAnsi="Times New Roman" w:cs="Times New Roman"/>
          <w:sz w:val="23"/>
          <w:szCs w:val="23"/>
        </w:rPr>
        <w:tab/>
        <w:t xml:space="preserve">Notwithstanding anything to the contrary contained in Section 6.1, the amount of items of Fund expense and loss allocated pursuant to Section 6.1 to any Partner shall not exceed the maximum amount of such items that can be so allocated without causing such Partner (other than a General Partner) to have an Adjusted Capital Account Deficit at the end of any Fiscal Year.  All such items </w:t>
      </w:r>
      <w:proofErr w:type="gramStart"/>
      <w:r>
        <w:rPr>
          <w:rFonts w:ascii="Times New Roman" w:hAnsi="Times New Roman" w:cs="Times New Roman"/>
          <w:sz w:val="23"/>
          <w:szCs w:val="23"/>
        </w:rPr>
        <w:t>in excess of</w:t>
      </w:r>
      <w:proofErr w:type="gramEnd"/>
      <w:r>
        <w:rPr>
          <w:rFonts w:ascii="Times New Roman" w:hAnsi="Times New Roman" w:cs="Times New Roman"/>
          <w:sz w:val="23"/>
          <w:szCs w:val="23"/>
        </w:rPr>
        <w:t xml:space="preserve"> the limitation set forth in </w:t>
      </w:r>
      <w:proofErr w:type="gramStart"/>
      <w:r>
        <w:rPr>
          <w:rFonts w:ascii="Times New Roman" w:hAnsi="Times New Roman" w:cs="Times New Roman"/>
          <w:sz w:val="23"/>
          <w:szCs w:val="23"/>
        </w:rPr>
        <w:t>this Section</w:t>
      </w:r>
      <w:proofErr w:type="gramEnd"/>
      <w:r>
        <w:rPr>
          <w:rFonts w:ascii="Times New Roman" w:hAnsi="Times New Roman" w:cs="Times New Roman"/>
          <w:sz w:val="23"/>
          <w:szCs w:val="23"/>
        </w:rPr>
        <w:t xml:space="preserve"> 6.1(</w:t>
      </w:r>
      <w:r w:rsidR="00303CEC">
        <w:rPr>
          <w:rFonts w:ascii="Times New Roman" w:hAnsi="Times New Roman" w:cs="Times New Roman"/>
          <w:sz w:val="23"/>
          <w:szCs w:val="23"/>
        </w:rPr>
        <w:t>e</w:t>
      </w:r>
      <w:r>
        <w:rPr>
          <w:rFonts w:ascii="Times New Roman" w:hAnsi="Times New Roman" w:cs="Times New Roman"/>
          <w:sz w:val="23"/>
          <w:szCs w:val="23"/>
        </w:rPr>
        <w:t>) shall be allocated first to Partners who would not have an Adjusted Capital Account Deficit, pro rata in proportion to their Capital Account balances.</w:t>
      </w:r>
      <w:bookmarkEnd w:id="34"/>
      <w:r>
        <w:rPr>
          <w:rFonts w:ascii="Times New Roman" w:hAnsi="Times New Roman" w:cs="Times New Roman"/>
          <w:sz w:val="23"/>
          <w:szCs w:val="23"/>
        </w:rPr>
        <w:t xml:space="preserve">  “Adjusted Capital Account Deficit” means, with respect to any Partner, a deficit balance in such Partner’s Capital Account as of the end of the relevant Fiscal Year, after giving effect to the following adjustments:</w:t>
      </w:r>
    </w:p>
    <w:p w14:paraId="2FB8A032" w14:textId="77777777" w:rsidR="00E659BA" w:rsidRPr="00ED2E0B" w:rsidRDefault="00E659BA" w:rsidP="00BC3ACE">
      <w:pPr>
        <w:widowControl/>
        <w:tabs>
          <w:tab w:val="left" w:pos="1800"/>
        </w:tabs>
        <w:spacing w:after="0" w:line="240" w:lineRule="auto"/>
        <w:ind w:left="720"/>
        <w:contextualSpacing/>
        <w:jc w:val="both"/>
        <w:rPr>
          <w:rFonts w:ascii="Times New Roman" w:hAnsi="Times New Roman" w:cs="Times New Roman"/>
          <w:sz w:val="23"/>
          <w:szCs w:val="23"/>
        </w:rPr>
      </w:pPr>
    </w:p>
    <w:p w14:paraId="58E67096" w14:textId="29CED5EF" w:rsidR="00E659BA" w:rsidRPr="00ED2E0B" w:rsidRDefault="00E659BA" w:rsidP="00BC3ACE">
      <w:pPr>
        <w:pStyle w:val="MediumGrid1-Accent21"/>
        <w:ind w:left="1800" w:hanging="540"/>
        <w:contextualSpacing/>
        <w:jc w:val="both"/>
        <w:rPr>
          <w:rFonts w:ascii="Times New Roman" w:hAnsi="Times New Roman"/>
          <w:sz w:val="23"/>
          <w:szCs w:val="23"/>
        </w:rPr>
      </w:pPr>
      <w:r>
        <w:rPr>
          <w:rFonts w:ascii="Times New Roman" w:hAnsi="Times New Roman"/>
          <w:sz w:val="23"/>
          <w:szCs w:val="23"/>
        </w:rPr>
        <w:t>(i)</w:t>
      </w:r>
      <w:r>
        <w:rPr>
          <w:rFonts w:ascii="Times New Roman" w:hAnsi="Times New Roman"/>
          <w:sz w:val="23"/>
          <w:szCs w:val="23"/>
        </w:rPr>
        <w:tab/>
        <w:t xml:space="preserve">Credit to such Capital Account any amounts which such Partner is obligated to restore pursuant to any provision of this Agreement or is deemed obligated to restore pursuant to the penultimate sentences of </w:t>
      </w:r>
      <w:r w:rsidR="0092735E">
        <w:rPr>
          <w:rFonts w:ascii="Times New Roman" w:hAnsi="Times New Roman"/>
          <w:sz w:val="23"/>
          <w:szCs w:val="23"/>
        </w:rPr>
        <w:t xml:space="preserve">Treasury </w:t>
      </w:r>
      <w:r>
        <w:rPr>
          <w:rFonts w:ascii="Times New Roman" w:hAnsi="Times New Roman"/>
          <w:sz w:val="23"/>
          <w:szCs w:val="23"/>
        </w:rPr>
        <w:t>Regulations Sections 1.704-2(g)(1) and 1.704-2(i)(5); and</w:t>
      </w:r>
    </w:p>
    <w:p w14:paraId="1B79FCD7" w14:textId="77777777" w:rsidR="00E659BA" w:rsidRPr="00ED2E0B" w:rsidRDefault="00E659BA" w:rsidP="00BC3ACE">
      <w:pPr>
        <w:pStyle w:val="MediumGrid1-Accent21"/>
        <w:ind w:left="1800" w:hanging="540"/>
        <w:contextualSpacing/>
        <w:jc w:val="both"/>
        <w:rPr>
          <w:rFonts w:ascii="Times New Roman" w:hAnsi="Times New Roman"/>
          <w:sz w:val="23"/>
          <w:szCs w:val="23"/>
        </w:rPr>
      </w:pPr>
    </w:p>
    <w:p w14:paraId="31E58F7C" w14:textId="145C2DFA" w:rsidR="00E659BA" w:rsidRPr="00ED2E0B" w:rsidRDefault="00E659BA" w:rsidP="00BC3ACE">
      <w:pPr>
        <w:widowControl/>
        <w:spacing w:after="0" w:line="240" w:lineRule="auto"/>
        <w:ind w:left="1800" w:hanging="540"/>
        <w:contextualSpacing/>
        <w:jc w:val="both"/>
        <w:rPr>
          <w:rFonts w:ascii="Times New Roman" w:hAnsi="Times New Roman" w:cs="Times New Roman"/>
          <w:sz w:val="23"/>
          <w:szCs w:val="23"/>
        </w:rPr>
      </w:pPr>
      <w:r>
        <w:rPr>
          <w:rFonts w:ascii="Times New Roman" w:hAnsi="Times New Roman" w:cs="Times New Roman"/>
          <w:sz w:val="23"/>
          <w:szCs w:val="23"/>
        </w:rPr>
        <w:t>(ii)</w:t>
      </w:r>
      <w:r>
        <w:rPr>
          <w:rFonts w:ascii="Times New Roman" w:hAnsi="Times New Roman" w:cs="Times New Roman"/>
          <w:sz w:val="23"/>
          <w:szCs w:val="23"/>
        </w:rPr>
        <w:tab/>
        <w:t xml:space="preserve">Debit from such Capital Account the items described in </w:t>
      </w:r>
      <w:r w:rsidR="0092735E">
        <w:rPr>
          <w:rFonts w:ascii="Times New Roman" w:hAnsi="Times New Roman" w:cs="Times New Roman"/>
          <w:sz w:val="23"/>
          <w:szCs w:val="23"/>
        </w:rPr>
        <w:t xml:space="preserve">Treasury </w:t>
      </w:r>
      <w:r>
        <w:rPr>
          <w:rFonts w:ascii="Times New Roman" w:hAnsi="Times New Roman" w:cs="Times New Roman"/>
          <w:sz w:val="23"/>
          <w:szCs w:val="23"/>
        </w:rPr>
        <w:t>Regulations Sections 1.704-l(b)(2)(ii)(d)(4), 1.704-1(b)(2)(ii)(d)(5), and 1.704-1(b)(2)(ii)(d)(6).</w:t>
      </w:r>
    </w:p>
    <w:p w14:paraId="4EBE578C" w14:textId="77777777" w:rsidR="00E659BA" w:rsidRPr="00ED2E0B" w:rsidRDefault="00E659BA" w:rsidP="00BC3ACE">
      <w:pPr>
        <w:widowControl/>
        <w:spacing w:after="0" w:line="240" w:lineRule="auto"/>
        <w:ind w:left="1800" w:hanging="540"/>
        <w:contextualSpacing/>
        <w:jc w:val="both"/>
        <w:rPr>
          <w:rFonts w:ascii="Times New Roman" w:hAnsi="Times New Roman" w:cs="Times New Roman"/>
          <w:sz w:val="23"/>
          <w:szCs w:val="23"/>
        </w:rPr>
      </w:pPr>
    </w:p>
    <w:p w14:paraId="773164FB" w14:textId="157275C2" w:rsidR="00E659BA" w:rsidRPr="00ED2E0B" w:rsidRDefault="00E659BA" w:rsidP="00BC3ACE">
      <w:pPr>
        <w:widowControl/>
        <w:spacing w:after="0" w:line="240" w:lineRule="auto"/>
        <w:ind w:left="1260"/>
        <w:contextualSpacing/>
        <w:jc w:val="both"/>
        <w:rPr>
          <w:rFonts w:ascii="Times New Roman" w:hAnsi="Times New Roman" w:cs="Times New Roman"/>
          <w:sz w:val="23"/>
          <w:szCs w:val="23"/>
        </w:rPr>
      </w:pPr>
      <w:r>
        <w:rPr>
          <w:rFonts w:ascii="Times New Roman" w:hAnsi="Times New Roman" w:cs="Times New Roman"/>
          <w:sz w:val="23"/>
          <w:szCs w:val="23"/>
        </w:rPr>
        <w:t xml:space="preserve">The foregoing definition of Adjusted Capital Account Deficit is intended to comply with the provisions of </w:t>
      </w:r>
      <w:r w:rsidR="0092735E">
        <w:rPr>
          <w:rFonts w:ascii="Times New Roman" w:hAnsi="Times New Roman" w:cs="Times New Roman"/>
          <w:sz w:val="23"/>
          <w:szCs w:val="23"/>
        </w:rPr>
        <w:t xml:space="preserve">Treasury </w:t>
      </w:r>
      <w:r>
        <w:rPr>
          <w:rFonts w:ascii="Times New Roman" w:hAnsi="Times New Roman" w:cs="Times New Roman"/>
          <w:sz w:val="23"/>
          <w:szCs w:val="23"/>
        </w:rPr>
        <w:t>Regulations Section 1.704-1(b)(2)(ii)(d) and shall be interpreted consistently therewith.</w:t>
      </w:r>
    </w:p>
    <w:p w14:paraId="3CFBEA31" w14:textId="77777777" w:rsidR="00E659BA" w:rsidRPr="00ED2E0B" w:rsidRDefault="00E659BA" w:rsidP="00BC3ACE">
      <w:pPr>
        <w:keepNext/>
        <w:widowControl/>
        <w:spacing w:after="0" w:line="240" w:lineRule="auto"/>
        <w:contextualSpacing/>
        <w:jc w:val="both"/>
        <w:rPr>
          <w:rFonts w:ascii="Times New Roman" w:hAnsi="Times New Roman" w:cs="Times New Roman"/>
          <w:sz w:val="23"/>
          <w:szCs w:val="23"/>
        </w:rPr>
      </w:pPr>
    </w:p>
    <w:p w14:paraId="27544121" w14:textId="6EAD2AA4" w:rsidR="00E659BA" w:rsidRPr="00ED2E0B" w:rsidRDefault="00E659BA" w:rsidP="009F6C81">
      <w:pPr>
        <w:keepNext/>
        <w:widowControl/>
        <w:numPr>
          <w:ilvl w:val="0"/>
          <w:numId w:val="7"/>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Certain Special Allocations.</w:t>
      </w:r>
      <w:r>
        <w:rPr>
          <w:rFonts w:ascii="Times New Roman" w:hAnsi="Times New Roman" w:cs="Times New Roman"/>
          <w:sz w:val="23"/>
          <w:szCs w:val="23"/>
        </w:rPr>
        <w:t xml:space="preserve">  Notwithstanding the general provisions of Section 6.1, the following items of cost, expense, and as applicable, income and gain will be specially allocated as provided in this Section 6.2.</w:t>
      </w:r>
      <w:bookmarkStart w:id="35" w:name="_Ref114056110"/>
    </w:p>
    <w:p w14:paraId="665354F8" w14:textId="77777777" w:rsidR="00E659BA" w:rsidRPr="00ED2E0B" w:rsidRDefault="00E659BA" w:rsidP="00BC3ACE">
      <w:pPr>
        <w:keepNext/>
        <w:widowControl/>
        <w:spacing w:after="0" w:line="240" w:lineRule="auto"/>
        <w:contextualSpacing/>
        <w:jc w:val="both"/>
        <w:rPr>
          <w:rFonts w:ascii="Times New Roman" w:hAnsi="Times New Roman" w:cs="Times New Roman"/>
          <w:sz w:val="23"/>
          <w:szCs w:val="23"/>
        </w:rPr>
      </w:pPr>
    </w:p>
    <w:p w14:paraId="25EFA0F6" w14:textId="14754353"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(a)</w:t>
      </w:r>
      <w:bookmarkStart w:id="36" w:name="_Ref432854928"/>
      <w:bookmarkStart w:id="37" w:name="_Ref111013529"/>
      <w:r>
        <w:rPr>
          <w:rFonts w:ascii="Times New Roman" w:hAnsi="Times New Roman" w:cs="Times New Roman"/>
          <w:sz w:val="23"/>
          <w:szCs w:val="23"/>
        </w:rPr>
        <w:t xml:space="preserve"> </w:t>
      </w:r>
      <w:r>
        <w:rPr>
          <w:rFonts w:ascii="Times New Roman" w:hAnsi="Times New Roman" w:cs="Times New Roman"/>
          <w:sz w:val="23"/>
          <w:szCs w:val="23"/>
        </w:rPr>
        <w:tab/>
        <w:t>The Management Fee expense payable pursuant to Section 4.4 as to each Limited Partner will be specially allocated to that Limited Partner.</w:t>
      </w:r>
      <w:bookmarkEnd w:id="36"/>
      <w:bookmarkEnd w:id="37"/>
    </w:p>
    <w:p w14:paraId="74FEC24C"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p>
    <w:p w14:paraId="6C70E201" w14:textId="681C339A"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bookmarkStart w:id="38" w:name="_Ref489252441"/>
      <w:r>
        <w:rPr>
          <w:rFonts w:ascii="Times New Roman" w:hAnsi="Times New Roman" w:cs="Times New Roman"/>
          <w:sz w:val="23"/>
          <w:szCs w:val="23"/>
        </w:rPr>
        <w:t xml:space="preserve">(b) </w:t>
      </w:r>
      <w:r>
        <w:rPr>
          <w:rFonts w:ascii="Times New Roman" w:hAnsi="Times New Roman" w:cs="Times New Roman"/>
          <w:sz w:val="23"/>
          <w:szCs w:val="23"/>
        </w:rPr>
        <w:tab/>
        <w:t xml:space="preserve">If Investments are liquidated, distributed in-kind, or segregated in a separate account in connection with any Limited Partner withdrawal (other than a mandatory withdrawal), the General Partner may cause some or </w:t>
      </w:r>
      <w:proofErr w:type="gramStart"/>
      <w:r>
        <w:rPr>
          <w:rFonts w:ascii="Times New Roman" w:hAnsi="Times New Roman" w:cs="Times New Roman"/>
          <w:sz w:val="23"/>
          <w:szCs w:val="23"/>
        </w:rPr>
        <w:t>all of</w:t>
      </w:r>
      <w:proofErr w:type="gramEnd"/>
      <w:r>
        <w:rPr>
          <w:rFonts w:ascii="Times New Roman" w:hAnsi="Times New Roman" w:cs="Times New Roman"/>
          <w:sz w:val="23"/>
          <w:szCs w:val="23"/>
        </w:rPr>
        <w:t xml:space="preserve"> the costs the Fund incurs in connection with selling or transferring those Investments to be specially allocated to the withdrawing Partner.</w:t>
      </w:r>
      <w:bookmarkEnd w:id="38"/>
    </w:p>
    <w:p w14:paraId="419B3F11"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p>
    <w:p w14:paraId="7BCF4F01" w14:textId="6A15DDC2" w:rsidR="00E659BA"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bookmarkStart w:id="39" w:name="RESERVES"/>
      <w:bookmarkEnd w:id="39"/>
      <w:r>
        <w:rPr>
          <w:rFonts w:ascii="Times New Roman" w:hAnsi="Times New Roman" w:cs="Times New Roman"/>
          <w:sz w:val="23"/>
          <w:szCs w:val="23"/>
        </w:rPr>
        <w:t xml:space="preserve">(c) </w:t>
      </w:r>
      <w:r>
        <w:rPr>
          <w:rFonts w:ascii="Times New Roman" w:hAnsi="Times New Roman" w:cs="Times New Roman"/>
          <w:sz w:val="23"/>
          <w:szCs w:val="23"/>
        </w:rPr>
        <w:tab/>
      </w:r>
      <w:bookmarkStart w:id="40" w:name="_Ref6298813"/>
      <w:r>
        <w:rPr>
          <w:rFonts w:ascii="Times New Roman" w:hAnsi="Times New Roman" w:cs="Times New Roman"/>
          <w:sz w:val="23"/>
          <w:szCs w:val="23"/>
        </w:rPr>
        <w:t>The General Partner may cause some or all of the amount of any reserve described in Section 8.</w:t>
      </w:r>
      <w:r w:rsidR="00303CEC">
        <w:rPr>
          <w:rFonts w:ascii="Times New Roman" w:hAnsi="Times New Roman" w:cs="Times New Roman"/>
          <w:sz w:val="23"/>
          <w:szCs w:val="23"/>
        </w:rPr>
        <w:t>3</w:t>
      </w:r>
      <w:r>
        <w:rPr>
          <w:rFonts w:ascii="Times New Roman" w:hAnsi="Times New Roman" w:cs="Times New Roman"/>
          <w:sz w:val="23"/>
          <w:szCs w:val="23"/>
        </w:rPr>
        <w:t xml:space="preserve"> and any increase or decrease in any such reserve, to be specially accrued and charged against the Fund’s net asset value, a Limited Partner’s withdrawal proceeds, </w:t>
      </w:r>
      <w:r>
        <w:rPr>
          <w:rFonts w:ascii="Times New Roman" w:hAnsi="Times New Roman" w:cs="Times New Roman"/>
          <w:sz w:val="23"/>
          <w:szCs w:val="23"/>
        </w:rPr>
        <w:lastRenderedPageBreak/>
        <w:t>those persons who were Partners at the time of the event that gave rise to the expense, liability, or contingency for which the reserve was established (as determined by the General Partner), in proportion to their respective Capital Account balances at the beginning of the Fiscal Period during which that event occurred, a particular Partner or former Partner to whom the General Partner determines that expense, liability, or contingency is attributable and/or some combination of these, with whatever adjustments the General Partner determines are equitable and consistent with the intent expressed below.</w:t>
      </w:r>
      <w:bookmarkEnd w:id="40"/>
      <w:r>
        <w:rPr>
          <w:rFonts w:ascii="Times New Roman" w:hAnsi="Times New Roman" w:cs="Times New Roman"/>
          <w:sz w:val="23"/>
          <w:szCs w:val="23"/>
        </w:rPr>
        <w:t xml:space="preserve">  The Partners intend in this Section 6.2(c) and other provisions in this Agreement related to reserves, to authorize the General Partner to take steps to cause, to the extent the General Partner considers equitable and practicable, (i) the risks and costs of a particular event to be borne by those who were Partners at the time of the event, in proportion to their participation in the potential benefits of the event and (ii) particular contingent costs to be borne by Limited Partners to whom those costs are attributable.</w:t>
      </w:r>
    </w:p>
    <w:p w14:paraId="75C51385" w14:textId="77777777" w:rsidR="00220156" w:rsidRPr="00ED2E0B" w:rsidRDefault="00220156"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p>
    <w:p w14:paraId="1879EC6C" w14:textId="17896329" w:rsidR="00E659BA" w:rsidRPr="00ED2E0B" w:rsidRDefault="00E659BA" w:rsidP="00BC3ACE">
      <w:pPr>
        <w:keepNext/>
        <w:widowControl/>
        <w:spacing w:after="0" w:line="240" w:lineRule="auto"/>
        <w:ind w:left="1260" w:hanging="540"/>
        <w:jc w:val="both"/>
        <w:rPr>
          <w:rFonts w:ascii="Times New Roman" w:hAnsi="Times New Roman" w:cs="Times New Roman"/>
          <w:sz w:val="23"/>
          <w:szCs w:val="23"/>
        </w:rPr>
      </w:pPr>
      <w:bookmarkStart w:id="41" w:name="OTHER_SPECIAL_COSTS"/>
      <w:bookmarkStart w:id="42" w:name="_Ref508109168"/>
      <w:bookmarkEnd w:id="41"/>
      <w:r>
        <w:rPr>
          <w:rFonts w:ascii="Times New Roman" w:hAnsi="Times New Roman" w:cs="Times New Roman"/>
          <w:sz w:val="23"/>
          <w:szCs w:val="23"/>
        </w:rPr>
        <w:t xml:space="preserve">(d) </w:t>
      </w:r>
      <w:r>
        <w:rPr>
          <w:rFonts w:ascii="Times New Roman" w:hAnsi="Times New Roman" w:cs="Times New Roman"/>
          <w:sz w:val="23"/>
          <w:szCs w:val="23"/>
        </w:rPr>
        <w:tab/>
        <w:t>The Fund may cause any expenditures, payments, or amounts that the General Partner determines are, were or should be made or withheld on behalf of, for the benefit of, or because of circumstances applicable to, fewer than all Partners to be charged to those Partners.</w:t>
      </w:r>
      <w:bookmarkEnd w:id="42"/>
    </w:p>
    <w:p w14:paraId="08106F2D" w14:textId="77777777" w:rsidR="00303CEC" w:rsidRPr="00ED2E0B" w:rsidRDefault="00303CEC" w:rsidP="00BC3ACE">
      <w:pPr>
        <w:widowControl/>
        <w:spacing w:after="0" w:line="240" w:lineRule="auto"/>
        <w:ind w:left="1267" w:hanging="547"/>
        <w:jc w:val="both"/>
        <w:rPr>
          <w:rFonts w:ascii="Times New Roman" w:hAnsi="Times New Roman" w:cs="Times New Roman"/>
          <w:sz w:val="23"/>
          <w:szCs w:val="23"/>
        </w:rPr>
      </w:pPr>
    </w:p>
    <w:bookmarkEnd w:id="35"/>
    <w:p w14:paraId="513624BB" w14:textId="77777777" w:rsidR="00E659BA" w:rsidRPr="00ED2E0B" w:rsidRDefault="00E659BA" w:rsidP="009F6C81">
      <w:pPr>
        <w:keepNext/>
        <w:widowControl/>
        <w:numPr>
          <w:ilvl w:val="0"/>
          <w:numId w:val="7"/>
        </w:numPr>
        <w:spacing w:after="0" w:line="240" w:lineRule="auto"/>
        <w:ind w:hanging="720"/>
        <w:contextualSpacing/>
        <w:jc w:val="both"/>
        <w:rPr>
          <w:rFonts w:ascii="Times New Roman" w:hAnsi="Times New Roman" w:cs="Times New Roman"/>
          <w:b/>
          <w:sz w:val="23"/>
          <w:szCs w:val="23"/>
        </w:rPr>
      </w:pPr>
      <w:r>
        <w:rPr>
          <w:rFonts w:ascii="Times New Roman" w:hAnsi="Times New Roman" w:cs="Times New Roman"/>
          <w:b/>
          <w:sz w:val="23"/>
          <w:szCs w:val="23"/>
        </w:rPr>
        <w:t xml:space="preserve">Net Income and Net Loss. </w:t>
      </w:r>
    </w:p>
    <w:p w14:paraId="252BF666" w14:textId="77777777" w:rsidR="00E659BA" w:rsidRPr="00ED2E0B" w:rsidRDefault="00E659BA" w:rsidP="00BC3ACE">
      <w:pPr>
        <w:keepNext/>
        <w:widowControl/>
        <w:spacing w:after="0" w:line="240" w:lineRule="auto"/>
        <w:contextualSpacing/>
        <w:jc w:val="both"/>
        <w:rPr>
          <w:rFonts w:ascii="Times New Roman" w:hAnsi="Times New Roman" w:cs="Times New Roman"/>
          <w:sz w:val="23"/>
          <w:szCs w:val="23"/>
        </w:rPr>
      </w:pPr>
    </w:p>
    <w:p w14:paraId="22986B8B" w14:textId="342BC066" w:rsidR="00E659BA" w:rsidRPr="00ED2E0B" w:rsidRDefault="00E659BA" w:rsidP="00BC3ACE">
      <w:pPr>
        <w:keepNext/>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(a) </w:t>
      </w:r>
      <w:r>
        <w:rPr>
          <w:rFonts w:ascii="Times New Roman" w:hAnsi="Times New Roman" w:cs="Times New Roman"/>
          <w:sz w:val="23"/>
          <w:szCs w:val="23"/>
        </w:rPr>
        <w:tab/>
        <w:t>“Net Income” means, with respect to any Fiscal Year or other Fiscal Period, the excess of (i) the aggregate income realized during such Fiscal Period from all sources whatsoever (other than from the sale or purchase of Investments), plus (ii) the aggregate Realized Gain during such Fiscal Period from the sale or purchase of Investments adjusted to reflect that portion of such aggregate Realized Gain with respect to such Investments which was allocated to a Partner during any prior Fiscal Period, plus (iii) the aggregate Unrealized Gain during such Fiscal Period in the value of Investments held (long or short) at the end of such Fiscal Period adjusted to reflect that portion of such aggregate Unrealized Gain with respect to such Investments which was allocated to a Partner during any prior Fiscal Period, over (a) all expenses paid or accrued during such Fiscal Period by the Fund, plus (b) the aggregate Realized Loss  during such Fiscal Period from the sale or purchase of Investments adjusted to reflect that portion of such aggregate Realized Loss with respect to such Investments which was allocated to a Partner during any prior Fiscal Period, plus (c) the aggregate Unrealized Loss  during such Fiscal Period in the value of Investments held (long or short) at the end of such Fiscal Period adjusted to reflect that portion of such aggregate Unrealized Loss with respect to such Investments which was allocated to a Partner during any prior Fiscal Period.</w:t>
      </w:r>
    </w:p>
    <w:p w14:paraId="4C6267B8" w14:textId="77777777" w:rsidR="00E659BA" w:rsidRPr="00ED2E0B" w:rsidRDefault="00E659BA" w:rsidP="00BC3ACE">
      <w:pPr>
        <w:keepNext/>
        <w:widowControl/>
        <w:spacing w:after="0" w:line="240" w:lineRule="auto"/>
        <w:ind w:left="1260" w:hanging="540"/>
        <w:contextualSpacing/>
        <w:jc w:val="both"/>
        <w:rPr>
          <w:rFonts w:ascii="Times New Roman" w:hAnsi="Times New Roman" w:cs="Times New Roman"/>
          <w:sz w:val="23"/>
          <w:szCs w:val="23"/>
        </w:rPr>
      </w:pPr>
    </w:p>
    <w:p w14:paraId="7631EED5" w14:textId="2581C33B" w:rsidR="00E659BA" w:rsidRPr="00ED2E0B" w:rsidRDefault="00E659BA" w:rsidP="00BC3ACE">
      <w:pPr>
        <w:keepNext/>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(b) </w:t>
      </w:r>
      <w:r>
        <w:rPr>
          <w:rFonts w:ascii="Times New Roman" w:hAnsi="Times New Roman" w:cs="Times New Roman"/>
          <w:sz w:val="23"/>
          <w:szCs w:val="23"/>
        </w:rPr>
        <w:tab/>
      </w:r>
      <w:r>
        <w:rPr>
          <w:rFonts w:ascii="Times New Roman" w:hAnsi="Times New Roman" w:cs="Times New Roman"/>
          <w:i/>
          <w:sz w:val="23"/>
          <w:szCs w:val="23"/>
        </w:rPr>
        <w:t>“</w:t>
      </w:r>
      <w:r>
        <w:rPr>
          <w:rFonts w:ascii="Times New Roman" w:hAnsi="Times New Roman" w:cs="Times New Roman"/>
          <w:sz w:val="23"/>
          <w:szCs w:val="23"/>
        </w:rPr>
        <w:t xml:space="preserve">Net Loss” means, with respect to any Fiscal Year or other Fiscal Period, the excess of (i) all expenses paid or accrued during such Fiscal Period by the Fund, plus (ii) the aggregate Realized Loss during such Fiscal Period from the sale or purchase of Investments adjusted to reflect that portion of such aggregate Realized Loss with respect to such Investments which was allocated to a Partner during any prior Fiscal Period, plus (iii) the aggregate Unrealized Loss during such Fiscal Period in the value of Investments held (long or short) at the end of such Fiscal Period adjusted to reflect that portion of such aggregate Unrealized Loss with respect to such Investments which was allocated to a Partner during any prior Fiscal Period, over (x) the aggregate income realized during such Fiscal Period from all sources whatsoever(other than from the sale or purchase of </w:t>
      </w:r>
      <w:r>
        <w:rPr>
          <w:rFonts w:ascii="Times New Roman" w:hAnsi="Times New Roman" w:cs="Times New Roman"/>
          <w:sz w:val="23"/>
          <w:szCs w:val="23"/>
        </w:rPr>
        <w:lastRenderedPageBreak/>
        <w:t>Investments), plus (y) the aggregate Realized Gain during such Fiscal Period from the sale or purchase of Investments adjusted to reflect that portion of such aggregate Realized Gain with respect to such Investments which was allocated to a Partner during any prior Fiscal Period, plus (z) the aggregate Unrealized Gain during such Fiscal Period in the value of Investments held (long or short) at the end of such Fiscal Period adjusted to reflect that portion of such aggregate Unrealized Gain with respect to such Investments which was allocated to a Partner during any prior Fiscal Period.</w:t>
      </w:r>
    </w:p>
    <w:p w14:paraId="74A45E48" w14:textId="77777777" w:rsidR="00E659BA" w:rsidRPr="00ED2E0B" w:rsidRDefault="00E659BA" w:rsidP="00BC3ACE">
      <w:pPr>
        <w:keepNext/>
        <w:widowControl/>
        <w:spacing w:after="0" w:line="240" w:lineRule="auto"/>
        <w:ind w:left="1260" w:hanging="540"/>
        <w:contextualSpacing/>
        <w:jc w:val="both"/>
        <w:rPr>
          <w:rFonts w:ascii="Times New Roman" w:hAnsi="Times New Roman" w:cs="Times New Roman"/>
          <w:sz w:val="23"/>
          <w:szCs w:val="23"/>
        </w:rPr>
      </w:pPr>
    </w:p>
    <w:p w14:paraId="60C1E890" w14:textId="2A619785" w:rsidR="00E659BA" w:rsidRPr="00ED2E0B" w:rsidRDefault="00E659BA" w:rsidP="00C43E07">
      <w:pPr>
        <w:widowControl/>
        <w:spacing w:after="0" w:line="240" w:lineRule="auto"/>
        <w:ind w:left="1267" w:hanging="547"/>
        <w:contextualSpacing/>
        <w:jc w:val="both"/>
        <w:rPr>
          <w:rFonts w:ascii="Times New Roman" w:hAnsi="Times New Roman" w:cs="Times New Roman"/>
          <w:sz w:val="23"/>
          <w:szCs w:val="23"/>
        </w:rPr>
      </w:pPr>
      <w:r>
        <w:rPr>
          <w:rFonts w:ascii="Times New Roman" w:hAnsi="Times New Roman" w:cs="Times New Roman"/>
          <w:sz w:val="23"/>
          <w:szCs w:val="23"/>
        </w:rPr>
        <w:t xml:space="preserve">(c) </w:t>
      </w:r>
      <w:r>
        <w:rPr>
          <w:rFonts w:ascii="Times New Roman" w:hAnsi="Times New Roman" w:cs="Times New Roman"/>
          <w:sz w:val="23"/>
          <w:szCs w:val="23"/>
        </w:rPr>
        <w:tab/>
        <w:t>“Realized Gain” means, with respect to any Investment, the gain recognized thereon, reduced by any amount of Unrealized Gain thereon included in Net Income or Net Loss for any prior Fiscal Period and increased by any amount of Unrealized Loss thereon included in Net Income or Net Loss for any prior Fiscal Period.</w:t>
      </w:r>
    </w:p>
    <w:p w14:paraId="0A03D89F" w14:textId="77777777" w:rsidR="00E659BA" w:rsidRPr="00ED2E0B" w:rsidRDefault="00E659BA" w:rsidP="00C43E07">
      <w:pPr>
        <w:keepNext/>
        <w:widowControl/>
        <w:spacing w:after="0" w:line="240" w:lineRule="auto"/>
        <w:contextualSpacing/>
        <w:jc w:val="both"/>
        <w:rPr>
          <w:rFonts w:ascii="Times New Roman" w:hAnsi="Times New Roman" w:cs="Times New Roman"/>
          <w:sz w:val="23"/>
          <w:szCs w:val="23"/>
        </w:rPr>
      </w:pPr>
    </w:p>
    <w:p w14:paraId="509A0C59" w14:textId="710631D5" w:rsidR="00E659BA" w:rsidRPr="00ED2E0B" w:rsidRDefault="00E659BA" w:rsidP="00BC3ACE">
      <w:pPr>
        <w:widowControl/>
        <w:spacing w:after="0" w:line="240" w:lineRule="auto"/>
        <w:ind w:left="1267" w:hanging="547"/>
        <w:contextualSpacing/>
        <w:jc w:val="both"/>
        <w:rPr>
          <w:rFonts w:ascii="Times New Roman" w:hAnsi="Times New Roman" w:cs="Times New Roman"/>
          <w:sz w:val="23"/>
          <w:szCs w:val="23"/>
        </w:rPr>
      </w:pPr>
      <w:r>
        <w:rPr>
          <w:rFonts w:ascii="Times New Roman" w:hAnsi="Times New Roman" w:cs="Times New Roman"/>
          <w:sz w:val="23"/>
          <w:szCs w:val="23"/>
        </w:rPr>
        <w:t xml:space="preserve">(d) </w:t>
      </w:r>
      <w:r>
        <w:rPr>
          <w:rFonts w:ascii="Times New Roman" w:hAnsi="Times New Roman" w:cs="Times New Roman"/>
          <w:sz w:val="23"/>
          <w:szCs w:val="23"/>
        </w:rPr>
        <w:tab/>
        <w:t>“Realized Loss” means, with respect to any Investment, the loss recognized thereon, reduced by any Unrealized Loss thereon included in Net Income or Net Loss for any prior Fiscal Period and increased by any Unrealized Gain thereon included in Net Income or Net Loss for any prior Fiscal Period.</w:t>
      </w:r>
    </w:p>
    <w:p w14:paraId="40D8A233" w14:textId="77777777" w:rsidR="00E659BA" w:rsidRPr="00ED2E0B" w:rsidRDefault="00E659BA" w:rsidP="00F20A9E">
      <w:pPr>
        <w:widowControl/>
        <w:spacing w:after="0" w:line="240" w:lineRule="auto"/>
        <w:ind w:left="1267" w:hanging="547"/>
        <w:contextualSpacing/>
        <w:jc w:val="both"/>
        <w:rPr>
          <w:rFonts w:ascii="Times New Roman" w:hAnsi="Times New Roman" w:cs="Times New Roman"/>
          <w:sz w:val="23"/>
          <w:szCs w:val="23"/>
        </w:rPr>
      </w:pPr>
    </w:p>
    <w:p w14:paraId="51D35FA2" w14:textId="55E80EF9" w:rsidR="00E659BA" w:rsidRPr="00ED2E0B" w:rsidRDefault="00E659BA" w:rsidP="002E27FD">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(e) </w:t>
      </w:r>
      <w:r>
        <w:rPr>
          <w:rFonts w:ascii="Times New Roman" w:hAnsi="Times New Roman" w:cs="Times New Roman"/>
          <w:sz w:val="23"/>
          <w:szCs w:val="23"/>
        </w:rPr>
        <w:tab/>
        <w:t xml:space="preserve">“Unrealized Gain” and “Unrealized Loss” means, for any Investment held by the Fund as of the last day of a Fiscal Period, the unrealized appreciation or depreciation with respect to such Investment, determined by comparing the fair market value as determined by the General Partner in good faith (“Fair Market Value”) of such Investment as of the close of business on the last day of such Fiscal Period with the Fair Market Value of such Investment at the beginning of such Fiscal Period or, if or to the extent such Investment was not held by the Fund at the beginning of such Fiscal Period, with the cost basis to the Fund of such Investment (determined without regard to any basis adjustment under Section 743 of the Code that is allocated under such Section to any particular Partner). </w:t>
      </w:r>
    </w:p>
    <w:p w14:paraId="3508B347" w14:textId="77777777" w:rsidR="00E659BA" w:rsidRPr="00ED2E0B" w:rsidRDefault="00E659BA" w:rsidP="002E27FD">
      <w:pPr>
        <w:widowControl/>
        <w:spacing w:after="0" w:line="240" w:lineRule="auto"/>
        <w:contextualSpacing/>
        <w:jc w:val="both"/>
        <w:rPr>
          <w:rFonts w:ascii="Times New Roman" w:hAnsi="Times New Roman" w:cs="Times New Roman"/>
          <w:sz w:val="23"/>
          <w:szCs w:val="23"/>
        </w:rPr>
      </w:pPr>
    </w:p>
    <w:p w14:paraId="29D27413" w14:textId="64AC6583" w:rsidR="00E659BA" w:rsidRPr="00ED2E0B" w:rsidRDefault="00E659BA" w:rsidP="00003086">
      <w:pPr>
        <w:widowControl/>
        <w:numPr>
          <w:ilvl w:val="0"/>
          <w:numId w:val="7"/>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Valuation.</w:t>
      </w:r>
      <w:r>
        <w:rPr>
          <w:rFonts w:ascii="Times New Roman" w:hAnsi="Times New Roman" w:cs="Times New Roman"/>
          <w:sz w:val="23"/>
          <w:szCs w:val="23"/>
        </w:rPr>
        <w:t xml:space="preserve">  For the purposes of determining Net Income and Net Losses and all other purposes hereunder, the assets and liabilities of the Fund shall be valued </w:t>
      </w:r>
      <w:proofErr w:type="gramStart"/>
      <w:r>
        <w:rPr>
          <w:rFonts w:ascii="Times New Roman" w:hAnsi="Times New Roman" w:cs="Times New Roman"/>
          <w:sz w:val="23"/>
          <w:szCs w:val="23"/>
        </w:rPr>
        <w:t>as of</w:t>
      </w:r>
      <w:proofErr w:type="gramEnd"/>
      <w:r>
        <w:rPr>
          <w:rFonts w:ascii="Times New Roman" w:hAnsi="Times New Roman" w:cs="Times New Roman"/>
          <w:sz w:val="23"/>
          <w:szCs w:val="23"/>
        </w:rPr>
        <w:t xml:space="preserve"> the end of each Fiscal Year or other Fiscal Period.  The General Partner shall determine the Fair Market Value of the Fund’s assets and liabilities in good faith.  To the extent applicable to any of the foregoing, the General Partner shall follow GAAP, except when it in its sole discretion deems the same to be inequitable or inappropriate. Such determination shall be conclusive and binding on </w:t>
      </w:r>
      <w:proofErr w:type="gramStart"/>
      <w:r>
        <w:rPr>
          <w:rFonts w:ascii="Times New Roman" w:hAnsi="Times New Roman" w:cs="Times New Roman"/>
          <w:sz w:val="23"/>
          <w:szCs w:val="23"/>
        </w:rPr>
        <w:t>all of</w:t>
      </w:r>
      <w:proofErr w:type="gramEnd"/>
      <w:r>
        <w:rPr>
          <w:rFonts w:ascii="Times New Roman" w:hAnsi="Times New Roman" w:cs="Times New Roman"/>
          <w:sz w:val="23"/>
          <w:szCs w:val="23"/>
        </w:rPr>
        <w:t xml:space="preserve"> the Partners and all parties claiming through or under them.</w:t>
      </w:r>
      <w:r w:rsidR="00FA44AB">
        <w:rPr>
          <w:rFonts w:ascii="Times New Roman" w:hAnsi="Times New Roman" w:cs="Times New Roman"/>
          <w:sz w:val="23"/>
          <w:szCs w:val="23"/>
        </w:rPr>
        <w:t xml:space="preserve"> In connection with the foregoing, the General Partner shall be authorized to calculate the net asset value of the Token Units for purposes set forth hereunder.</w:t>
      </w:r>
    </w:p>
    <w:p w14:paraId="09BBC91C" w14:textId="77777777" w:rsidR="00E659BA" w:rsidRPr="00ED2E0B" w:rsidRDefault="00E659BA" w:rsidP="00003086">
      <w:pPr>
        <w:pStyle w:val="BodyTextFirstIndent"/>
        <w:ind w:firstLine="0"/>
        <w:contextualSpacing/>
        <w:jc w:val="center"/>
        <w:rPr>
          <w:rFonts w:ascii="Times New Roman" w:hAnsi="Times New Roman"/>
          <w:sz w:val="23"/>
          <w:szCs w:val="23"/>
        </w:rPr>
      </w:pPr>
    </w:p>
    <w:p w14:paraId="041EE03D" w14:textId="2ED7FF34" w:rsidR="00E659BA" w:rsidRPr="00ED2E0B" w:rsidRDefault="00E659BA" w:rsidP="00003086">
      <w:pPr>
        <w:pStyle w:val="Heading2"/>
        <w:widowControl/>
        <w:spacing w:before="0"/>
        <w:jc w:val="center"/>
        <w:rPr>
          <w:rFonts w:ascii="Times New Roman" w:hAnsi="Times New Roman" w:cs="Times New Roman"/>
          <w:b/>
          <w:sz w:val="23"/>
          <w:szCs w:val="23"/>
        </w:rPr>
      </w:pPr>
      <w:bookmarkStart w:id="43" w:name="_Toc88502950"/>
      <w:bookmarkStart w:id="44" w:name="_Toc121224738"/>
      <w:r>
        <w:rPr>
          <w:rFonts w:ascii="Times New Roman" w:eastAsia="Times" w:hAnsi="Times New Roman" w:cs="Times New Roman"/>
          <w:b/>
          <w:color w:val="auto"/>
          <w:sz w:val="23"/>
          <w:szCs w:val="23"/>
        </w:rPr>
        <w:t>ARTICLE</w:t>
      </w:r>
      <w:r>
        <w:rPr>
          <w:rFonts w:ascii="Times New Roman" w:hAnsi="Times New Roman" w:cs="Times New Roman"/>
          <w:b/>
          <w:sz w:val="23"/>
          <w:szCs w:val="23"/>
        </w:rPr>
        <w:t xml:space="preserve"> VII</w:t>
      </w:r>
      <w:bookmarkEnd w:id="43"/>
      <w:bookmarkEnd w:id="44"/>
    </w:p>
    <w:p w14:paraId="2F8D25F4" w14:textId="77777777" w:rsidR="00E659BA" w:rsidRPr="00ED2E0B" w:rsidRDefault="00E659BA" w:rsidP="00003086">
      <w:pPr>
        <w:pStyle w:val="BodyTextFirstIndent"/>
        <w:ind w:firstLine="0"/>
        <w:contextualSpacing/>
        <w:jc w:val="center"/>
        <w:rPr>
          <w:rFonts w:ascii="Times New Roman" w:hAnsi="Times New Roman"/>
          <w:b/>
          <w:sz w:val="23"/>
          <w:szCs w:val="23"/>
        </w:rPr>
      </w:pPr>
    </w:p>
    <w:p w14:paraId="54F5D868" w14:textId="77777777" w:rsidR="00E659BA" w:rsidRPr="00ED2E0B" w:rsidRDefault="00E659BA" w:rsidP="00003086">
      <w:pPr>
        <w:pStyle w:val="BodyTextFirstIndent"/>
        <w:ind w:firstLine="0"/>
        <w:contextualSpacing/>
        <w:jc w:val="center"/>
        <w:rPr>
          <w:rFonts w:ascii="Times New Roman" w:hAnsi="Times New Roman"/>
          <w:b/>
          <w:caps/>
          <w:sz w:val="23"/>
          <w:szCs w:val="23"/>
        </w:rPr>
      </w:pPr>
      <w:r>
        <w:rPr>
          <w:rFonts w:ascii="Times New Roman" w:hAnsi="Times New Roman"/>
          <w:b/>
          <w:caps/>
          <w:sz w:val="23"/>
          <w:szCs w:val="23"/>
        </w:rPr>
        <w:t>Allocation of Income for Tax Purposes</w:t>
      </w:r>
    </w:p>
    <w:p w14:paraId="767BF4A8" w14:textId="77777777" w:rsidR="00E659BA" w:rsidRPr="00ED2E0B" w:rsidRDefault="00E659BA" w:rsidP="00003086">
      <w:pPr>
        <w:pStyle w:val="BodyTextFirstIndent"/>
        <w:ind w:firstLine="1440"/>
        <w:contextualSpacing/>
        <w:jc w:val="both"/>
        <w:rPr>
          <w:rFonts w:ascii="Times New Roman" w:hAnsi="Times New Roman"/>
          <w:b/>
          <w:sz w:val="23"/>
          <w:szCs w:val="23"/>
        </w:rPr>
      </w:pPr>
    </w:p>
    <w:p w14:paraId="0C65B9EF" w14:textId="6CEDDEA8" w:rsidR="00E659BA" w:rsidRPr="00ED2E0B" w:rsidRDefault="00E659BA" w:rsidP="00003086">
      <w:pPr>
        <w:pStyle w:val="ArticleL2"/>
        <w:numPr>
          <w:ilvl w:val="0"/>
          <w:numId w:val="8"/>
        </w:numPr>
        <w:spacing w:after="0"/>
        <w:ind w:hanging="720"/>
        <w:contextualSpacing/>
        <w:outlineLvl w:val="9"/>
        <w:rPr>
          <w:sz w:val="23"/>
          <w:szCs w:val="23"/>
        </w:rPr>
      </w:pPr>
      <w:r>
        <w:rPr>
          <w:b/>
          <w:sz w:val="23"/>
          <w:szCs w:val="23"/>
        </w:rPr>
        <w:t>Tax Allocations</w:t>
      </w:r>
      <w:r>
        <w:rPr>
          <w:sz w:val="23"/>
          <w:szCs w:val="23"/>
        </w:rPr>
        <w:t xml:space="preserve">.  For each Fiscal Year, items of income, deduction, gain, loss, or credit shall be allocated for income tax purposes among the Partners in such manner as to reflect equitably amounts credited or debited to each Partner’s Capital Account for the current and prior Fiscal Years (or relevant portions thereof).  Allocations under this Section 7.1 shall be made pursuant to the principles of Sections 704(b) and 704(c) of the Code, and </w:t>
      </w:r>
      <w:r w:rsidR="0092735E">
        <w:rPr>
          <w:sz w:val="23"/>
          <w:szCs w:val="23"/>
        </w:rPr>
        <w:t xml:space="preserve">Treasury </w:t>
      </w:r>
      <w:r>
        <w:rPr>
          <w:sz w:val="23"/>
          <w:szCs w:val="23"/>
        </w:rPr>
        <w:t xml:space="preserve">Regulations Sections 1.704-1(b)(2)(iv)(f) and (g), 1.704-1(b)(4)(i) and 1.704-3(e) promulgated thereunder, as applicable, or the successor provisions to such Section and </w:t>
      </w:r>
      <w:r w:rsidR="0092735E">
        <w:rPr>
          <w:sz w:val="23"/>
          <w:szCs w:val="23"/>
        </w:rPr>
        <w:t xml:space="preserve">Treasury </w:t>
      </w:r>
      <w:r>
        <w:rPr>
          <w:sz w:val="23"/>
          <w:szCs w:val="23"/>
        </w:rPr>
        <w:t>Regulations.</w:t>
      </w:r>
    </w:p>
    <w:p w14:paraId="0D787CFE" w14:textId="63277D54" w:rsidR="00E659BA" w:rsidRPr="00ED2E0B" w:rsidRDefault="00E659BA" w:rsidP="00BC3ACE">
      <w:pPr>
        <w:widowControl/>
        <w:spacing w:after="0" w:line="240" w:lineRule="auto"/>
        <w:ind w:left="720"/>
        <w:contextualSpacing/>
        <w:jc w:val="both"/>
        <w:rPr>
          <w:rFonts w:ascii="Times New Roman" w:hAnsi="Times New Roman" w:cs="Times New Roman"/>
          <w:sz w:val="23"/>
          <w:szCs w:val="23"/>
        </w:rPr>
      </w:pPr>
      <w:r>
        <w:rPr>
          <w:rFonts w:ascii="Times New Roman" w:hAnsi="Times New Roman" w:cs="Times New Roman"/>
          <w:sz w:val="23"/>
          <w:szCs w:val="23"/>
        </w:rPr>
        <w:lastRenderedPageBreak/>
        <w:t>If the Fund realizes ordinary income and/or capital gains (including short-term capital gains) for Federal income tax purposes for any Fiscal Year during or as of the end of which one or more Positive Basis Partners (as hereinafter defined) make a partial or full withdrawal from the Fund pursuant to Article VIII, the General Partner may elect to allocate such income and/or capital gains as follows: (i) to allocate such income and/or capital gains among such Positive Basis Partners, pro rata in proportion to the respective Positive Basis (as hereinafter defined) of each such Positive Basis Partner, until either the full amount of such income and/or capital gains shall have been so allocated or the Positive Basis of each such Positive Basis Partner shall have been eliminated and (ii) to allocate any income and/or capital gains not so allocated to Positive Basis Partners to the other Partners in such manner as shall equitably reflect the amounts allocated to such Partners’ Capital Accounts pursuant to Section 6.1.</w:t>
      </w:r>
    </w:p>
    <w:p w14:paraId="625FC2B6" w14:textId="77777777" w:rsidR="00E659BA" w:rsidRPr="00ED2E0B" w:rsidRDefault="00E659BA" w:rsidP="00BC3ACE">
      <w:pPr>
        <w:widowControl/>
        <w:spacing w:after="0" w:line="240" w:lineRule="auto"/>
        <w:ind w:left="720" w:hanging="720"/>
        <w:contextualSpacing/>
        <w:jc w:val="both"/>
        <w:rPr>
          <w:rFonts w:ascii="Times New Roman" w:hAnsi="Times New Roman" w:cs="Times New Roman"/>
          <w:sz w:val="23"/>
          <w:szCs w:val="23"/>
        </w:rPr>
      </w:pPr>
    </w:p>
    <w:p w14:paraId="0EBDA0EE" w14:textId="346F9386" w:rsidR="00E659BA" w:rsidRPr="00ED2E0B" w:rsidRDefault="00E659BA" w:rsidP="00BC3ACE">
      <w:pPr>
        <w:widowControl/>
        <w:spacing w:after="0" w:line="240" w:lineRule="auto"/>
        <w:ind w:left="720"/>
        <w:contextualSpacing/>
        <w:jc w:val="both"/>
        <w:rPr>
          <w:rFonts w:ascii="Times New Roman" w:hAnsi="Times New Roman" w:cs="Times New Roman"/>
          <w:sz w:val="23"/>
          <w:szCs w:val="23"/>
        </w:rPr>
      </w:pPr>
      <w:r>
        <w:rPr>
          <w:rFonts w:ascii="Times New Roman" w:hAnsi="Times New Roman" w:cs="Times New Roman"/>
          <w:sz w:val="23"/>
          <w:szCs w:val="23"/>
        </w:rPr>
        <w:t>If the Fund realizes deductions, ordinary losses, and/or capital losses (including long-term capital losses) for Federal income tax purposes for any Fiscal Year during or as of the end of which one or more Negative Basis Partners (as hereinafter defined) make a partial or full withdrawal from the Fund pursuant to Article VIII, the General Partner may elect to allocate such losses and/or capital losses as follows: (i) to allocate such losses and/or capital losses among such Negative Basis Partners, pro rata in proportion to the respective Negative Basis (as hereinafter defined) of each such Negative Basis Partner, until either the full amount of such losses and/or capital losses shall have been so allocated or the Negative Basis of each such Negative Basis Partner shall have been eliminated and (ii) to allocate any losses and/or capital losses not so allocated to Negative Basis Partners to the other Partners in such manner as shall equitably reflect the amounts allocated to such Partners’ Capital Accounts pursuant to Section 6.1.</w:t>
      </w:r>
    </w:p>
    <w:p w14:paraId="1BD371A7" w14:textId="77777777" w:rsidR="00E659BA" w:rsidRPr="00ED2E0B" w:rsidRDefault="00E659BA" w:rsidP="00BC3ACE">
      <w:pPr>
        <w:widowControl/>
        <w:spacing w:after="0" w:line="240" w:lineRule="auto"/>
        <w:ind w:left="720" w:hanging="720"/>
        <w:contextualSpacing/>
        <w:jc w:val="both"/>
        <w:rPr>
          <w:rFonts w:ascii="Times New Roman" w:hAnsi="Times New Roman" w:cs="Times New Roman"/>
          <w:sz w:val="23"/>
          <w:szCs w:val="23"/>
        </w:rPr>
      </w:pPr>
    </w:p>
    <w:p w14:paraId="19BBC712" w14:textId="64E2113B" w:rsidR="00E659BA" w:rsidRPr="00ED2E0B" w:rsidRDefault="00E659BA" w:rsidP="00BC3ACE">
      <w:pPr>
        <w:widowControl/>
        <w:spacing w:after="0" w:line="240" w:lineRule="auto"/>
        <w:ind w:left="720"/>
        <w:contextualSpacing/>
        <w:jc w:val="both"/>
        <w:rPr>
          <w:rFonts w:ascii="Times New Roman" w:hAnsi="Times New Roman" w:cs="Times New Roman"/>
          <w:sz w:val="23"/>
          <w:szCs w:val="23"/>
        </w:rPr>
      </w:pPr>
      <w:r>
        <w:rPr>
          <w:rFonts w:ascii="Times New Roman" w:hAnsi="Times New Roman" w:cs="Times New Roman"/>
          <w:sz w:val="23"/>
          <w:szCs w:val="23"/>
        </w:rPr>
        <w:t>As used herein, (i) the term “Positive Basis” shall mean, with respect to any Partner and as of any time of calculation, the amount by which its Interest in the Fund (determined in accordance with Article V) as of such time exceeds its “adjusted tax basis”, for Federal income tax purposes, in its Interest in the Fund as of such time (determined without regard to such Partner’s share of the liabilities of the Fund under Section 752 of the Code), and (ii) the term “Positive Basis Partner” shall mean any Partner who withdraws from the Fund and who has Positive Basis as of the effective date of its withdrawal (determined prior to any allocations made pursuant to this Section 7.1).</w:t>
      </w:r>
    </w:p>
    <w:p w14:paraId="53D0C83E" w14:textId="77777777" w:rsidR="00E659BA" w:rsidRPr="00ED2E0B" w:rsidRDefault="00E659BA" w:rsidP="00BC3ACE">
      <w:pPr>
        <w:widowControl/>
        <w:spacing w:after="0" w:line="240" w:lineRule="auto"/>
        <w:ind w:left="720" w:hanging="720"/>
        <w:contextualSpacing/>
        <w:jc w:val="both"/>
        <w:rPr>
          <w:rFonts w:ascii="Times New Roman" w:hAnsi="Times New Roman" w:cs="Times New Roman"/>
          <w:sz w:val="23"/>
          <w:szCs w:val="23"/>
        </w:rPr>
      </w:pPr>
    </w:p>
    <w:p w14:paraId="0B9ED00A" w14:textId="2A7B293E" w:rsidR="00E659BA" w:rsidRPr="00ED2E0B" w:rsidRDefault="00E659BA" w:rsidP="00BC3ACE">
      <w:pPr>
        <w:widowControl/>
        <w:spacing w:after="0" w:line="240" w:lineRule="auto"/>
        <w:ind w:left="720"/>
        <w:contextualSpacing/>
        <w:jc w:val="both"/>
        <w:rPr>
          <w:rFonts w:ascii="Times New Roman" w:hAnsi="Times New Roman" w:cs="Times New Roman"/>
          <w:sz w:val="23"/>
          <w:szCs w:val="23"/>
        </w:rPr>
      </w:pPr>
      <w:r>
        <w:rPr>
          <w:rFonts w:ascii="Times New Roman" w:hAnsi="Times New Roman" w:cs="Times New Roman"/>
          <w:sz w:val="23"/>
          <w:szCs w:val="23"/>
        </w:rPr>
        <w:t>As used herein, (i) the term “Negative Basis” shall mean, with respect to any Partner and as of any time of calculation, the amount by which its Interest in the Fund (determined in accordance with Article V) as of such time is less than its “adjusted tax basis”, for Federal income tax purposes, in its Interest in the Fund as of such time (determined without regard to such Partner’s share of the liabilities of the Fund under Section 752 of the Code), and (ii) the term “Negative Basis Partner” shall mean any Partner who withdraws from the Fund and who has Negative Basis as of the effective date of its withdrawal (determined prior to any allocations made pursuant to this Section 7.1).</w:t>
      </w:r>
    </w:p>
    <w:p w14:paraId="669FB71E" w14:textId="77777777" w:rsidR="00E659BA" w:rsidRPr="00ED2E0B" w:rsidRDefault="00E659BA" w:rsidP="00BC3ACE">
      <w:pPr>
        <w:widowControl/>
        <w:spacing w:after="0" w:line="240" w:lineRule="auto"/>
        <w:ind w:left="720" w:hanging="720"/>
        <w:contextualSpacing/>
        <w:jc w:val="both"/>
        <w:rPr>
          <w:rFonts w:ascii="Times New Roman" w:hAnsi="Times New Roman" w:cs="Times New Roman"/>
          <w:sz w:val="23"/>
          <w:szCs w:val="23"/>
        </w:rPr>
      </w:pPr>
    </w:p>
    <w:p w14:paraId="1840EF8A" w14:textId="52DC1F4C" w:rsidR="00E659BA" w:rsidRPr="00ED2E0B" w:rsidRDefault="00751044" w:rsidP="009F6C81">
      <w:pPr>
        <w:widowControl/>
        <w:numPr>
          <w:ilvl w:val="0"/>
          <w:numId w:val="8"/>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Tax Representative.</w:t>
      </w:r>
      <w:r>
        <w:rPr>
          <w:rFonts w:ascii="Times New Roman" w:hAnsi="Times New Roman" w:cs="Times New Roman"/>
          <w:sz w:val="23"/>
          <w:szCs w:val="23"/>
        </w:rPr>
        <w:t xml:space="preserve">  The General Partner is hereby appointed the “partnership representative” of the Fund within the meaning of Section 6223(a) of the Code.  If any state or local tax law provides for a partnership representative or person having similar rights, powers, authority or obligations, the General Partner shall also serve in such capacity (in any such Federal, </w:t>
      </w:r>
      <w:proofErr w:type="gramStart"/>
      <w:r>
        <w:rPr>
          <w:rFonts w:ascii="Times New Roman" w:hAnsi="Times New Roman" w:cs="Times New Roman"/>
          <w:sz w:val="23"/>
          <w:szCs w:val="23"/>
        </w:rPr>
        <w:t>state</w:t>
      </w:r>
      <w:proofErr w:type="gramEnd"/>
      <w:r>
        <w:rPr>
          <w:rFonts w:ascii="Times New Roman" w:hAnsi="Times New Roman" w:cs="Times New Roman"/>
          <w:sz w:val="23"/>
          <w:szCs w:val="23"/>
        </w:rPr>
        <w:t xml:space="preserve"> or local capacity, the “Tax Representative”).  In such capacity, the Tax Representative shall have </w:t>
      </w:r>
      <w:proofErr w:type="gramStart"/>
      <w:r>
        <w:rPr>
          <w:rFonts w:ascii="Times New Roman" w:hAnsi="Times New Roman" w:cs="Times New Roman"/>
          <w:sz w:val="23"/>
          <w:szCs w:val="23"/>
        </w:rPr>
        <w:t>all of</w:t>
      </w:r>
      <w:proofErr w:type="gramEnd"/>
      <w:r>
        <w:rPr>
          <w:rFonts w:ascii="Times New Roman" w:hAnsi="Times New Roman" w:cs="Times New Roman"/>
          <w:sz w:val="23"/>
          <w:szCs w:val="23"/>
        </w:rPr>
        <w:t xml:space="preserve"> the rights, authority and power, and shall be subject to all of the obligations, of a </w:t>
      </w:r>
      <w:r>
        <w:rPr>
          <w:rFonts w:ascii="Times New Roman" w:hAnsi="Times New Roman" w:cs="Times New Roman"/>
          <w:sz w:val="23"/>
          <w:szCs w:val="23"/>
        </w:rPr>
        <w:lastRenderedPageBreak/>
        <w:t xml:space="preserve">partnership representative to the extent provided in the Code and the income tax regulations promulgated under the Code (the “Treasury Regulations”), and the Partners hereby agree to be bound by any actions taken by the Tax Representative in such capacity.  The Tax Representative shall represent the Fund in all tax matters to the extent allowed by law.  Without limiting the foregoing, the Tax Representative is authorized and required to represent the Fund (at the Fund’s expense) in connection with all examinations of the Fund’s affairs by tax authorities, including administrative and judicial proceedings, and to expend Fund funds for professional services and costs associated therewith. The Tax Representative will have the authority and responsibility to arrange for the preparation, and timely filing, of the Fund’s tax returns.  Any decisions made by the Tax Representative, including, without limitation, </w:t>
      </w:r>
      <w:proofErr w:type="gramStart"/>
      <w:r>
        <w:rPr>
          <w:rFonts w:ascii="Times New Roman" w:hAnsi="Times New Roman" w:cs="Times New Roman"/>
          <w:sz w:val="23"/>
          <w:szCs w:val="23"/>
        </w:rPr>
        <w:t>whether or not</w:t>
      </w:r>
      <w:proofErr w:type="gramEnd"/>
      <w:r>
        <w:rPr>
          <w:rFonts w:ascii="Times New Roman" w:hAnsi="Times New Roman" w:cs="Times New Roman"/>
          <w:sz w:val="23"/>
          <w:szCs w:val="23"/>
        </w:rPr>
        <w:t xml:space="preserve"> to settle or contest any tax matter, and the choice of forum for any such contest, and whether or not to extend the period of limitations for the assessment or collection of any tax, shall be made in the Tax Representative’s sole discretion.  Without limiting the generality of the foregoing, the Tax Representative (i) shall have the sole and absolute authority to make any elections on behalf of the Fund permitted to be made pursuant to the Code or the Treasury Regulations promulgated thereunder and (ii) without limiting the foregoing, may, in its sole discretion, make on election on behalf of the Fund under Sections 6221(b) or 6226 of the Code, and (iii) may take all actions the Tax Representative deems necessary or appropriate in connection with the foregoing. </w:t>
      </w:r>
    </w:p>
    <w:p w14:paraId="0E323B5B" w14:textId="77777777" w:rsidR="00E659BA" w:rsidRPr="00ED2E0B" w:rsidRDefault="00E659BA" w:rsidP="00BC3ACE">
      <w:pPr>
        <w:widowControl/>
        <w:spacing w:after="0" w:line="240" w:lineRule="auto"/>
        <w:ind w:left="720" w:hanging="720"/>
        <w:contextualSpacing/>
        <w:jc w:val="both"/>
        <w:rPr>
          <w:rFonts w:ascii="Times New Roman" w:hAnsi="Times New Roman" w:cs="Times New Roman"/>
          <w:sz w:val="23"/>
          <w:szCs w:val="23"/>
        </w:rPr>
      </w:pPr>
    </w:p>
    <w:p w14:paraId="381BCAB5" w14:textId="2DA66490" w:rsidR="00E659BA" w:rsidRPr="00ED2E0B" w:rsidRDefault="00E659BA" w:rsidP="009F6C81">
      <w:pPr>
        <w:widowControl/>
        <w:numPr>
          <w:ilvl w:val="0"/>
          <w:numId w:val="8"/>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Withholding.</w:t>
      </w:r>
      <w:r>
        <w:rPr>
          <w:rFonts w:ascii="Times New Roman" w:hAnsi="Times New Roman" w:cs="Times New Roman"/>
          <w:sz w:val="23"/>
          <w:szCs w:val="23"/>
        </w:rPr>
        <w:t xml:space="preserve">  If withholding taxes are paid or required to be paid in respect of payments made to or by the Fund, such payments or obligations shall be treated as follows:</w:t>
      </w:r>
    </w:p>
    <w:p w14:paraId="1D3C4185" w14:textId="77777777" w:rsidR="00E659BA" w:rsidRPr="00ED2E0B" w:rsidRDefault="00E659BA" w:rsidP="00BC3ACE">
      <w:pPr>
        <w:widowControl/>
        <w:spacing w:after="0" w:line="240" w:lineRule="auto"/>
        <w:contextualSpacing/>
        <w:jc w:val="both"/>
        <w:rPr>
          <w:rFonts w:ascii="Times New Roman" w:hAnsi="Times New Roman" w:cs="Times New Roman"/>
          <w:sz w:val="23"/>
          <w:szCs w:val="23"/>
        </w:rPr>
      </w:pPr>
    </w:p>
    <w:p w14:paraId="2BAA54E6" w14:textId="1CB38D5F"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bookmarkStart w:id="45" w:name="_Ref138070972"/>
      <w:r>
        <w:rPr>
          <w:rFonts w:ascii="Times New Roman" w:hAnsi="Times New Roman" w:cs="Times New Roman"/>
          <w:sz w:val="23"/>
          <w:szCs w:val="23"/>
        </w:rPr>
        <w:t xml:space="preserve">(a) </w:t>
      </w:r>
      <w:bookmarkEnd w:id="45"/>
      <w:r>
        <w:rPr>
          <w:rFonts w:ascii="Times New Roman" w:hAnsi="Times New Roman" w:cs="Times New Roman"/>
          <w:sz w:val="23"/>
          <w:szCs w:val="23"/>
        </w:rPr>
        <w:tab/>
      </w:r>
      <w:r w:rsidR="00FA44AB">
        <w:rPr>
          <w:rFonts w:ascii="Times New Roman" w:hAnsi="Times New Roman" w:cs="Times New Roman"/>
          <w:sz w:val="23"/>
          <w:szCs w:val="23"/>
        </w:rPr>
        <w:t>To the extent the Fund is required by law to withhold or to make tax payments on behalf of or with respect to any Partner (“Tax Advances”), the General Partner may cause the Fund to withhold those amounts and make those tax payments as so required.  All Tax Advances made on behalf of a Partner will, at the option of the General Partner, (i) be promptly paid to the Fund by the Partner on whose behalf the Tax Advances were made, (ii) reduce any current withdrawal being made by that Partner (or, if no such withdrawal is being made by that Partner, be treated as a distribution to such Partner as of the last day of the Fiscal Period that includes the date the Tax Advance was remitted by the Fund to the taxing authorities)</w:t>
      </w:r>
      <w:r w:rsidR="004E33AF">
        <w:rPr>
          <w:rFonts w:ascii="Times New Roman" w:hAnsi="Times New Roman" w:cs="Times New Roman"/>
          <w:sz w:val="23"/>
          <w:szCs w:val="23"/>
        </w:rPr>
        <w:t>,</w:t>
      </w:r>
      <w:r w:rsidR="00FA44AB">
        <w:rPr>
          <w:rFonts w:ascii="Times New Roman" w:hAnsi="Times New Roman" w:cs="Times New Roman"/>
          <w:sz w:val="23"/>
          <w:szCs w:val="23"/>
        </w:rPr>
        <w:t xml:space="preserve"> or (iii) cause the Tax Advance to be specially accrued and applied against the Fund’s net asset value (and thereby applied against the net asset value of all Token Units) (such decrease in net asset value, the “Tax Withholding NAV Reduction”). Whenever the General Partner selects option (i), from the date ten (10) days after the receipt by the Partner on whose behalf the Tax Advance was made of notice of the Tax Advance, the Tax Advance will bear interest at the highest rate permitted by law until repaid. Whenever the General Partner selects option (ii), for all other purposes of this Agreement, the Partner on whose behalf the Tax Advance was made will be treated as having received the full amount of the withdrawal, unreduced by the amount of the Tax Advance. Whenever the General Partner selects option (iii), the Partners on whose behalf the Tax Advance was not made will be issued additional Token Units in such amounts (as determined by the General Partner in its discretion) that serve as a full credit against the Tax Withholding NAV Reduction, calculated as of the date of issuance</w:t>
      </w:r>
      <w:r>
        <w:rPr>
          <w:rFonts w:ascii="Times New Roman" w:hAnsi="Times New Roman" w:cs="Times New Roman"/>
          <w:sz w:val="23"/>
          <w:szCs w:val="23"/>
        </w:rPr>
        <w:t xml:space="preserve">. </w:t>
      </w:r>
    </w:p>
    <w:p w14:paraId="4087BD44"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p>
    <w:p w14:paraId="3274BF02" w14:textId="6BF8E929"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(b) </w:t>
      </w:r>
      <w:r>
        <w:rPr>
          <w:rFonts w:ascii="Times New Roman" w:hAnsi="Times New Roman" w:cs="Times New Roman"/>
          <w:sz w:val="23"/>
          <w:szCs w:val="23"/>
        </w:rPr>
        <w:tab/>
        <w:t xml:space="preserve">Neither the Fund nor the General Partner shall be liable for any excess taxes withheld in respect of any Limited Partner’s Interest, and in the event of </w:t>
      </w:r>
      <w:proofErr w:type="spellStart"/>
      <w:r>
        <w:rPr>
          <w:rFonts w:ascii="Times New Roman" w:hAnsi="Times New Roman" w:cs="Times New Roman"/>
          <w:sz w:val="23"/>
          <w:szCs w:val="23"/>
        </w:rPr>
        <w:t>overwithholding</w:t>
      </w:r>
      <w:proofErr w:type="spellEnd"/>
      <w:r>
        <w:rPr>
          <w:rFonts w:ascii="Times New Roman" w:hAnsi="Times New Roman" w:cs="Times New Roman"/>
          <w:sz w:val="23"/>
          <w:szCs w:val="23"/>
        </w:rPr>
        <w:t xml:space="preserve">, a Limited Partner’s sole recourse shall be to apply for a refund from the appropriate governmental authority. Subject to Section 10.19, the General Partner shall use commercially </w:t>
      </w:r>
      <w:r>
        <w:rPr>
          <w:rFonts w:ascii="Times New Roman" w:hAnsi="Times New Roman" w:cs="Times New Roman"/>
          <w:sz w:val="23"/>
          <w:szCs w:val="23"/>
        </w:rPr>
        <w:lastRenderedPageBreak/>
        <w:t>reasonable efforts to provide information to any Limited Partner requesting such information for the purpose of applying for a tax refund.</w:t>
      </w:r>
    </w:p>
    <w:p w14:paraId="43D07962"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p>
    <w:p w14:paraId="2FCD6D49" w14:textId="7DE48A41"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bookmarkStart w:id="46" w:name="_Ref138071040"/>
      <w:r>
        <w:rPr>
          <w:rFonts w:ascii="Times New Roman" w:hAnsi="Times New Roman" w:cs="Times New Roman"/>
          <w:sz w:val="23"/>
          <w:szCs w:val="23"/>
        </w:rPr>
        <w:t xml:space="preserve">(c) </w:t>
      </w:r>
      <w:r>
        <w:rPr>
          <w:rFonts w:ascii="Times New Roman" w:hAnsi="Times New Roman" w:cs="Times New Roman"/>
          <w:sz w:val="23"/>
          <w:szCs w:val="23"/>
        </w:rPr>
        <w:tab/>
        <w:t>If the Fund, the General Partner, the Investment Manager or any of their respective Affiliates, or any of their respective shareholders, partners, members, officers, directors, employees, managers, and, as determined by the General Partner in its sole discretion, consultants or agents, becomes liable as a result of a failure to withhold and remit taxes in respect of any Partner, then, in addition to, and without limiting any indemnities for which such Partner may be liable under Article III hereof, such Partner shall, to the fullest extent permitted by law, indemnify and hold harmless the Fund, the General Partner, the Investment Manager</w:t>
      </w:r>
      <w:r w:rsidR="00313A16">
        <w:rPr>
          <w:rFonts w:ascii="Times New Roman" w:hAnsi="Times New Roman" w:cs="Times New Roman"/>
          <w:sz w:val="23"/>
          <w:szCs w:val="23"/>
        </w:rPr>
        <w:t>,</w:t>
      </w:r>
      <w:r>
        <w:rPr>
          <w:rFonts w:ascii="Times New Roman" w:hAnsi="Times New Roman" w:cs="Times New Roman"/>
          <w:sz w:val="23"/>
          <w:szCs w:val="23"/>
        </w:rPr>
        <w:t xml:space="preserve"> or any of their respective Affiliates, or any of their respective shareholders, partners, members, officers, directors, employees, managers, and, as determined by the General Partner in its sole discretion, consultants or agents, as the case may be, in respect of all taxes, including interest and penalties, and any expenses incurred in any examination, determination, resolution, and payment of any such liability.  The provisions contained in this Section 7.3(c) shall survive the termination of the Fund, the termination of this Agreement, and the transfer or assignment of any Interest.</w:t>
      </w:r>
      <w:bookmarkEnd w:id="46"/>
    </w:p>
    <w:p w14:paraId="76E64456"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p>
    <w:p w14:paraId="7AD887A2" w14:textId="0E9FB7FD" w:rsidR="00E659BA"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(d) </w:t>
      </w:r>
      <w:r>
        <w:rPr>
          <w:rFonts w:ascii="Times New Roman" w:hAnsi="Times New Roman" w:cs="Times New Roman"/>
          <w:sz w:val="23"/>
          <w:szCs w:val="23"/>
        </w:rPr>
        <w:tab/>
        <w:t>In the event that the Fund receives a refund of taxes previously withheld by a third party from one or more payments to the Fund, the economic benefit of such refund shall be apportioned among the Partners pro rata or in a manner reasonably determined by the General Partner to offset the prior operation of this Section 7.3 in respect of such withheld taxes.</w:t>
      </w:r>
    </w:p>
    <w:p w14:paraId="20621F0F" w14:textId="77777777" w:rsidR="007F5549" w:rsidRPr="00ED2E0B" w:rsidRDefault="007F5549" w:rsidP="00BC3ACE">
      <w:pPr>
        <w:widowControl/>
        <w:spacing w:after="0" w:line="240" w:lineRule="auto"/>
        <w:ind w:left="1260" w:hanging="540"/>
        <w:contextualSpacing/>
        <w:jc w:val="both"/>
        <w:rPr>
          <w:rFonts w:ascii="Times New Roman" w:hAnsi="Times New Roman" w:cs="Times New Roman"/>
          <w:sz w:val="23"/>
          <w:szCs w:val="23"/>
        </w:rPr>
      </w:pPr>
    </w:p>
    <w:p w14:paraId="05B75888" w14:textId="0EDFD27A" w:rsidR="00E659BA" w:rsidRPr="00ED2E0B" w:rsidRDefault="00E659BA" w:rsidP="009F6C81">
      <w:pPr>
        <w:widowControl/>
        <w:numPr>
          <w:ilvl w:val="0"/>
          <w:numId w:val="8"/>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Information Provision and Covenants.</w:t>
      </w:r>
      <w:r>
        <w:rPr>
          <w:rFonts w:ascii="Times New Roman" w:hAnsi="Times New Roman" w:cs="Times New Roman"/>
          <w:sz w:val="23"/>
          <w:szCs w:val="23"/>
        </w:rPr>
        <w:t xml:space="preserve">  Each Partner agrees to provide promptly and to update as necessary at any times requested by the General Partner, all information, documents, self-certifications, tax identification numbers, tax forms, and verifications thereof, that the General Partner deems necessary in connection with (1) any information required for the Fund to determine the scope of Sections 6221-6235 of the Code; (2) an election by the Fund under Section 6221(b) or 6226 of the Code, and (3) an audit or a final adjustment of the Fund by a taxing authority.  Each Partner covenants and agrees to take any action reasonably requested by the Fund in connection with an election by the Fund under Section 6221(b) or 6226 of the Code or an audit or a final adjustment of the Fund by a taxing authority (including, without limitation, promptly filing amended tax returns and promptly paying any related taxes, including penalties and interest).</w:t>
      </w:r>
    </w:p>
    <w:p w14:paraId="65CC05E9" w14:textId="77777777" w:rsidR="00E659BA" w:rsidRPr="00ED2E0B" w:rsidRDefault="00E659BA" w:rsidP="00BC3ACE">
      <w:pPr>
        <w:widowControl/>
        <w:spacing w:after="0" w:line="240" w:lineRule="auto"/>
        <w:ind w:left="720" w:hanging="720"/>
        <w:contextualSpacing/>
        <w:jc w:val="both"/>
        <w:rPr>
          <w:rFonts w:ascii="Times New Roman" w:hAnsi="Times New Roman" w:cs="Times New Roman"/>
          <w:sz w:val="23"/>
          <w:szCs w:val="23"/>
        </w:rPr>
      </w:pPr>
    </w:p>
    <w:p w14:paraId="5F0BB7CD" w14:textId="36A833C7" w:rsidR="00E659BA" w:rsidRPr="00ED2E0B" w:rsidRDefault="00E659BA" w:rsidP="005C6964">
      <w:pPr>
        <w:widowControl/>
        <w:numPr>
          <w:ilvl w:val="0"/>
          <w:numId w:val="8"/>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Audits.</w:t>
      </w:r>
      <w:r>
        <w:rPr>
          <w:rFonts w:ascii="Times New Roman" w:hAnsi="Times New Roman" w:cs="Times New Roman"/>
          <w:sz w:val="23"/>
          <w:szCs w:val="23"/>
        </w:rPr>
        <w:t xml:space="preserve">  The Partners agree that the Fund shall elect out of the application of Section 6221(a) of the Code, if possible.  If such election out is impossible, the Partners acknowledge that the Fund intends to elect the application of Section 6226 of the Code, </w:t>
      </w:r>
      <w:proofErr w:type="gramStart"/>
      <w:r>
        <w:rPr>
          <w:rFonts w:ascii="Times New Roman" w:hAnsi="Times New Roman" w:cs="Times New Roman"/>
          <w:sz w:val="23"/>
          <w:szCs w:val="23"/>
        </w:rPr>
        <w:t>in the event that</w:t>
      </w:r>
      <w:proofErr w:type="gramEnd"/>
      <w:r>
        <w:rPr>
          <w:rFonts w:ascii="Times New Roman" w:hAnsi="Times New Roman" w:cs="Times New Roman"/>
          <w:sz w:val="23"/>
          <w:szCs w:val="23"/>
        </w:rPr>
        <w:t xml:space="preserve"> it receives a “notice of final partnership adjustment” that would otherwise permit the IRS to collect from the Fund a deficiency of tax, for each relevant year.  This acknowledgement applies to each Partner </w:t>
      </w:r>
      <w:proofErr w:type="gramStart"/>
      <w:r>
        <w:rPr>
          <w:rFonts w:ascii="Times New Roman" w:hAnsi="Times New Roman" w:cs="Times New Roman"/>
          <w:sz w:val="23"/>
          <w:szCs w:val="23"/>
        </w:rPr>
        <w:t>whether or not</w:t>
      </w:r>
      <w:proofErr w:type="gramEnd"/>
      <w:r>
        <w:rPr>
          <w:rFonts w:ascii="Times New Roman" w:hAnsi="Times New Roman" w:cs="Times New Roman"/>
          <w:sz w:val="23"/>
          <w:szCs w:val="23"/>
        </w:rPr>
        <w:t xml:space="preserve"> it owns an interest in the Fund in both the reviewed year and the year of the IRS’s adjustment.  Each Partner agrees and covenants to </w:t>
      </w:r>
      <w:proofErr w:type="gramStart"/>
      <w:r>
        <w:rPr>
          <w:rFonts w:ascii="Times New Roman" w:hAnsi="Times New Roman" w:cs="Times New Roman"/>
          <w:sz w:val="23"/>
          <w:szCs w:val="23"/>
        </w:rPr>
        <w:t>take into account</w:t>
      </w:r>
      <w:proofErr w:type="gramEnd"/>
      <w:r>
        <w:rPr>
          <w:rFonts w:ascii="Times New Roman" w:hAnsi="Times New Roman" w:cs="Times New Roman"/>
          <w:sz w:val="23"/>
          <w:szCs w:val="23"/>
        </w:rPr>
        <w:t xml:space="preserve"> and report to the IRS any adjustment to its items for the reviewed year as notified to them by the Fund in a statement, in the manner provided in Section 6226(b), whether or not such Partner owns any interests in the Fund in the year of the Fund’s statement.  Any Partner that fails to report its share of such adjustments on its U.S. tax return for its taxable year including the date of the Fund’s statement as described immediately above shall indemnify and hold harmless the Fund, the General Partner, the Tax Representative, and each of their Affiliates from and against any </w:t>
      </w:r>
      <w:r>
        <w:rPr>
          <w:rFonts w:ascii="Times New Roman" w:hAnsi="Times New Roman" w:cs="Times New Roman"/>
          <w:sz w:val="23"/>
          <w:szCs w:val="23"/>
        </w:rPr>
        <w:lastRenderedPageBreak/>
        <w:t>and all liabilities related to taxes (including penalties and interest) imposed on the Fund as a result of the Partner’s inaction.  In addition, each Partner agrees and covenants to indemnify and hold the Fund, the General Partner, the Tax Representative, and each of their Affiliates harmless from and against any and all liabilities related to taxes (including penalties and interest) imposed on the Fund (i) pursuant to Section 6221 of the Code and (ii) resulting from or attributable to such Partner’s failure to comply with Section 7.4 of this Agreement.  Each Partner acknowledges and agrees that no Partner shall have any claim against the Fund, the General Partner, the Tax Representative, or any of their Affiliates for any tax, penalties or interest resulting from the Fund’s election under Section 6226 of the Code.  The provisions contained in this Section 7.5 shall survive the termination of the Fund, the termination of this Agreement and, with respect to any Partner, the transfer or assignment of any portion of such Partner’s interest in the Fund.</w:t>
      </w:r>
    </w:p>
    <w:p w14:paraId="5F970C7C" w14:textId="77777777" w:rsidR="00E659BA" w:rsidRPr="00ED2E0B" w:rsidRDefault="00E659BA" w:rsidP="005C6964">
      <w:pPr>
        <w:widowControl/>
        <w:tabs>
          <w:tab w:val="left" w:pos="2160"/>
        </w:tabs>
        <w:spacing w:after="0" w:line="240" w:lineRule="auto"/>
        <w:ind w:firstLine="1440"/>
        <w:contextualSpacing/>
        <w:jc w:val="both"/>
        <w:rPr>
          <w:rFonts w:ascii="Times New Roman" w:hAnsi="Times New Roman" w:cs="Times New Roman"/>
          <w:sz w:val="23"/>
          <w:szCs w:val="23"/>
        </w:rPr>
      </w:pPr>
    </w:p>
    <w:p w14:paraId="40C6E928" w14:textId="0846D70E" w:rsidR="00E659BA" w:rsidRPr="00ED2E0B" w:rsidRDefault="00E659BA" w:rsidP="005C6964">
      <w:pPr>
        <w:pStyle w:val="Heading2"/>
        <w:keepNext w:val="0"/>
        <w:keepLines w:val="0"/>
        <w:widowControl/>
        <w:spacing w:before="0"/>
        <w:jc w:val="center"/>
        <w:rPr>
          <w:rFonts w:ascii="Times New Roman" w:hAnsi="Times New Roman" w:cs="Times New Roman"/>
          <w:b/>
          <w:color w:val="auto"/>
          <w:sz w:val="23"/>
          <w:szCs w:val="23"/>
        </w:rPr>
      </w:pPr>
      <w:bookmarkStart w:id="47" w:name="_Toc88502951"/>
      <w:bookmarkStart w:id="48" w:name="_Toc121224739"/>
      <w:r>
        <w:rPr>
          <w:rFonts w:ascii="Times New Roman" w:eastAsia="Times" w:hAnsi="Times New Roman" w:cs="Times New Roman"/>
          <w:b/>
          <w:color w:val="auto"/>
          <w:sz w:val="23"/>
          <w:szCs w:val="23"/>
        </w:rPr>
        <w:t>ARTICLE</w:t>
      </w:r>
      <w:r>
        <w:rPr>
          <w:rFonts w:ascii="Times New Roman" w:hAnsi="Times New Roman" w:cs="Times New Roman"/>
          <w:b/>
          <w:color w:val="auto"/>
          <w:sz w:val="23"/>
          <w:szCs w:val="23"/>
        </w:rPr>
        <w:t xml:space="preserve"> VIII</w:t>
      </w:r>
      <w:bookmarkEnd w:id="47"/>
      <w:bookmarkEnd w:id="48"/>
    </w:p>
    <w:p w14:paraId="29EB83E4" w14:textId="77777777" w:rsidR="00E659BA" w:rsidRPr="00ED2E0B" w:rsidRDefault="00E659BA" w:rsidP="005C6964">
      <w:pPr>
        <w:widowControl/>
        <w:spacing w:after="0" w:line="240" w:lineRule="auto"/>
        <w:contextualSpacing/>
        <w:rPr>
          <w:rFonts w:ascii="Times New Roman" w:hAnsi="Times New Roman" w:cs="Times New Roman"/>
        </w:rPr>
      </w:pPr>
    </w:p>
    <w:p w14:paraId="4B2F8BEF" w14:textId="5469CE15" w:rsidR="00E659BA" w:rsidRPr="00ED2E0B" w:rsidRDefault="00E659BA" w:rsidP="005C6964">
      <w:pPr>
        <w:widowControl/>
        <w:spacing w:after="0" w:line="240" w:lineRule="auto"/>
        <w:contextualSpacing/>
        <w:jc w:val="center"/>
        <w:rPr>
          <w:rFonts w:ascii="Times New Roman" w:hAnsi="Times New Roman" w:cs="Times New Roman"/>
          <w:b/>
          <w:bCs/>
          <w:caps/>
          <w:color w:val="auto"/>
          <w:sz w:val="23"/>
          <w:szCs w:val="23"/>
        </w:rPr>
      </w:pPr>
      <w:r>
        <w:rPr>
          <w:rFonts w:ascii="Times New Roman" w:hAnsi="Times New Roman" w:cs="Times New Roman"/>
          <w:b/>
          <w:bCs/>
          <w:caps/>
          <w:color w:val="auto"/>
          <w:sz w:val="23"/>
          <w:szCs w:val="23"/>
        </w:rPr>
        <w:t>Withdrawals from Capital Accounts</w:t>
      </w:r>
      <w:r w:rsidR="00E21AB1">
        <w:rPr>
          <w:rFonts w:ascii="Times New Roman" w:hAnsi="Times New Roman" w:cs="Times New Roman"/>
          <w:b/>
          <w:bCs/>
          <w:caps/>
          <w:color w:val="auto"/>
          <w:sz w:val="23"/>
          <w:szCs w:val="23"/>
        </w:rPr>
        <w:t>; Distributions</w:t>
      </w:r>
    </w:p>
    <w:p w14:paraId="7A181BF3" w14:textId="77777777" w:rsidR="00E659BA" w:rsidRPr="00ED2E0B" w:rsidRDefault="00E659BA" w:rsidP="005C6964">
      <w:pPr>
        <w:widowControl/>
        <w:spacing w:after="0" w:line="240" w:lineRule="auto"/>
        <w:contextualSpacing/>
        <w:jc w:val="both"/>
        <w:rPr>
          <w:rFonts w:ascii="Times New Roman" w:hAnsi="Times New Roman" w:cs="Times New Roman"/>
          <w:sz w:val="23"/>
          <w:szCs w:val="23"/>
        </w:rPr>
      </w:pPr>
    </w:p>
    <w:p w14:paraId="09F5281A" w14:textId="39954A09" w:rsidR="00E659BA" w:rsidRPr="00ED2E0B" w:rsidRDefault="00E659BA" w:rsidP="009B02CE">
      <w:pPr>
        <w:pStyle w:val="ListParagraph"/>
        <w:widowControl/>
        <w:numPr>
          <w:ilvl w:val="0"/>
          <w:numId w:val="15"/>
        </w:numPr>
        <w:spacing w:after="0" w:line="240" w:lineRule="auto"/>
        <w:ind w:left="720" w:hanging="720"/>
        <w:jc w:val="both"/>
        <w:rPr>
          <w:rFonts w:ascii="Times New Roman" w:hAnsi="Times New Roman" w:cs="Times New Roman"/>
          <w:snapToGrid w:val="0"/>
          <w:spacing w:val="-2"/>
          <w:sz w:val="23"/>
          <w:szCs w:val="23"/>
        </w:rPr>
      </w:pPr>
      <w:r>
        <w:rPr>
          <w:rFonts w:ascii="Times New Roman" w:hAnsi="Times New Roman" w:cs="Times New Roman"/>
          <w:b/>
          <w:snapToGrid w:val="0"/>
          <w:spacing w:val="-2"/>
          <w:sz w:val="23"/>
          <w:szCs w:val="23"/>
        </w:rPr>
        <w:t>Withdrawals from Capital Accounts.</w:t>
      </w:r>
      <w:r>
        <w:rPr>
          <w:rFonts w:ascii="Times New Roman" w:hAnsi="Times New Roman" w:cs="Times New Roman"/>
          <w:snapToGrid w:val="0"/>
          <w:spacing w:val="-2"/>
          <w:sz w:val="23"/>
          <w:szCs w:val="23"/>
        </w:rPr>
        <w:t xml:space="preserve"> </w:t>
      </w:r>
      <w:bookmarkStart w:id="49" w:name="_Toc135056478"/>
      <w:r>
        <w:rPr>
          <w:rFonts w:ascii="Times New Roman" w:hAnsi="Times New Roman" w:cs="Times New Roman"/>
          <w:snapToGrid w:val="0"/>
          <w:spacing w:val="-2"/>
          <w:sz w:val="23"/>
          <w:szCs w:val="23"/>
        </w:rPr>
        <w:t xml:space="preserve"> Unless the General Partner consents, which may be granted or withheld in its sole discretion, a Limited Partner may only withdraw capital from its Capital Account in accordance with the following procedures and limitations.</w:t>
      </w:r>
    </w:p>
    <w:p w14:paraId="1D101370" w14:textId="77777777" w:rsidR="00E659BA" w:rsidRPr="00ED2E0B" w:rsidRDefault="00E659BA" w:rsidP="009B02CE">
      <w:pPr>
        <w:widowControl/>
        <w:spacing w:after="0" w:line="240" w:lineRule="auto"/>
        <w:ind w:left="720" w:hanging="720"/>
        <w:contextualSpacing/>
        <w:jc w:val="both"/>
        <w:rPr>
          <w:rFonts w:ascii="Times New Roman" w:hAnsi="Times New Roman" w:cs="Times New Roman"/>
          <w:b/>
          <w:sz w:val="23"/>
          <w:szCs w:val="23"/>
        </w:rPr>
      </w:pPr>
    </w:p>
    <w:p w14:paraId="7D9183C6" w14:textId="4BA04022" w:rsidR="005B5073" w:rsidRDefault="00B348EA" w:rsidP="009B02CE">
      <w:pPr>
        <w:pStyle w:val="ListParagraph"/>
        <w:widowControl/>
        <w:numPr>
          <w:ilvl w:val="0"/>
          <w:numId w:val="15"/>
        </w:numPr>
        <w:spacing w:after="0" w:line="240" w:lineRule="auto"/>
        <w:ind w:left="720" w:hanging="720"/>
        <w:jc w:val="both"/>
        <w:rPr>
          <w:rFonts w:ascii="Times New Roman" w:eastAsia="Times New Roman" w:hAnsi="Times New Roman" w:cs="Times New Roman"/>
          <w:color w:val="auto"/>
          <w:sz w:val="23"/>
          <w:szCs w:val="23"/>
        </w:rPr>
      </w:pPr>
      <w:r w:rsidRPr="007F5549">
        <w:rPr>
          <w:rFonts w:ascii="Times New Roman" w:hAnsi="Times New Roman" w:cs="Times New Roman"/>
          <w:b/>
          <w:sz w:val="23"/>
          <w:szCs w:val="23"/>
        </w:rPr>
        <w:t>Limited Partner Withdrawals.</w:t>
      </w:r>
      <w:bookmarkEnd w:id="49"/>
      <w:r w:rsidRPr="007F5549">
        <w:rPr>
          <w:rFonts w:ascii="Times New Roman" w:eastAsia="Times New Roman" w:hAnsi="Times New Roman" w:cs="Times New Roman"/>
          <w:color w:val="auto"/>
          <w:sz w:val="23"/>
          <w:szCs w:val="23"/>
        </w:rPr>
        <w:t xml:space="preserve">  </w:t>
      </w:r>
      <w:bookmarkStart w:id="50" w:name="_Hlk120871786"/>
      <w:r w:rsidR="007F5549">
        <w:rPr>
          <w:rFonts w:ascii="Times New Roman" w:eastAsia="Times New Roman" w:hAnsi="Times New Roman" w:cs="Times New Roman"/>
          <w:color w:val="auto"/>
          <w:sz w:val="23"/>
          <w:szCs w:val="23"/>
        </w:rPr>
        <w:t>Capital Accounts of Limited Partners may be withdrawn</w:t>
      </w:r>
      <w:r w:rsidR="00C93705">
        <w:rPr>
          <w:rFonts w:ascii="Times New Roman" w:eastAsia="Times New Roman" w:hAnsi="Times New Roman" w:cs="Times New Roman"/>
          <w:color w:val="auto"/>
          <w:sz w:val="23"/>
          <w:szCs w:val="23"/>
        </w:rPr>
        <w:t xml:space="preserve"> </w:t>
      </w:r>
      <w:proofErr w:type="gramStart"/>
      <w:r w:rsidR="00C93705">
        <w:rPr>
          <w:rFonts w:ascii="Times New Roman" w:eastAsia="Times New Roman" w:hAnsi="Times New Roman" w:cs="Times New Roman"/>
          <w:color w:val="auto"/>
          <w:sz w:val="23"/>
          <w:szCs w:val="23"/>
        </w:rPr>
        <w:t>as of</w:t>
      </w:r>
      <w:proofErr w:type="gramEnd"/>
      <w:r w:rsidR="00C93705">
        <w:rPr>
          <w:rFonts w:ascii="Times New Roman" w:eastAsia="Times New Roman" w:hAnsi="Times New Roman" w:cs="Times New Roman"/>
          <w:color w:val="auto"/>
          <w:sz w:val="23"/>
          <w:szCs w:val="23"/>
        </w:rPr>
        <w:t xml:space="preserve"> the end of any </w:t>
      </w:r>
      <w:r w:rsidR="00F731FF">
        <w:rPr>
          <w:rFonts w:ascii="Times New Roman" w:eastAsia="Times New Roman" w:hAnsi="Times New Roman" w:cs="Times New Roman"/>
          <w:color w:val="auto"/>
          <w:sz w:val="23"/>
          <w:szCs w:val="23"/>
        </w:rPr>
        <w:t xml:space="preserve">calendar </w:t>
      </w:r>
      <w:r w:rsidR="00C93705">
        <w:rPr>
          <w:rFonts w:ascii="Times New Roman" w:eastAsia="Times New Roman" w:hAnsi="Times New Roman" w:cs="Times New Roman"/>
          <w:color w:val="auto"/>
          <w:sz w:val="23"/>
          <w:szCs w:val="23"/>
        </w:rPr>
        <w:t>week</w:t>
      </w:r>
      <w:r w:rsidR="007F5549">
        <w:rPr>
          <w:rFonts w:ascii="Times New Roman" w:hAnsi="Times New Roman" w:cs="Times New Roman"/>
          <w:sz w:val="23"/>
          <w:szCs w:val="23"/>
        </w:rPr>
        <w:t xml:space="preserve">, upon not less than seven (7) calendar days’ prior written notice to the General Partner. </w:t>
      </w:r>
      <w:r w:rsidR="007F5549">
        <w:rPr>
          <w:rFonts w:ascii="Times New Roman" w:eastAsia="Times New Roman" w:hAnsi="Times New Roman" w:cs="Times New Roman"/>
          <w:color w:val="auto"/>
          <w:sz w:val="23"/>
          <w:szCs w:val="23"/>
        </w:rPr>
        <w:t>Each date on which Capital Accounts may be withdrawn is herein referred to as a “Withdrawal Date”</w:t>
      </w:r>
      <w:bookmarkEnd w:id="50"/>
      <w:r w:rsidR="007F5549">
        <w:rPr>
          <w:rFonts w:ascii="Times New Roman" w:eastAsia="Times New Roman" w:hAnsi="Times New Roman" w:cs="Times New Roman"/>
          <w:color w:val="auto"/>
          <w:sz w:val="23"/>
          <w:szCs w:val="23"/>
        </w:rPr>
        <w:t>.</w:t>
      </w:r>
    </w:p>
    <w:p w14:paraId="4FC7BE2C" w14:textId="77777777" w:rsidR="007F5549" w:rsidRDefault="007F5549" w:rsidP="00BC3ACE">
      <w:pPr>
        <w:widowControl/>
        <w:spacing w:after="0" w:line="240" w:lineRule="auto"/>
        <w:ind w:left="720"/>
        <w:jc w:val="both"/>
        <w:rPr>
          <w:rFonts w:ascii="Times New Roman" w:eastAsia="Times New Roman" w:hAnsi="Times New Roman" w:cs="Times New Roman"/>
          <w:color w:val="auto"/>
          <w:sz w:val="23"/>
          <w:szCs w:val="23"/>
        </w:rPr>
      </w:pPr>
    </w:p>
    <w:p w14:paraId="52794D2C" w14:textId="3D2B0C67" w:rsidR="005B5073" w:rsidRPr="00ED2E0B" w:rsidRDefault="005B5073" w:rsidP="00BC3ACE">
      <w:pPr>
        <w:widowControl/>
        <w:spacing w:after="0" w:line="240" w:lineRule="auto"/>
        <w:ind w:left="720"/>
        <w:jc w:val="both"/>
        <w:rPr>
          <w:rFonts w:ascii="Times New Roman" w:eastAsia="Times New Roman" w:hAnsi="Times New Roman" w:cs="Times New Roman"/>
          <w:color w:val="auto"/>
          <w:sz w:val="23"/>
          <w:szCs w:val="23"/>
        </w:rPr>
      </w:pPr>
      <w:r>
        <w:rPr>
          <w:rFonts w:ascii="Times New Roman" w:eastAsia="Times New Roman" w:hAnsi="Times New Roman" w:cs="Times New Roman"/>
          <w:color w:val="auto"/>
          <w:sz w:val="23"/>
          <w:szCs w:val="23"/>
        </w:rPr>
        <w:t>The General Partner, in its sole discretion, may waive any withdrawal requirements or restrictions, in whole or in part, for certain Limited Partners.  If the General Partner in its sole discretion permits a Limited Partner to withdraw capital on any date other than a Withdrawal Date, the General Partner may impose an additional administrative fee to cover the legal, accounting, administrative, brokerage, and any other costs and expenses associated with such withdrawal.</w:t>
      </w:r>
    </w:p>
    <w:p w14:paraId="35B11C3E" w14:textId="77777777" w:rsidR="00E659BA" w:rsidRPr="00ED2E0B" w:rsidRDefault="00E659BA" w:rsidP="00BC3ACE">
      <w:pPr>
        <w:widowControl/>
        <w:spacing w:after="0" w:line="240" w:lineRule="auto"/>
        <w:ind w:left="720" w:hanging="720"/>
        <w:contextualSpacing/>
        <w:jc w:val="both"/>
        <w:rPr>
          <w:rFonts w:ascii="Times New Roman" w:hAnsi="Times New Roman" w:cs="Times New Roman"/>
          <w:snapToGrid w:val="0"/>
          <w:spacing w:val="-2"/>
          <w:sz w:val="23"/>
          <w:szCs w:val="23"/>
        </w:rPr>
      </w:pPr>
    </w:p>
    <w:p w14:paraId="6A526EBD" w14:textId="34F0012E" w:rsidR="00E21AB1" w:rsidRPr="00A31E92" w:rsidRDefault="00333CE8" w:rsidP="009F6C81">
      <w:pPr>
        <w:pStyle w:val="ListParagraph"/>
        <w:widowControl/>
        <w:numPr>
          <w:ilvl w:val="0"/>
          <w:numId w:val="15"/>
        </w:numPr>
        <w:spacing w:after="0" w:line="240" w:lineRule="auto"/>
        <w:ind w:left="720" w:hanging="720"/>
        <w:jc w:val="both"/>
        <w:rPr>
          <w:rFonts w:ascii="Times New Roman" w:hAnsi="Times New Roman" w:cs="Times New Roman"/>
          <w:snapToGrid w:val="0"/>
          <w:spacing w:val="-2"/>
          <w:sz w:val="23"/>
          <w:szCs w:val="23"/>
        </w:rPr>
      </w:pPr>
      <w:proofErr w:type="spellStart"/>
      <w:r>
        <w:rPr>
          <w:rFonts w:ascii="Times New Roman" w:hAnsi="Times New Roman" w:cs="Times New Roman"/>
          <w:b/>
          <w:bCs/>
          <w:snapToGrid w:val="0"/>
          <w:spacing w:val="-2"/>
          <w:sz w:val="23"/>
          <w:szCs w:val="23"/>
        </w:rPr>
        <w:t>rOUSG</w:t>
      </w:r>
      <w:proofErr w:type="spellEnd"/>
      <w:r w:rsidR="00E21AB1">
        <w:rPr>
          <w:rFonts w:ascii="Times New Roman" w:hAnsi="Times New Roman" w:cs="Times New Roman"/>
          <w:b/>
          <w:bCs/>
          <w:snapToGrid w:val="0"/>
          <w:spacing w:val="-2"/>
          <w:sz w:val="23"/>
          <w:szCs w:val="23"/>
        </w:rPr>
        <w:t xml:space="preserve"> </w:t>
      </w:r>
      <w:r>
        <w:rPr>
          <w:rFonts w:ascii="Times New Roman" w:hAnsi="Times New Roman" w:cs="Times New Roman"/>
          <w:b/>
          <w:bCs/>
          <w:snapToGrid w:val="0"/>
          <w:spacing w:val="-2"/>
          <w:sz w:val="23"/>
          <w:szCs w:val="23"/>
        </w:rPr>
        <w:t xml:space="preserve">Tokens </w:t>
      </w:r>
      <w:r w:rsidR="00E21AB1">
        <w:rPr>
          <w:rFonts w:ascii="Times New Roman" w:hAnsi="Times New Roman" w:cs="Times New Roman"/>
          <w:b/>
          <w:bCs/>
          <w:snapToGrid w:val="0"/>
          <w:spacing w:val="-2"/>
          <w:sz w:val="23"/>
          <w:szCs w:val="23"/>
        </w:rPr>
        <w:t>Distributions</w:t>
      </w:r>
      <w:r w:rsidR="00A31E92">
        <w:rPr>
          <w:rFonts w:ascii="Times New Roman" w:hAnsi="Times New Roman" w:cs="Times New Roman"/>
          <w:b/>
          <w:bCs/>
          <w:snapToGrid w:val="0"/>
          <w:spacing w:val="-2"/>
          <w:sz w:val="23"/>
          <w:szCs w:val="23"/>
        </w:rPr>
        <w:t xml:space="preserve"> and Withdrawal</w:t>
      </w:r>
      <w:r w:rsidR="00E255F7">
        <w:rPr>
          <w:rFonts w:ascii="Times New Roman" w:hAnsi="Times New Roman" w:cs="Times New Roman"/>
          <w:b/>
          <w:bCs/>
          <w:snapToGrid w:val="0"/>
          <w:spacing w:val="-2"/>
          <w:sz w:val="23"/>
          <w:szCs w:val="23"/>
        </w:rPr>
        <w:t>s</w:t>
      </w:r>
      <w:r w:rsidR="00E21AB1">
        <w:rPr>
          <w:rFonts w:ascii="Times New Roman" w:hAnsi="Times New Roman" w:cs="Times New Roman"/>
          <w:b/>
          <w:bCs/>
          <w:snapToGrid w:val="0"/>
          <w:spacing w:val="-2"/>
          <w:sz w:val="23"/>
          <w:szCs w:val="23"/>
        </w:rPr>
        <w:t xml:space="preserve">. </w:t>
      </w:r>
      <w:r w:rsidR="00220156" w:rsidRPr="00B7256B">
        <w:rPr>
          <w:rFonts w:ascii="Times New Roman" w:hAnsi="Times New Roman" w:cs="Times New Roman"/>
          <w:sz w:val="23"/>
          <w:szCs w:val="23"/>
        </w:rPr>
        <w:t xml:space="preserve">Solely with respect to Limited Partners holding </w:t>
      </w:r>
      <w:proofErr w:type="spellStart"/>
      <w:r w:rsidR="00220156" w:rsidRPr="00B7256B">
        <w:rPr>
          <w:rFonts w:ascii="Times New Roman" w:hAnsi="Times New Roman" w:cs="Times New Roman"/>
          <w:sz w:val="23"/>
          <w:szCs w:val="23"/>
        </w:rPr>
        <w:t>rOUSG</w:t>
      </w:r>
      <w:proofErr w:type="spellEnd"/>
      <w:r w:rsidR="00220156" w:rsidRPr="00B7256B">
        <w:rPr>
          <w:rFonts w:ascii="Times New Roman" w:hAnsi="Times New Roman" w:cs="Times New Roman"/>
          <w:sz w:val="23"/>
          <w:szCs w:val="23"/>
        </w:rPr>
        <w:t xml:space="preserve"> Tokens, the Fund will make regular distributions of Net Income to such Limited Partners by increasing the </w:t>
      </w:r>
      <w:proofErr w:type="spellStart"/>
      <w:r w:rsidR="00220156" w:rsidRPr="00B7256B">
        <w:rPr>
          <w:rFonts w:ascii="Times New Roman" w:hAnsi="Times New Roman" w:cs="Times New Roman"/>
          <w:sz w:val="23"/>
          <w:szCs w:val="23"/>
        </w:rPr>
        <w:t>rOUSG</w:t>
      </w:r>
      <w:proofErr w:type="spellEnd"/>
      <w:r w:rsidR="00220156" w:rsidRPr="00B7256B">
        <w:rPr>
          <w:rFonts w:ascii="Times New Roman" w:hAnsi="Times New Roman" w:cs="Times New Roman"/>
          <w:sz w:val="23"/>
          <w:szCs w:val="23"/>
        </w:rPr>
        <w:t xml:space="preserve"> Token balances of all Limited Partners holding such tokens through a rebasing calculation, generally on a daily basis and calculated on the Net Income derived from the OUSG Portfolio, </w:t>
      </w:r>
      <w:r w:rsidR="00220156" w:rsidRPr="00B7256B">
        <w:rPr>
          <w:rFonts w:ascii="Times New Roman" w:hAnsi="Times New Roman" w:cs="Times New Roman"/>
          <w:i/>
          <w:iCs/>
          <w:sz w:val="23"/>
          <w:szCs w:val="23"/>
        </w:rPr>
        <w:t>provided that</w:t>
      </w:r>
      <w:r w:rsidR="00220156" w:rsidRPr="00B7256B">
        <w:rPr>
          <w:rFonts w:ascii="Times New Roman" w:hAnsi="Times New Roman" w:cs="Times New Roman"/>
          <w:sz w:val="23"/>
          <w:szCs w:val="23"/>
        </w:rPr>
        <w:t xml:space="preserve">, such rebasing calculations of </w:t>
      </w:r>
      <w:proofErr w:type="spellStart"/>
      <w:r w:rsidR="00220156" w:rsidRPr="00B7256B">
        <w:rPr>
          <w:rFonts w:ascii="Times New Roman" w:hAnsi="Times New Roman" w:cs="Times New Roman"/>
          <w:sz w:val="23"/>
          <w:szCs w:val="23"/>
        </w:rPr>
        <w:t>rOUSG</w:t>
      </w:r>
      <w:proofErr w:type="spellEnd"/>
      <w:r w:rsidR="00220156" w:rsidRPr="00B7256B">
        <w:rPr>
          <w:rFonts w:ascii="Times New Roman" w:hAnsi="Times New Roman" w:cs="Times New Roman"/>
          <w:sz w:val="23"/>
          <w:szCs w:val="23"/>
        </w:rPr>
        <w:t xml:space="preserve"> Token balances will be done in such manner that the </w:t>
      </w:r>
      <w:proofErr w:type="spellStart"/>
      <w:r w:rsidR="00220156" w:rsidRPr="00B7256B">
        <w:rPr>
          <w:rFonts w:ascii="Times New Roman" w:hAnsi="Times New Roman" w:cs="Times New Roman"/>
          <w:sz w:val="23"/>
          <w:szCs w:val="23"/>
        </w:rPr>
        <w:t>rOUSG</w:t>
      </w:r>
      <w:proofErr w:type="spellEnd"/>
      <w:r w:rsidR="00220156" w:rsidRPr="00B7256B">
        <w:rPr>
          <w:rFonts w:ascii="Times New Roman" w:hAnsi="Times New Roman" w:cs="Times New Roman"/>
          <w:sz w:val="23"/>
          <w:szCs w:val="23"/>
        </w:rPr>
        <w:t xml:space="preserve"> Tokens maintain a price of $1 per Token Unit</w:t>
      </w:r>
    </w:p>
    <w:p w14:paraId="22DDAC3B" w14:textId="77777777" w:rsidR="00A31E92" w:rsidRDefault="00A31E92" w:rsidP="00A31E92">
      <w:pPr>
        <w:pStyle w:val="ListParagraph"/>
        <w:widowControl/>
        <w:spacing w:after="0" w:line="240" w:lineRule="auto"/>
        <w:jc w:val="both"/>
        <w:rPr>
          <w:rFonts w:ascii="Times New Roman" w:hAnsi="Times New Roman" w:cs="Times New Roman"/>
          <w:b/>
          <w:bCs/>
          <w:snapToGrid w:val="0"/>
          <w:spacing w:val="-2"/>
          <w:sz w:val="23"/>
          <w:szCs w:val="23"/>
        </w:rPr>
      </w:pPr>
    </w:p>
    <w:p w14:paraId="04EF278F" w14:textId="6C103841" w:rsidR="00A31E92" w:rsidRPr="00A31E92" w:rsidRDefault="00220156" w:rsidP="00A31E92">
      <w:pPr>
        <w:pStyle w:val="ListParagraph"/>
        <w:widowControl/>
        <w:spacing w:after="0" w:line="240" w:lineRule="auto"/>
        <w:jc w:val="both"/>
        <w:rPr>
          <w:rFonts w:ascii="Times New Roman" w:hAnsi="Times New Roman" w:cs="Times New Roman"/>
          <w:snapToGrid w:val="0"/>
          <w:spacing w:val="-2"/>
          <w:sz w:val="23"/>
          <w:szCs w:val="23"/>
        </w:rPr>
      </w:pPr>
      <w:r>
        <w:rPr>
          <w:rFonts w:ascii="Times New Roman" w:hAnsi="Times New Roman" w:cs="Times New Roman"/>
          <w:sz w:val="23"/>
          <w:szCs w:val="23"/>
        </w:rPr>
        <w:t xml:space="preserve">Solely with respect to Limited Partners’ withdrawal of their OUSG Interests represented by </w:t>
      </w:r>
      <w:proofErr w:type="spellStart"/>
      <w:r>
        <w:rPr>
          <w:rFonts w:ascii="Times New Roman" w:hAnsi="Times New Roman" w:cs="Times New Roman"/>
          <w:sz w:val="23"/>
          <w:szCs w:val="23"/>
        </w:rPr>
        <w:t>rOUSG</w:t>
      </w:r>
      <w:proofErr w:type="spellEnd"/>
      <w:r>
        <w:rPr>
          <w:rFonts w:ascii="Times New Roman" w:hAnsi="Times New Roman" w:cs="Times New Roman"/>
          <w:sz w:val="23"/>
          <w:szCs w:val="23"/>
        </w:rPr>
        <w:t xml:space="preserve"> Tokens, the Fund will calculate the withdrawal proceeds based upon a price of $1 per Token Unit of the </w:t>
      </w:r>
      <w:proofErr w:type="spellStart"/>
      <w:r>
        <w:rPr>
          <w:rFonts w:ascii="Times New Roman" w:hAnsi="Times New Roman" w:cs="Times New Roman"/>
          <w:sz w:val="23"/>
          <w:szCs w:val="23"/>
        </w:rPr>
        <w:t>rOUSG</w:t>
      </w:r>
      <w:proofErr w:type="spellEnd"/>
      <w:r>
        <w:rPr>
          <w:rFonts w:ascii="Times New Roman" w:hAnsi="Times New Roman" w:cs="Times New Roman"/>
          <w:sz w:val="23"/>
          <w:szCs w:val="23"/>
        </w:rPr>
        <w:t xml:space="preserve"> Tokens, </w:t>
      </w:r>
      <w:r>
        <w:rPr>
          <w:rFonts w:ascii="Times New Roman" w:hAnsi="Times New Roman" w:cs="Times New Roman"/>
          <w:i/>
          <w:iCs/>
          <w:sz w:val="23"/>
          <w:szCs w:val="23"/>
        </w:rPr>
        <w:t xml:space="preserve">provided that, </w:t>
      </w:r>
      <w:r w:rsidR="00D9018A" w:rsidRPr="000024EC">
        <w:rPr>
          <w:rFonts w:ascii="Times New Roman" w:hAnsi="Times New Roman" w:cs="Times New Roman"/>
          <w:sz w:val="24"/>
          <w:szCs w:val="24"/>
        </w:rPr>
        <w:t>the General Partner</w:t>
      </w:r>
      <w:r w:rsidR="00D9018A">
        <w:rPr>
          <w:rFonts w:ascii="Times New Roman" w:hAnsi="Times New Roman" w:cs="Times New Roman"/>
          <w:sz w:val="24"/>
          <w:szCs w:val="24"/>
        </w:rPr>
        <w:t xml:space="preserve">, in its sole discretion, </w:t>
      </w:r>
      <w:r w:rsidR="00D9018A" w:rsidRPr="000024EC">
        <w:rPr>
          <w:rFonts w:ascii="Times New Roman" w:hAnsi="Times New Roman" w:cs="Times New Roman"/>
          <w:sz w:val="24"/>
          <w:szCs w:val="24"/>
        </w:rPr>
        <w:t>may change the manner in which the Fund calculate</w:t>
      </w:r>
      <w:r w:rsidR="00D9018A">
        <w:rPr>
          <w:rFonts w:ascii="Times New Roman" w:hAnsi="Times New Roman" w:cs="Times New Roman"/>
          <w:sz w:val="24"/>
          <w:szCs w:val="24"/>
        </w:rPr>
        <w:t>s</w:t>
      </w:r>
      <w:r w:rsidR="00D9018A" w:rsidRPr="000024EC">
        <w:rPr>
          <w:rFonts w:ascii="Times New Roman" w:hAnsi="Times New Roman" w:cs="Times New Roman"/>
          <w:sz w:val="24"/>
          <w:szCs w:val="24"/>
        </w:rPr>
        <w:t xml:space="preserve"> the withdrawal proceeds</w:t>
      </w:r>
      <w:r w:rsidR="00D9018A">
        <w:rPr>
          <w:rFonts w:ascii="Times New Roman" w:hAnsi="Times New Roman" w:cs="Times New Roman"/>
          <w:sz w:val="24"/>
          <w:szCs w:val="24"/>
        </w:rPr>
        <w:t xml:space="preserve"> in the event the price per </w:t>
      </w:r>
      <w:proofErr w:type="spellStart"/>
      <w:r w:rsidR="00D9018A">
        <w:rPr>
          <w:rFonts w:ascii="Times New Roman" w:hAnsi="Times New Roman" w:cs="Times New Roman"/>
          <w:sz w:val="24"/>
          <w:szCs w:val="24"/>
        </w:rPr>
        <w:t>rOUSG</w:t>
      </w:r>
      <w:proofErr w:type="spellEnd"/>
      <w:r w:rsidR="00D9018A">
        <w:rPr>
          <w:rFonts w:ascii="Times New Roman" w:hAnsi="Times New Roman" w:cs="Times New Roman"/>
          <w:sz w:val="24"/>
          <w:szCs w:val="24"/>
        </w:rPr>
        <w:t xml:space="preserve"> Tokens being withdrawn does not reflect a $1 per Token Unit price</w:t>
      </w:r>
      <w:r>
        <w:rPr>
          <w:rFonts w:ascii="Times New Roman" w:hAnsi="Times New Roman" w:cs="Times New Roman"/>
          <w:sz w:val="23"/>
          <w:szCs w:val="23"/>
        </w:rPr>
        <w:t>.</w:t>
      </w:r>
      <w:r w:rsidR="00A31E92">
        <w:rPr>
          <w:rFonts w:ascii="Times New Roman" w:hAnsi="Times New Roman" w:cs="Times New Roman"/>
          <w:snapToGrid w:val="0"/>
          <w:spacing w:val="-2"/>
          <w:sz w:val="23"/>
          <w:szCs w:val="23"/>
        </w:rPr>
        <w:t xml:space="preserve"> </w:t>
      </w:r>
    </w:p>
    <w:p w14:paraId="77DECA0F" w14:textId="77777777" w:rsidR="00E21AB1" w:rsidRPr="00EF4449" w:rsidRDefault="00E21AB1" w:rsidP="00EF4449">
      <w:pPr>
        <w:pStyle w:val="ListParagraph"/>
        <w:widowControl/>
        <w:spacing w:after="0" w:line="240" w:lineRule="auto"/>
        <w:jc w:val="both"/>
        <w:rPr>
          <w:rFonts w:ascii="Times New Roman" w:hAnsi="Times New Roman" w:cs="Times New Roman"/>
          <w:snapToGrid w:val="0"/>
          <w:spacing w:val="-2"/>
          <w:sz w:val="23"/>
          <w:szCs w:val="23"/>
        </w:rPr>
      </w:pPr>
    </w:p>
    <w:p w14:paraId="31B17670" w14:textId="5A30621D" w:rsidR="00F86689" w:rsidRPr="00ED2E0B" w:rsidRDefault="00F86689" w:rsidP="009F6C81">
      <w:pPr>
        <w:pStyle w:val="ListParagraph"/>
        <w:widowControl/>
        <w:numPr>
          <w:ilvl w:val="0"/>
          <w:numId w:val="15"/>
        </w:numPr>
        <w:spacing w:after="0" w:line="240" w:lineRule="auto"/>
        <w:ind w:left="720" w:hanging="720"/>
        <w:jc w:val="both"/>
        <w:rPr>
          <w:rFonts w:ascii="Times New Roman" w:hAnsi="Times New Roman" w:cs="Times New Roman"/>
          <w:snapToGrid w:val="0"/>
          <w:spacing w:val="-2"/>
          <w:sz w:val="23"/>
          <w:szCs w:val="23"/>
        </w:rPr>
      </w:pPr>
      <w:r>
        <w:rPr>
          <w:rFonts w:ascii="Times New Roman" w:hAnsi="Times New Roman" w:cs="Times New Roman"/>
          <w:b/>
          <w:snapToGrid w:val="0"/>
          <w:sz w:val="23"/>
          <w:szCs w:val="23"/>
        </w:rPr>
        <w:t>Costs and Reserves.</w:t>
      </w:r>
      <w:r>
        <w:rPr>
          <w:rFonts w:ascii="Times New Roman" w:hAnsi="Times New Roman" w:cs="Times New Roman"/>
          <w:snapToGrid w:val="0"/>
          <w:sz w:val="23"/>
          <w:szCs w:val="23"/>
        </w:rPr>
        <w:t xml:space="preserve">  </w:t>
      </w:r>
      <w:r>
        <w:rPr>
          <w:rFonts w:ascii="Times New Roman" w:hAnsi="Times New Roman" w:cs="Times New Roman"/>
          <w:sz w:val="23"/>
          <w:szCs w:val="23"/>
        </w:rPr>
        <w:t xml:space="preserve">The General Partner, following consultation with the Investment Manager, may establish reserves for contingencies (including general reserves for unspecified </w:t>
      </w:r>
      <w:r>
        <w:rPr>
          <w:rFonts w:ascii="Times New Roman" w:hAnsi="Times New Roman" w:cs="Times New Roman"/>
          <w:sz w:val="23"/>
          <w:szCs w:val="23"/>
        </w:rPr>
        <w:lastRenderedPageBreak/>
        <w:t xml:space="preserve">contingencies) which may or may not be in accordance with GAAP.  The establishment of such reserves will not insulate any portion of the Fund’s assets from being at risk, and such assets may still be traded by the Fund. A </w:t>
      </w:r>
      <w:r>
        <w:rPr>
          <w:rFonts w:ascii="Times New Roman" w:hAnsi="Times New Roman" w:cs="Times New Roman"/>
          <w:sz w:val="23"/>
        </w:rPr>
        <w:t>pro rata</w:t>
      </w:r>
      <w:r>
        <w:rPr>
          <w:rFonts w:ascii="Times New Roman" w:hAnsi="Times New Roman" w:cs="Times New Roman"/>
          <w:sz w:val="23"/>
          <w:szCs w:val="23"/>
        </w:rPr>
        <w:t xml:space="preserve"> portion of any reserve may be withheld from distribution to a withdrawing Limited Partner. </w:t>
      </w:r>
    </w:p>
    <w:p w14:paraId="6959B63F" w14:textId="77777777" w:rsidR="00F86689" w:rsidRPr="00ED2E0B" w:rsidRDefault="00F86689" w:rsidP="00BC3ACE">
      <w:pPr>
        <w:widowControl/>
        <w:spacing w:after="0" w:line="240" w:lineRule="auto"/>
        <w:ind w:left="720" w:hanging="720"/>
        <w:contextualSpacing/>
        <w:jc w:val="both"/>
        <w:rPr>
          <w:rFonts w:ascii="Times New Roman" w:hAnsi="Times New Roman" w:cs="Times New Roman"/>
          <w:snapToGrid w:val="0"/>
          <w:spacing w:val="-2"/>
          <w:sz w:val="23"/>
          <w:szCs w:val="23"/>
        </w:rPr>
      </w:pPr>
    </w:p>
    <w:p w14:paraId="47D70B43" w14:textId="527A7E64" w:rsidR="006455BD" w:rsidRPr="00220156" w:rsidRDefault="00E659BA" w:rsidP="006455BD">
      <w:pPr>
        <w:pStyle w:val="ListParagraph"/>
        <w:widowControl/>
        <w:numPr>
          <w:ilvl w:val="0"/>
          <w:numId w:val="15"/>
        </w:numPr>
        <w:spacing w:after="0" w:line="240" w:lineRule="auto"/>
        <w:ind w:left="720" w:hanging="720"/>
        <w:jc w:val="both"/>
        <w:rPr>
          <w:rFonts w:ascii="Times New Roman" w:hAnsi="Times New Roman" w:cs="Times New Roman"/>
          <w:snapToGrid w:val="0"/>
          <w:sz w:val="23"/>
          <w:szCs w:val="23"/>
        </w:rPr>
      </w:pPr>
      <w:r>
        <w:rPr>
          <w:rFonts w:ascii="Times New Roman" w:hAnsi="Times New Roman" w:cs="Times New Roman"/>
          <w:b/>
          <w:snapToGrid w:val="0"/>
          <w:sz w:val="23"/>
          <w:szCs w:val="23"/>
        </w:rPr>
        <w:t>Payment.</w:t>
      </w:r>
      <w:r>
        <w:rPr>
          <w:rFonts w:ascii="Times New Roman" w:hAnsi="Times New Roman" w:cs="Times New Roman"/>
          <w:snapToGrid w:val="0"/>
          <w:sz w:val="23"/>
          <w:szCs w:val="23"/>
        </w:rPr>
        <w:t xml:space="preserve">  </w:t>
      </w:r>
      <w:r w:rsidR="00FA44AB" w:rsidRPr="00FA44AB">
        <w:rPr>
          <w:rFonts w:ascii="Times New Roman" w:hAnsi="Times New Roman" w:cs="Times New Roman"/>
          <w:sz w:val="23"/>
          <w:szCs w:val="23"/>
        </w:rPr>
        <w:t>Provided that the General Partner has received all necessary documentation, the Fund will distribute proceeds payable to a Limited Partner in connection with a withdrawal in U.S. dollars or any U.S. dollar “stablecoins” deemed acceptable by the General Partner in its sole discretion, including, without limitation</w:t>
      </w:r>
      <w:r w:rsidR="006455BD">
        <w:rPr>
          <w:rFonts w:ascii="Times New Roman" w:hAnsi="Times New Roman" w:cs="Times New Roman"/>
          <w:sz w:val="23"/>
          <w:szCs w:val="23"/>
        </w:rPr>
        <w:t>:</w:t>
      </w:r>
      <w:r w:rsidR="00FA44AB" w:rsidRPr="00FA44AB">
        <w:rPr>
          <w:rFonts w:ascii="Times New Roman" w:hAnsi="Times New Roman" w:cs="Times New Roman"/>
          <w:sz w:val="23"/>
          <w:szCs w:val="23"/>
        </w:rPr>
        <w:t xml:space="preserve"> </w:t>
      </w:r>
    </w:p>
    <w:p w14:paraId="2B76B57F" w14:textId="77777777" w:rsidR="00220156" w:rsidRPr="00220156" w:rsidRDefault="00220156" w:rsidP="00220156">
      <w:pPr>
        <w:widowControl/>
        <w:spacing w:after="0" w:line="240" w:lineRule="auto"/>
        <w:jc w:val="both"/>
        <w:rPr>
          <w:rFonts w:ascii="Times New Roman" w:hAnsi="Times New Roman" w:cs="Times New Roman"/>
          <w:snapToGrid w:val="0"/>
          <w:sz w:val="23"/>
          <w:szCs w:val="23"/>
        </w:rPr>
      </w:pPr>
    </w:p>
    <w:p w14:paraId="78C8AB39" w14:textId="42448D69" w:rsidR="006455BD" w:rsidRDefault="00FA44AB" w:rsidP="006455BD">
      <w:pPr>
        <w:pStyle w:val="ListParagraph"/>
        <w:widowControl/>
        <w:numPr>
          <w:ilvl w:val="0"/>
          <w:numId w:val="35"/>
        </w:numPr>
        <w:spacing w:after="0" w:line="240" w:lineRule="auto"/>
        <w:jc w:val="both"/>
        <w:rPr>
          <w:rFonts w:ascii="Times New Roman" w:hAnsi="Times New Roman" w:cs="Times New Roman"/>
          <w:sz w:val="23"/>
          <w:szCs w:val="23"/>
        </w:rPr>
      </w:pPr>
      <w:r w:rsidRPr="00FA44AB">
        <w:rPr>
          <w:rFonts w:ascii="Times New Roman" w:hAnsi="Times New Roman" w:cs="Times New Roman"/>
          <w:sz w:val="23"/>
          <w:szCs w:val="23"/>
        </w:rPr>
        <w:t xml:space="preserve">USD Coin (USDC), Ethereum smart contract address </w:t>
      </w:r>
      <w:proofErr w:type="gramStart"/>
      <w:r w:rsidRPr="00FA44AB">
        <w:rPr>
          <w:rFonts w:ascii="Times New Roman" w:hAnsi="Times New Roman" w:cs="Times New Roman"/>
          <w:sz w:val="23"/>
          <w:szCs w:val="23"/>
        </w:rPr>
        <w:t>0xA0b86991c6218b36c1d19D4a2e9Eb0cE3606eB48</w:t>
      </w:r>
      <w:r w:rsidR="006455BD">
        <w:rPr>
          <w:rFonts w:ascii="Times New Roman" w:hAnsi="Times New Roman" w:cs="Times New Roman"/>
          <w:sz w:val="23"/>
          <w:szCs w:val="23"/>
        </w:rPr>
        <w:t>;</w:t>
      </w:r>
      <w:proofErr w:type="gramEnd"/>
    </w:p>
    <w:p w14:paraId="5AF1BC66" w14:textId="77777777" w:rsidR="006455BD" w:rsidRDefault="006455BD" w:rsidP="006455BD">
      <w:pPr>
        <w:pStyle w:val="ListParagraph"/>
        <w:widowControl/>
        <w:spacing w:after="0" w:line="240" w:lineRule="auto"/>
        <w:ind w:left="1488"/>
        <w:jc w:val="both"/>
        <w:rPr>
          <w:rFonts w:ascii="Times New Roman" w:hAnsi="Times New Roman" w:cs="Times New Roman"/>
          <w:sz w:val="23"/>
          <w:szCs w:val="23"/>
        </w:rPr>
      </w:pPr>
    </w:p>
    <w:p w14:paraId="619E8D5A" w14:textId="3E499599" w:rsidR="006455BD" w:rsidRPr="006455BD" w:rsidRDefault="00FA44AB" w:rsidP="006455BD">
      <w:pPr>
        <w:pStyle w:val="ListParagraph"/>
        <w:widowControl/>
        <w:numPr>
          <w:ilvl w:val="0"/>
          <w:numId w:val="35"/>
        </w:numPr>
        <w:spacing w:after="0" w:line="240" w:lineRule="auto"/>
        <w:jc w:val="both"/>
        <w:rPr>
          <w:rFonts w:ascii="Times New Roman" w:hAnsi="Times New Roman" w:cs="Times New Roman"/>
          <w:snapToGrid w:val="0"/>
          <w:sz w:val="23"/>
          <w:szCs w:val="23"/>
        </w:rPr>
      </w:pPr>
      <w:r w:rsidRPr="00FA44AB">
        <w:rPr>
          <w:rFonts w:ascii="Times New Roman" w:hAnsi="Times New Roman" w:cs="Times New Roman"/>
          <w:sz w:val="23"/>
          <w:szCs w:val="23"/>
        </w:rPr>
        <w:t>Dai Stablecoin (DAI), Ethereum smart contract address</w:t>
      </w:r>
      <w:r w:rsidR="006455BD">
        <w:rPr>
          <w:rFonts w:ascii="Times New Roman" w:hAnsi="Times New Roman" w:cs="Times New Roman"/>
          <w:sz w:val="23"/>
          <w:szCs w:val="23"/>
        </w:rPr>
        <w:t xml:space="preserve"> </w:t>
      </w:r>
      <w:r w:rsidRPr="006455BD">
        <w:rPr>
          <w:rFonts w:ascii="Times New Roman" w:hAnsi="Times New Roman" w:cs="Times New Roman"/>
          <w:sz w:val="23"/>
          <w:szCs w:val="23"/>
        </w:rPr>
        <w:t>0x6B175474E89094C44Da98b954EedeAC495271d0F</w:t>
      </w:r>
      <w:r w:rsidR="006455BD">
        <w:rPr>
          <w:rFonts w:ascii="Times New Roman" w:hAnsi="Times New Roman" w:cs="Times New Roman"/>
          <w:sz w:val="23"/>
          <w:szCs w:val="23"/>
        </w:rPr>
        <w:t>; or</w:t>
      </w:r>
    </w:p>
    <w:p w14:paraId="494D87D9" w14:textId="77777777" w:rsidR="006455BD" w:rsidRPr="006455BD" w:rsidRDefault="006455BD" w:rsidP="006455BD">
      <w:pPr>
        <w:widowControl/>
        <w:spacing w:after="0" w:line="240" w:lineRule="auto"/>
        <w:jc w:val="both"/>
        <w:rPr>
          <w:rFonts w:ascii="Times New Roman" w:hAnsi="Times New Roman" w:cs="Times New Roman"/>
          <w:snapToGrid w:val="0"/>
          <w:sz w:val="23"/>
          <w:szCs w:val="23"/>
        </w:rPr>
      </w:pPr>
    </w:p>
    <w:p w14:paraId="5F961159" w14:textId="77777777" w:rsidR="006455BD" w:rsidRPr="006455BD" w:rsidRDefault="00FA44AB" w:rsidP="006455BD">
      <w:pPr>
        <w:pStyle w:val="ListParagraph"/>
        <w:widowControl/>
        <w:numPr>
          <w:ilvl w:val="0"/>
          <w:numId w:val="35"/>
        </w:numPr>
        <w:spacing w:after="0" w:line="240" w:lineRule="auto"/>
        <w:jc w:val="both"/>
        <w:rPr>
          <w:rFonts w:ascii="Times New Roman" w:hAnsi="Times New Roman" w:cs="Times New Roman"/>
          <w:snapToGrid w:val="0"/>
          <w:sz w:val="23"/>
          <w:szCs w:val="23"/>
        </w:rPr>
      </w:pPr>
      <w:r w:rsidRPr="006455BD">
        <w:rPr>
          <w:rFonts w:ascii="Times New Roman" w:hAnsi="Times New Roman" w:cs="Times New Roman"/>
          <w:sz w:val="23"/>
          <w:szCs w:val="23"/>
        </w:rPr>
        <w:t>(iii) Tether USD (USDT), Ethereum smart contract address 0xdAC17F958D2ee523a2206206994597C13D831ec7</w:t>
      </w:r>
    </w:p>
    <w:p w14:paraId="2FE012F8" w14:textId="77777777" w:rsidR="006455BD" w:rsidRDefault="006455BD" w:rsidP="006455BD">
      <w:pPr>
        <w:widowControl/>
        <w:spacing w:after="0" w:line="240" w:lineRule="auto"/>
        <w:ind w:left="720"/>
        <w:jc w:val="both"/>
        <w:rPr>
          <w:rFonts w:ascii="Times New Roman" w:hAnsi="Times New Roman" w:cs="Times New Roman"/>
          <w:sz w:val="23"/>
          <w:szCs w:val="23"/>
        </w:rPr>
      </w:pPr>
    </w:p>
    <w:p w14:paraId="44EEEBF7" w14:textId="6E079267" w:rsidR="000C01AC" w:rsidRDefault="000C01AC" w:rsidP="006455BD">
      <w:pPr>
        <w:widowControl/>
        <w:spacing w:after="0" w:line="240" w:lineRule="auto"/>
        <w:ind w:left="720"/>
        <w:jc w:val="both"/>
        <w:rPr>
          <w:rFonts w:ascii="Times New Roman" w:hAnsi="Times New Roman" w:cs="Times New Roman"/>
          <w:sz w:val="23"/>
          <w:szCs w:val="23"/>
        </w:rPr>
      </w:pPr>
      <w:r>
        <w:rPr>
          <w:rFonts w:ascii="Times New Roman" w:hAnsi="Times New Roman" w:cs="Times New Roman"/>
          <w:sz w:val="23"/>
          <w:szCs w:val="23"/>
        </w:rPr>
        <w:t xml:space="preserve">For the avoidance of doubt, stablecoins will be valued </w:t>
      </w:r>
      <w:r w:rsidR="006A25CB">
        <w:rPr>
          <w:rFonts w:ascii="Times New Roman" w:hAnsi="Times New Roman" w:cs="Times New Roman"/>
          <w:sz w:val="23"/>
          <w:szCs w:val="23"/>
        </w:rPr>
        <w:t>in accordance with</w:t>
      </w:r>
      <w:r>
        <w:rPr>
          <w:rFonts w:ascii="Times New Roman" w:hAnsi="Times New Roman" w:cs="Times New Roman"/>
          <w:sz w:val="23"/>
          <w:szCs w:val="23"/>
        </w:rPr>
        <w:t xml:space="preserve"> the “Crypto Currencies Valuation Policy”. </w:t>
      </w:r>
      <w:r w:rsidR="006A25CB">
        <w:rPr>
          <w:rFonts w:ascii="Times New Roman" w:hAnsi="Times New Roman" w:cs="Times New Roman"/>
          <w:sz w:val="23"/>
          <w:szCs w:val="23"/>
        </w:rPr>
        <w:t>For example, if the General Partner is distributing $100 in proceeds payable to a Limited Partner in connection with a withdrawal, and the General Partner is making that distribution i</w:t>
      </w:r>
      <w:r w:rsidR="00424BF8">
        <w:rPr>
          <w:rFonts w:ascii="Times New Roman" w:hAnsi="Times New Roman" w:cs="Times New Roman"/>
          <w:sz w:val="23"/>
          <w:szCs w:val="23"/>
        </w:rPr>
        <w:t>n USDC, with a valuation of $0.8</w:t>
      </w:r>
      <w:r w:rsidR="006A25CB">
        <w:rPr>
          <w:rFonts w:ascii="Times New Roman" w:hAnsi="Times New Roman" w:cs="Times New Roman"/>
          <w:sz w:val="23"/>
          <w:szCs w:val="23"/>
        </w:rPr>
        <w:t xml:space="preserve">0 per USDC, then the General Partner shall distribute to the Limited Partner 125 USDC (calculated as $100 / $0.80). </w:t>
      </w:r>
    </w:p>
    <w:p w14:paraId="3BB6181E" w14:textId="77777777" w:rsidR="000C01AC" w:rsidRDefault="000C01AC" w:rsidP="006455BD">
      <w:pPr>
        <w:widowControl/>
        <w:spacing w:after="0" w:line="240" w:lineRule="auto"/>
        <w:ind w:left="720"/>
        <w:jc w:val="both"/>
        <w:rPr>
          <w:rFonts w:ascii="Times New Roman" w:hAnsi="Times New Roman" w:cs="Times New Roman"/>
          <w:sz w:val="23"/>
          <w:szCs w:val="23"/>
        </w:rPr>
      </w:pPr>
    </w:p>
    <w:p w14:paraId="78045A99" w14:textId="404FA921" w:rsidR="00E659BA" w:rsidRPr="006455BD" w:rsidRDefault="006455BD" w:rsidP="006455BD">
      <w:pPr>
        <w:widowControl/>
        <w:spacing w:after="0" w:line="240" w:lineRule="auto"/>
        <w:ind w:left="720"/>
        <w:jc w:val="both"/>
        <w:rPr>
          <w:rFonts w:ascii="Times New Roman" w:hAnsi="Times New Roman" w:cs="Times New Roman"/>
          <w:snapToGrid w:val="0"/>
          <w:sz w:val="23"/>
          <w:szCs w:val="23"/>
        </w:rPr>
      </w:pPr>
      <w:r>
        <w:rPr>
          <w:rFonts w:ascii="Times New Roman" w:hAnsi="Times New Roman" w:cs="Times New Roman"/>
          <w:sz w:val="23"/>
          <w:szCs w:val="23"/>
        </w:rPr>
        <w:t xml:space="preserve">Payment shall be made </w:t>
      </w:r>
      <w:r w:rsidR="00FA44AB" w:rsidRPr="006455BD">
        <w:rPr>
          <w:rFonts w:ascii="Times New Roman" w:hAnsi="Times New Roman" w:cs="Times New Roman"/>
          <w:sz w:val="23"/>
          <w:szCs w:val="23"/>
        </w:rPr>
        <w:t>within thirty (30) calendar days (payment may be made within a shorter time frame, subject to settlement and cash availability) after an authorized Withdrawal Date</w:t>
      </w:r>
      <w:r w:rsidR="00E659BA" w:rsidRPr="006455BD">
        <w:rPr>
          <w:rFonts w:ascii="Times New Roman" w:hAnsi="Times New Roman" w:cs="Times New Roman"/>
          <w:sz w:val="23"/>
          <w:szCs w:val="23"/>
        </w:rPr>
        <w:t>.</w:t>
      </w:r>
      <w:r w:rsidR="00725DEB">
        <w:rPr>
          <w:rFonts w:ascii="Times New Roman" w:hAnsi="Times New Roman" w:cs="Times New Roman"/>
          <w:sz w:val="23"/>
          <w:szCs w:val="23"/>
        </w:rPr>
        <w:t xml:space="preserve"> For the avoidance of doubt, proceeds payable to a Limited Partner in connection </w:t>
      </w:r>
      <w:r w:rsidR="00095988">
        <w:rPr>
          <w:rFonts w:ascii="Times New Roman" w:hAnsi="Times New Roman" w:cs="Times New Roman"/>
          <w:sz w:val="23"/>
          <w:szCs w:val="23"/>
        </w:rPr>
        <w:t>such Limited Partner’s</w:t>
      </w:r>
      <w:r w:rsidR="00725DEB">
        <w:rPr>
          <w:rFonts w:ascii="Times New Roman" w:hAnsi="Times New Roman" w:cs="Times New Roman"/>
          <w:sz w:val="23"/>
          <w:szCs w:val="23"/>
        </w:rPr>
        <w:t xml:space="preserve"> withdrawal of OUSG</w:t>
      </w:r>
      <w:r w:rsidR="009B02CE">
        <w:rPr>
          <w:rFonts w:ascii="Times New Roman" w:hAnsi="Times New Roman" w:cs="Times New Roman"/>
          <w:sz w:val="23"/>
          <w:szCs w:val="23"/>
        </w:rPr>
        <w:t xml:space="preserve"> Interests </w:t>
      </w:r>
      <w:r w:rsidR="00725DEB">
        <w:rPr>
          <w:rFonts w:ascii="Times New Roman" w:hAnsi="Times New Roman" w:cs="Times New Roman"/>
          <w:sz w:val="23"/>
          <w:szCs w:val="23"/>
        </w:rPr>
        <w:t xml:space="preserve">shall be made within seven (7) calendar days after an authorized Withdrawal Date. </w:t>
      </w:r>
    </w:p>
    <w:p w14:paraId="5A149A9D" w14:textId="77777777" w:rsidR="00E659BA" w:rsidRPr="00ED2E0B" w:rsidRDefault="00E659BA" w:rsidP="00BC3ACE">
      <w:pPr>
        <w:widowControl/>
        <w:spacing w:after="0" w:line="240" w:lineRule="auto"/>
        <w:ind w:left="720" w:hanging="720"/>
        <w:contextualSpacing/>
        <w:jc w:val="both"/>
        <w:rPr>
          <w:rFonts w:ascii="Times New Roman" w:hAnsi="Times New Roman" w:cs="Times New Roman"/>
          <w:snapToGrid w:val="0"/>
          <w:spacing w:val="-2"/>
          <w:sz w:val="23"/>
          <w:szCs w:val="23"/>
        </w:rPr>
      </w:pPr>
    </w:p>
    <w:p w14:paraId="33D795F5" w14:textId="6C55CDA0" w:rsidR="00CB3046" w:rsidRPr="00677089" w:rsidRDefault="003B3903" w:rsidP="009F6C81">
      <w:pPr>
        <w:pStyle w:val="ListParagraph"/>
        <w:widowControl/>
        <w:numPr>
          <w:ilvl w:val="0"/>
          <w:numId w:val="15"/>
        </w:numPr>
        <w:spacing w:after="0" w:line="240" w:lineRule="auto"/>
        <w:ind w:left="720" w:hanging="720"/>
        <w:jc w:val="both"/>
        <w:rPr>
          <w:rFonts w:ascii="Times New Roman" w:hAnsi="Times New Roman" w:cs="Times New Roman"/>
          <w:snapToGrid w:val="0"/>
          <w:color w:val="auto"/>
          <w:spacing w:val="-2"/>
          <w:sz w:val="23"/>
          <w:szCs w:val="23"/>
        </w:rPr>
      </w:pPr>
      <w:r>
        <w:rPr>
          <w:rFonts w:ascii="Times New Roman" w:hAnsi="Times New Roman" w:cs="Times New Roman"/>
          <w:b/>
          <w:bCs/>
          <w:snapToGrid w:val="0"/>
          <w:color w:val="auto"/>
          <w:spacing w:val="-2"/>
          <w:sz w:val="23"/>
          <w:szCs w:val="23"/>
        </w:rPr>
        <w:t xml:space="preserve">Accelerated Withdrawals. </w:t>
      </w:r>
      <w:bookmarkStart w:id="51" w:name="_Hlk141091006"/>
      <w:bookmarkStart w:id="52" w:name="_Hlk141097853"/>
      <w:r w:rsidR="0096285E">
        <w:rPr>
          <w:rFonts w:ascii="Times New Roman" w:hAnsi="Times New Roman" w:cs="Times New Roman"/>
          <w:snapToGrid w:val="0"/>
          <w:color w:val="auto"/>
          <w:spacing w:val="-2"/>
          <w:sz w:val="23"/>
          <w:szCs w:val="23"/>
        </w:rPr>
        <w:t>Subject to the General Partner’s discretion</w:t>
      </w:r>
      <w:r w:rsidR="00423D84">
        <w:rPr>
          <w:rFonts w:ascii="Times New Roman" w:hAnsi="Times New Roman" w:cs="Times New Roman"/>
          <w:snapToGrid w:val="0"/>
          <w:color w:val="auto"/>
          <w:spacing w:val="-2"/>
          <w:sz w:val="23"/>
          <w:szCs w:val="23"/>
        </w:rPr>
        <w:t xml:space="preserve"> (and available Fund liquidity)</w:t>
      </w:r>
      <w:r w:rsidR="0096285E">
        <w:rPr>
          <w:rFonts w:ascii="Times New Roman" w:hAnsi="Times New Roman" w:cs="Times New Roman"/>
          <w:snapToGrid w:val="0"/>
          <w:color w:val="auto"/>
          <w:spacing w:val="-2"/>
          <w:sz w:val="23"/>
          <w:szCs w:val="23"/>
        </w:rPr>
        <w:t xml:space="preserve">, </w:t>
      </w:r>
      <w:r w:rsidR="006E47AD">
        <w:rPr>
          <w:rFonts w:ascii="Times New Roman" w:hAnsi="Times New Roman" w:cs="Times New Roman"/>
          <w:sz w:val="23"/>
          <w:szCs w:val="23"/>
        </w:rPr>
        <w:t xml:space="preserve">Limited Partners may also elect to make same day withdrawals, giving notice to the General Partner of the intent to make a withdrawal and receiving a distribution of withdrawal proceeds on the same authorized Withdrawal Date (such election, an “Accelerated Withdrawal Election”, and the Withdrawal Date on which such Accelerated Withdrawal Election was made and fulfilled, the “Accelerated Payment Date”), </w:t>
      </w:r>
      <w:r w:rsidR="006E47AD">
        <w:rPr>
          <w:rFonts w:ascii="Times New Roman" w:hAnsi="Times New Roman" w:cs="Times New Roman"/>
          <w:i/>
          <w:iCs/>
          <w:sz w:val="23"/>
          <w:szCs w:val="23"/>
        </w:rPr>
        <w:t>provided that</w:t>
      </w:r>
      <w:r w:rsidR="006E47AD">
        <w:rPr>
          <w:rFonts w:ascii="Times New Roman" w:hAnsi="Times New Roman" w:cs="Times New Roman"/>
          <w:sz w:val="23"/>
          <w:szCs w:val="23"/>
        </w:rPr>
        <w:t>, such Limited Partner may, in the General Partner’s sole discretion, be subject to a withdrawal fee (the “Accelerated Withdrawal Fee”), which shall be paid to the Fund</w:t>
      </w:r>
      <w:r w:rsidR="0096285E">
        <w:rPr>
          <w:rFonts w:ascii="Times New Roman" w:hAnsi="Times New Roman" w:cs="Times New Roman"/>
          <w:sz w:val="23"/>
          <w:szCs w:val="23"/>
        </w:rPr>
        <w:t xml:space="preserve"> and invested in Investments</w:t>
      </w:r>
      <w:r w:rsidR="00423D84">
        <w:rPr>
          <w:rFonts w:ascii="Times New Roman" w:hAnsi="Times New Roman" w:cs="Times New Roman"/>
          <w:sz w:val="23"/>
          <w:szCs w:val="23"/>
        </w:rPr>
        <w:t xml:space="preserve"> for the benefit of the Limited Partners</w:t>
      </w:r>
      <w:r w:rsidR="006E47AD">
        <w:rPr>
          <w:rFonts w:ascii="Times New Roman" w:hAnsi="Times New Roman" w:cs="Times New Roman"/>
          <w:sz w:val="23"/>
          <w:szCs w:val="23"/>
        </w:rPr>
        <w:t xml:space="preserve">, </w:t>
      </w:r>
      <w:r w:rsidR="0096285E">
        <w:rPr>
          <w:rFonts w:ascii="Times New Roman" w:hAnsi="Times New Roman" w:cs="Times New Roman"/>
          <w:sz w:val="23"/>
          <w:szCs w:val="23"/>
        </w:rPr>
        <w:t xml:space="preserve">subject to </w:t>
      </w:r>
      <w:r w:rsidR="00423D84">
        <w:rPr>
          <w:rFonts w:ascii="Times New Roman" w:hAnsi="Times New Roman" w:cs="Times New Roman"/>
          <w:sz w:val="23"/>
          <w:szCs w:val="23"/>
        </w:rPr>
        <w:t xml:space="preserve">the </w:t>
      </w:r>
      <w:r w:rsidR="006E47AD">
        <w:rPr>
          <w:rFonts w:ascii="Times New Roman" w:hAnsi="Times New Roman" w:cs="Times New Roman"/>
          <w:sz w:val="23"/>
          <w:szCs w:val="23"/>
        </w:rPr>
        <w:t>additional requirements and restrictions as described immediately below.</w:t>
      </w:r>
    </w:p>
    <w:p w14:paraId="752ABC55" w14:textId="77777777" w:rsidR="00677089" w:rsidRDefault="00677089" w:rsidP="00677089">
      <w:pPr>
        <w:pStyle w:val="ListParagraph"/>
        <w:widowControl/>
        <w:spacing w:after="0" w:line="240" w:lineRule="auto"/>
        <w:jc w:val="both"/>
        <w:rPr>
          <w:rFonts w:ascii="Times New Roman" w:hAnsi="Times New Roman" w:cs="Times New Roman"/>
          <w:b/>
          <w:bCs/>
          <w:snapToGrid w:val="0"/>
          <w:color w:val="auto"/>
          <w:spacing w:val="-2"/>
          <w:sz w:val="23"/>
          <w:szCs w:val="23"/>
        </w:rPr>
      </w:pPr>
    </w:p>
    <w:p w14:paraId="7F11AC1B" w14:textId="0CD18E69" w:rsidR="00677089" w:rsidRDefault="006E47AD" w:rsidP="00677089">
      <w:pPr>
        <w:pStyle w:val="ListParagraph"/>
        <w:widowControl/>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The Accelerated Withdrawal Fee will be calculated at a rate </w:t>
      </w:r>
      <w:r w:rsidR="00423D84">
        <w:rPr>
          <w:rFonts w:ascii="Times New Roman" w:hAnsi="Times New Roman" w:cs="Times New Roman"/>
          <w:sz w:val="23"/>
          <w:szCs w:val="23"/>
        </w:rPr>
        <w:t xml:space="preserve">up to a maximum of </w:t>
      </w:r>
      <w:r w:rsidR="00220156">
        <w:rPr>
          <w:rFonts w:ascii="Times New Roman" w:hAnsi="Times New Roman" w:cs="Times New Roman"/>
          <w:sz w:val="23"/>
          <w:szCs w:val="23"/>
        </w:rPr>
        <w:t>0.5</w:t>
      </w:r>
      <w:r w:rsidR="00423D84">
        <w:rPr>
          <w:rFonts w:ascii="Times New Roman" w:hAnsi="Times New Roman" w:cs="Times New Roman"/>
          <w:sz w:val="23"/>
          <w:szCs w:val="23"/>
        </w:rPr>
        <w:t>% of</w:t>
      </w:r>
      <w:r w:rsidR="0096285E">
        <w:rPr>
          <w:rFonts w:ascii="Times New Roman" w:hAnsi="Times New Roman" w:cs="Times New Roman"/>
          <w:sz w:val="23"/>
          <w:szCs w:val="23"/>
        </w:rPr>
        <w:t xml:space="preserve"> </w:t>
      </w:r>
      <w:r>
        <w:rPr>
          <w:rFonts w:ascii="Times New Roman" w:hAnsi="Times New Roman" w:cs="Times New Roman"/>
          <w:sz w:val="23"/>
          <w:szCs w:val="23"/>
        </w:rPr>
        <w:t xml:space="preserve">the Limited Partner’s withdrawal amount on the Accelerated Payment Date. </w:t>
      </w:r>
      <w:r w:rsidR="00423D84">
        <w:rPr>
          <w:rFonts w:ascii="Times New Roman" w:hAnsi="Times New Roman" w:cs="Times New Roman"/>
          <w:sz w:val="23"/>
          <w:szCs w:val="23"/>
        </w:rPr>
        <w:t xml:space="preserve">The Accelerated Withdrawal Fee will be listed on the Investment Manager’s website (and subject to modification in the General Partner’s sole discretion). The General Partner may, in its sole discretion, waive the Accelerated Withdrawal Fee with respect to any withdrawing Limited Partners. Same day withdrawals are not guaranteed (and subject to the Fund’s liquidity), and the General Partner will use its best efforts to process and complete a Limited Partner’s </w:t>
      </w:r>
      <w:r w:rsidR="00423D84">
        <w:rPr>
          <w:rFonts w:ascii="Times New Roman" w:hAnsi="Times New Roman" w:cs="Times New Roman"/>
          <w:sz w:val="23"/>
          <w:szCs w:val="23"/>
        </w:rPr>
        <w:lastRenderedPageBreak/>
        <w:t>Accelerated Withdrawal Election in connection with such Limited Partner’s withdrawal of its Capital Account. Any Accelerated Withdrawal Election not processed or completed on the same authorized Withdrawal Date will be processed and completed on the next following Business Day when such withdrawals can be processed</w:t>
      </w:r>
      <w:r w:rsidR="00677089">
        <w:rPr>
          <w:rFonts w:ascii="Times New Roman" w:hAnsi="Times New Roman" w:cs="Times New Roman"/>
          <w:sz w:val="23"/>
          <w:szCs w:val="23"/>
        </w:rPr>
        <w:t>.</w:t>
      </w:r>
    </w:p>
    <w:p w14:paraId="5BEE0A04" w14:textId="77777777" w:rsidR="00CB3046" w:rsidRPr="00333CE8" w:rsidRDefault="00CB3046" w:rsidP="00333CE8">
      <w:pPr>
        <w:widowControl/>
        <w:spacing w:after="0" w:line="240" w:lineRule="auto"/>
        <w:jc w:val="both"/>
        <w:rPr>
          <w:rFonts w:ascii="Times New Roman" w:hAnsi="Times New Roman" w:cs="Times New Roman"/>
          <w:b/>
          <w:bCs/>
          <w:snapToGrid w:val="0"/>
          <w:color w:val="auto"/>
          <w:spacing w:val="-2"/>
          <w:sz w:val="23"/>
          <w:szCs w:val="23"/>
        </w:rPr>
      </w:pPr>
    </w:p>
    <w:bookmarkEnd w:id="51"/>
    <w:bookmarkEnd w:id="52"/>
    <w:p w14:paraId="28A037BF" w14:textId="175B07DD" w:rsidR="003B3903" w:rsidRPr="003B3903" w:rsidRDefault="006E47AD" w:rsidP="00CB3046">
      <w:pPr>
        <w:pStyle w:val="ListParagraph"/>
        <w:widowControl/>
        <w:spacing w:after="0" w:line="240" w:lineRule="auto"/>
        <w:jc w:val="both"/>
        <w:rPr>
          <w:rFonts w:ascii="Times New Roman" w:hAnsi="Times New Roman" w:cs="Times New Roman"/>
          <w:snapToGrid w:val="0"/>
          <w:color w:val="auto"/>
          <w:spacing w:val="-2"/>
          <w:sz w:val="23"/>
          <w:szCs w:val="23"/>
        </w:rPr>
      </w:pPr>
      <w:r>
        <w:rPr>
          <w:rFonts w:ascii="Times New Roman" w:hAnsi="Times New Roman" w:cs="Times New Roman"/>
          <w:sz w:val="23"/>
          <w:szCs w:val="23"/>
        </w:rPr>
        <w:t>Upon a Limited Partner’s Accelerated Withdrawal Election, the Fund will promptly (with respect to each Accelerated Withdrawal Election for a particular Accelerated Payment Date</w:t>
      </w:r>
      <w:r w:rsidR="00C43E07">
        <w:rPr>
          <w:rFonts w:ascii="Times New Roman" w:hAnsi="Times New Roman" w:cs="Times New Roman"/>
          <w:sz w:val="23"/>
          <w:szCs w:val="23"/>
        </w:rPr>
        <w:t>)</w:t>
      </w:r>
      <w:r>
        <w:rPr>
          <w:rFonts w:ascii="Times New Roman" w:hAnsi="Times New Roman" w:cs="Times New Roman"/>
          <w:sz w:val="23"/>
          <w:szCs w:val="23"/>
        </w:rPr>
        <w:t xml:space="preserve"> distribute the withdrawal proceeds payable to such Limited Partner</w:t>
      </w:r>
      <w:r w:rsidR="00C43E07">
        <w:rPr>
          <w:rFonts w:ascii="Times New Roman" w:hAnsi="Times New Roman" w:cs="Times New Roman"/>
          <w:sz w:val="23"/>
          <w:szCs w:val="23"/>
        </w:rPr>
        <w:t xml:space="preserve"> instantly</w:t>
      </w:r>
      <w:r>
        <w:rPr>
          <w:rFonts w:ascii="Times New Roman" w:hAnsi="Times New Roman" w:cs="Times New Roman"/>
          <w:sz w:val="23"/>
          <w:szCs w:val="23"/>
        </w:rPr>
        <w:t>, calculated using the Fund’s net asset value as of the</w:t>
      </w:r>
      <w:r w:rsidR="00C43E07">
        <w:rPr>
          <w:rFonts w:ascii="Times New Roman" w:hAnsi="Times New Roman" w:cs="Times New Roman"/>
          <w:sz w:val="23"/>
          <w:szCs w:val="23"/>
        </w:rPr>
        <w:t xml:space="preserve"> most recent NAV Update</w:t>
      </w:r>
      <w:r w:rsidR="003B3903">
        <w:rPr>
          <w:rFonts w:ascii="Times New Roman" w:hAnsi="Times New Roman" w:cs="Times New Roman"/>
          <w:bCs/>
          <w:sz w:val="23"/>
          <w:szCs w:val="23"/>
        </w:rPr>
        <w:t xml:space="preserve">. </w:t>
      </w:r>
    </w:p>
    <w:p w14:paraId="6D602C0A" w14:textId="77777777" w:rsidR="003B3903" w:rsidRPr="003B3903" w:rsidRDefault="003B3903" w:rsidP="003B3903">
      <w:pPr>
        <w:pStyle w:val="ListParagraph"/>
        <w:widowControl/>
        <w:spacing w:after="0" w:line="240" w:lineRule="auto"/>
        <w:jc w:val="both"/>
        <w:rPr>
          <w:rFonts w:ascii="Times New Roman" w:hAnsi="Times New Roman" w:cs="Times New Roman"/>
          <w:snapToGrid w:val="0"/>
          <w:color w:val="auto"/>
          <w:spacing w:val="-2"/>
          <w:sz w:val="23"/>
          <w:szCs w:val="23"/>
        </w:rPr>
      </w:pPr>
    </w:p>
    <w:p w14:paraId="6A1F9D32" w14:textId="337B9F6F" w:rsidR="008E0AB4" w:rsidRPr="00677089" w:rsidRDefault="008E0AB4" w:rsidP="009F6C81">
      <w:pPr>
        <w:pStyle w:val="ListParagraph"/>
        <w:widowControl/>
        <w:numPr>
          <w:ilvl w:val="0"/>
          <w:numId w:val="15"/>
        </w:numPr>
        <w:spacing w:after="0" w:line="240" w:lineRule="auto"/>
        <w:ind w:left="720" w:hanging="720"/>
        <w:jc w:val="both"/>
        <w:rPr>
          <w:rFonts w:ascii="Times New Roman" w:hAnsi="Times New Roman" w:cs="Times New Roman"/>
          <w:snapToGrid w:val="0"/>
          <w:color w:val="auto"/>
          <w:spacing w:val="-2"/>
          <w:sz w:val="23"/>
          <w:szCs w:val="23"/>
        </w:rPr>
      </w:pPr>
      <w:r>
        <w:rPr>
          <w:rFonts w:ascii="Times New Roman" w:hAnsi="Times New Roman" w:cs="Times New Roman"/>
          <w:b/>
          <w:snapToGrid w:val="0"/>
          <w:sz w:val="23"/>
          <w:szCs w:val="23"/>
        </w:rPr>
        <w:t>In-Kind Distributions.</w:t>
      </w:r>
      <w:r>
        <w:rPr>
          <w:rFonts w:ascii="Times New Roman" w:hAnsi="Times New Roman" w:cs="Times New Roman"/>
          <w:snapToGrid w:val="0"/>
          <w:sz w:val="23"/>
          <w:szCs w:val="23"/>
        </w:rPr>
        <w:t xml:space="preserve">  </w:t>
      </w:r>
      <w:r>
        <w:rPr>
          <w:rFonts w:ascii="Times New Roman" w:hAnsi="Times New Roman" w:cs="Times New Roman"/>
          <w:sz w:val="23"/>
          <w:szCs w:val="23"/>
        </w:rPr>
        <w:t>In the discretion of the General Partner, following consultation with the Investment Manager,</w:t>
      </w:r>
      <w:r w:rsidR="007F5549">
        <w:rPr>
          <w:rFonts w:ascii="Times New Roman" w:hAnsi="Times New Roman" w:cs="Times New Roman"/>
          <w:sz w:val="23"/>
          <w:szCs w:val="23"/>
        </w:rPr>
        <w:t xml:space="preserve"> </w:t>
      </w:r>
      <w:r>
        <w:rPr>
          <w:rFonts w:ascii="Times New Roman" w:hAnsi="Times New Roman" w:cs="Times New Roman"/>
          <w:sz w:val="23"/>
          <w:szCs w:val="23"/>
        </w:rPr>
        <w:t xml:space="preserve">a Limited Partner may receive in-kind distributions from the Fund’s portfolio.  Such investments so distributed may not be readily marketable or saleable and may have to be held by such Limited Partner for an indefinite </w:t>
      </w:r>
      <w:proofErr w:type="gramStart"/>
      <w:r>
        <w:rPr>
          <w:rFonts w:ascii="Times New Roman" w:hAnsi="Times New Roman" w:cs="Times New Roman"/>
          <w:sz w:val="23"/>
          <w:szCs w:val="23"/>
        </w:rPr>
        <w:t>period of time</w:t>
      </w:r>
      <w:proofErr w:type="gramEnd"/>
      <w:r>
        <w:rPr>
          <w:rFonts w:ascii="Times New Roman" w:hAnsi="Times New Roman" w:cs="Times New Roman"/>
          <w:sz w:val="23"/>
          <w:szCs w:val="23"/>
        </w:rPr>
        <w:t xml:space="preserve">. Any such in-kind distributions will not materially prejudice the interests of the remaining Limited Partners.  If the Fund distributes </w:t>
      </w:r>
      <w:r>
        <w:rPr>
          <w:rFonts w:ascii="Times New Roman" w:hAnsi="Times New Roman" w:cs="Times New Roman"/>
          <w:spacing w:val="-2"/>
          <w:sz w:val="23"/>
          <w:szCs w:val="23"/>
        </w:rPr>
        <w:t>securities</w:t>
      </w:r>
      <w:r>
        <w:rPr>
          <w:rFonts w:ascii="Times New Roman" w:hAnsi="Times New Roman" w:cs="Times New Roman"/>
          <w:sz w:val="23"/>
          <w:szCs w:val="23"/>
        </w:rPr>
        <w:t xml:space="preserve"> in-kind in satisfaction of a withdrawal request, the General Partner may in its sole discretion, at the request of any Limited Partner and to the extent practicable, hold any such </w:t>
      </w:r>
      <w:r>
        <w:rPr>
          <w:rFonts w:ascii="Times New Roman" w:hAnsi="Times New Roman" w:cs="Times New Roman"/>
          <w:spacing w:val="-2"/>
          <w:sz w:val="23"/>
          <w:szCs w:val="23"/>
        </w:rPr>
        <w:t>securities</w:t>
      </w:r>
      <w:r>
        <w:rPr>
          <w:rFonts w:ascii="Times New Roman" w:hAnsi="Times New Roman" w:cs="Times New Roman"/>
          <w:sz w:val="23"/>
          <w:szCs w:val="23"/>
        </w:rPr>
        <w:t xml:space="preserve"> in trust or in a liquidating </w:t>
      </w:r>
      <w:r>
        <w:rPr>
          <w:rFonts w:ascii="Times New Roman" w:hAnsi="Times New Roman" w:cs="Times New Roman"/>
          <w:color w:val="auto"/>
          <w:sz w:val="23"/>
          <w:szCs w:val="23"/>
        </w:rPr>
        <w:t xml:space="preserve">special purpose vehicle and liquidate such </w:t>
      </w:r>
      <w:r>
        <w:rPr>
          <w:rFonts w:ascii="Times New Roman" w:hAnsi="Times New Roman" w:cs="Times New Roman"/>
          <w:spacing w:val="-2"/>
          <w:sz w:val="23"/>
          <w:szCs w:val="23"/>
        </w:rPr>
        <w:t>securities</w:t>
      </w:r>
      <w:r>
        <w:rPr>
          <w:rFonts w:ascii="Times New Roman" w:hAnsi="Times New Roman" w:cs="Times New Roman"/>
          <w:color w:val="auto"/>
          <w:sz w:val="23"/>
          <w:szCs w:val="23"/>
        </w:rPr>
        <w:t xml:space="preserve"> on the Limited Partner’s behalf and distribute the proceeds of such distribution (less the</w:t>
      </w:r>
      <w:r>
        <w:rPr>
          <w:rFonts w:ascii="Times New Roman" w:hAnsi="Times New Roman" w:cs="Times New Roman"/>
          <w:color w:val="auto"/>
          <w:sz w:val="23"/>
        </w:rPr>
        <w:t xml:space="preserve"> </w:t>
      </w:r>
      <w:r>
        <w:rPr>
          <w:rFonts w:ascii="Times New Roman" w:hAnsi="Times New Roman" w:cs="Times New Roman"/>
          <w:color w:val="auto"/>
          <w:sz w:val="23"/>
          <w:szCs w:val="23"/>
        </w:rPr>
        <w:t>costs of any such liquidation) to the Limited Partner.</w:t>
      </w:r>
      <w:r w:rsidR="007118C8">
        <w:rPr>
          <w:rFonts w:ascii="Times New Roman" w:hAnsi="Times New Roman" w:cs="Times New Roman"/>
          <w:color w:val="auto"/>
          <w:sz w:val="23"/>
          <w:szCs w:val="23"/>
        </w:rPr>
        <w:t xml:space="preserve"> Any such trust or liquidating special purpose vehicle will pay a management fee to the Investment Manager (or its affiliate), </w:t>
      </w:r>
      <w:proofErr w:type="gramStart"/>
      <w:r w:rsidR="007118C8">
        <w:rPr>
          <w:rFonts w:ascii="Times New Roman" w:hAnsi="Times New Roman" w:cs="Times New Roman"/>
          <w:color w:val="auto"/>
          <w:sz w:val="23"/>
          <w:szCs w:val="23"/>
        </w:rPr>
        <w:t>calculated</w:t>
      </w:r>
      <w:proofErr w:type="gramEnd"/>
      <w:r w:rsidR="007118C8">
        <w:rPr>
          <w:rFonts w:ascii="Times New Roman" w:hAnsi="Times New Roman" w:cs="Times New Roman"/>
          <w:color w:val="auto"/>
          <w:sz w:val="23"/>
          <w:szCs w:val="23"/>
        </w:rPr>
        <w:t xml:space="preserve"> and paid in the same manner as the Management Fee, as if such assets remained in the Fund.</w:t>
      </w:r>
    </w:p>
    <w:p w14:paraId="5FCDFFD7" w14:textId="77777777" w:rsidR="00677089" w:rsidRPr="00ED2E0B" w:rsidRDefault="00677089" w:rsidP="00677089">
      <w:pPr>
        <w:pStyle w:val="ListParagraph"/>
        <w:widowControl/>
        <w:spacing w:after="0" w:line="240" w:lineRule="auto"/>
        <w:jc w:val="both"/>
        <w:rPr>
          <w:rFonts w:ascii="Times New Roman" w:hAnsi="Times New Roman" w:cs="Times New Roman"/>
          <w:snapToGrid w:val="0"/>
          <w:color w:val="auto"/>
          <w:spacing w:val="-2"/>
          <w:sz w:val="23"/>
          <w:szCs w:val="23"/>
        </w:rPr>
      </w:pPr>
    </w:p>
    <w:p w14:paraId="4D8B92C1" w14:textId="0BD6D4FB" w:rsidR="00D50753" w:rsidRPr="00ED2E0B" w:rsidRDefault="00D50753" w:rsidP="009F6C81">
      <w:pPr>
        <w:pStyle w:val="ListParagraph"/>
        <w:widowControl/>
        <w:numPr>
          <w:ilvl w:val="0"/>
          <w:numId w:val="15"/>
        </w:numPr>
        <w:spacing w:after="0" w:line="240" w:lineRule="auto"/>
        <w:ind w:left="720" w:hanging="720"/>
        <w:jc w:val="both"/>
        <w:rPr>
          <w:rFonts w:ascii="Times New Roman" w:hAnsi="Times New Roman" w:cs="Times New Roman"/>
          <w:snapToGrid w:val="0"/>
          <w:spacing w:val="-2"/>
          <w:sz w:val="23"/>
          <w:szCs w:val="23"/>
        </w:rPr>
      </w:pPr>
      <w:r>
        <w:rPr>
          <w:rFonts w:ascii="Times New Roman" w:hAnsi="Times New Roman" w:cs="Times New Roman"/>
          <w:b/>
          <w:snapToGrid w:val="0"/>
          <w:sz w:val="23"/>
          <w:szCs w:val="23"/>
        </w:rPr>
        <w:t>Suspension of Withdrawals.</w:t>
      </w:r>
      <w:r>
        <w:rPr>
          <w:rFonts w:ascii="Times New Roman" w:hAnsi="Times New Roman" w:cs="Times New Roman"/>
          <w:snapToGrid w:val="0"/>
          <w:sz w:val="23"/>
          <w:szCs w:val="23"/>
        </w:rPr>
        <w:t xml:space="preserve">  </w:t>
      </w:r>
      <w:r w:rsidR="007F5549">
        <w:rPr>
          <w:rFonts w:ascii="Times New Roman" w:eastAsia="Times New Roman" w:hAnsi="Times New Roman" w:cs="Times New Roman"/>
          <w:color w:val="auto"/>
          <w:sz w:val="23"/>
          <w:szCs w:val="23"/>
        </w:rPr>
        <w:t>The General Partner may suspend withdrawals and/or payments due to</w:t>
      </w:r>
      <w:r w:rsidR="008A1417">
        <w:rPr>
          <w:rFonts w:ascii="Times New Roman" w:eastAsia="Times New Roman" w:hAnsi="Times New Roman" w:cs="Times New Roman"/>
          <w:color w:val="auto"/>
          <w:sz w:val="23"/>
          <w:szCs w:val="23"/>
        </w:rPr>
        <w:t xml:space="preserve"> OSTB and OHYG</w:t>
      </w:r>
      <w:r w:rsidR="007F5549">
        <w:rPr>
          <w:rFonts w:ascii="Times New Roman" w:eastAsia="Times New Roman" w:hAnsi="Times New Roman" w:cs="Times New Roman"/>
          <w:color w:val="auto"/>
          <w:sz w:val="23"/>
          <w:szCs w:val="23"/>
        </w:rPr>
        <w:t xml:space="preserve"> Partners in connection with withdrawals for the whole or any part of any period during which the General Partner reasonably determines that: (i) effecting such withdrawals or making such payments would violate securities laws, commodities laws, or other laws, or would result in adverse legal and/or tax consequences; (ii) it is not practicable to accurately ascertain the value of any portion of the assets of the Fund due to factors such as the closure of or the suspension of trading on any exchange or other market on which such assets are usually traded or the break-down in any of the means usually employed by the Investment Manager in ascertaining such value; or (iii) circumstances exist as a result of which it is not reasonably practicable for the Fund to realize on the value of any of its assets; or (iv) effecting such withdrawals or making such payments would have a material adverse effect on the Limited Partners generally.  The General Partner may also temporarily suspend withdrawals and/or payments due to </w:t>
      </w:r>
      <w:r w:rsidR="008A1417">
        <w:rPr>
          <w:rFonts w:ascii="Times New Roman" w:eastAsia="Times New Roman" w:hAnsi="Times New Roman" w:cs="Times New Roman"/>
          <w:color w:val="auto"/>
          <w:sz w:val="23"/>
          <w:szCs w:val="23"/>
        </w:rPr>
        <w:t xml:space="preserve">OSTB and OHYG </w:t>
      </w:r>
      <w:r w:rsidR="007F5549">
        <w:rPr>
          <w:rFonts w:ascii="Times New Roman" w:eastAsia="Times New Roman" w:hAnsi="Times New Roman" w:cs="Times New Roman"/>
          <w:color w:val="auto"/>
          <w:sz w:val="23"/>
          <w:szCs w:val="23"/>
        </w:rPr>
        <w:t xml:space="preserve">Partners in connection with withdrawals in order for the Fund to </w:t>
      </w:r>
      <w:proofErr w:type="gramStart"/>
      <w:r w:rsidR="007F5549">
        <w:rPr>
          <w:rFonts w:ascii="Times New Roman" w:eastAsia="Times New Roman" w:hAnsi="Times New Roman" w:cs="Times New Roman"/>
          <w:color w:val="auto"/>
          <w:sz w:val="23"/>
          <w:szCs w:val="23"/>
        </w:rPr>
        <w:t>effect</w:t>
      </w:r>
      <w:proofErr w:type="gramEnd"/>
      <w:r w:rsidR="007F5549">
        <w:rPr>
          <w:rFonts w:ascii="Times New Roman" w:eastAsia="Times New Roman" w:hAnsi="Times New Roman" w:cs="Times New Roman"/>
          <w:color w:val="auto"/>
          <w:sz w:val="23"/>
          <w:szCs w:val="23"/>
        </w:rPr>
        <w:t xml:space="preserve"> the orderly liquidation of its assets necessary to effect withdrawals.  To the extent that a request for withdrawal of capital is not subsequently withdrawn, the withdrawal will generally become effected as of the first Withdrawal Date following the recommencement of withdrawals, </w:t>
      </w:r>
      <w:proofErr w:type="gramStart"/>
      <w:r w:rsidR="007F5549">
        <w:rPr>
          <w:rFonts w:ascii="Times New Roman" w:eastAsia="Times New Roman" w:hAnsi="Times New Roman" w:cs="Times New Roman"/>
          <w:color w:val="auto"/>
          <w:sz w:val="23"/>
          <w:szCs w:val="23"/>
        </w:rPr>
        <w:t>on the basis of</w:t>
      </w:r>
      <w:proofErr w:type="gramEnd"/>
      <w:r w:rsidR="007F5549">
        <w:rPr>
          <w:rFonts w:ascii="Times New Roman" w:eastAsia="Times New Roman" w:hAnsi="Times New Roman" w:cs="Times New Roman"/>
          <w:color w:val="auto"/>
          <w:sz w:val="23"/>
          <w:szCs w:val="23"/>
        </w:rPr>
        <w:t xml:space="preserve"> the </w:t>
      </w:r>
      <w:r w:rsidR="008A1417">
        <w:rPr>
          <w:rFonts w:ascii="Times New Roman" w:eastAsia="Times New Roman" w:hAnsi="Times New Roman" w:cs="Times New Roman"/>
          <w:color w:val="auto"/>
          <w:sz w:val="23"/>
          <w:szCs w:val="23"/>
        </w:rPr>
        <w:t xml:space="preserve">OSTB and OHYG </w:t>
      </w:r>
      <w:r w:rsidR="007F5549">
        <w:rPr>
          <w:rFonts w:ascii="Times New Roman" w:eastAsia="Times New Roman" w:hAnsi="Times New Roman" w:cs="Times New Roman"/>
          <w:color w:val="auto"/>
          <w:sz w:val="23"/>
          <w:szCs w:val="23"/>
        </w:rPr>
        <w:t>Partner’s Capital Account balance at that time</w:t>
      </w:r>
      <w:r>
        <w:rPr>
          <w:rFonts w:ascii="Times New Roman" w:hAnsi="Times New Roman" w:cs="Times New Roman"/>
          <w:sz w:val="23"/>
          <w:szCs w:val="23"/>
        </w:rPr>
        <w:t xml:space="preserve">. </w:t>
      </w:r>
      <w:r w:rsidR="00725DEB">
        <w:rPr>
          <w:rFonts w:ascii="Times New Roman" w:hAnsi="Times New Roman" w:cs="Times New Roman"/>
          <w:sz w:val="23"/>
          <w:szCs w:val="23"/>
        </w:rPr>
        <w:t>Notwithstanding the foregoing, the General Partner</w:t>
      </w:r>
      <w:r w:rsidR="00310DCD">
        <w:rPr>
          <w:rFonts w:ascii="Times New Roman" w:hAnsi="Times New Roman" w:cs="Times New Roman"/>
          <w:sz w:val="23"/>
          <w:szCs w:val="23"/>
        </w:rPr>
        <w:t xml:space="preserve"> may not suspend withdrawal</w:t>
      </w:r>
      <w:r w:rsidR="008A1417">
        <w:rPr>
          <w:rFonts w:ascii="Times New Roman" w:hAnsi="Times New Roman" w:cs="Times New Roman"/>
          <w:sz w:val="23"/>
          <w:szCs w:val="23"/>
        </w:rPr>
        <w:t>s</w:t>
      </w:r>
      <w:r w:rsidR="00310DCD">
        <w:rPr>
          <w:rFonts w:ascii="Times New Roman" w:hAnsi="Times New Roman" w:cs="Times New Roman"/>
          <w:sz w:val="23"/>
          <w:szCs w:val="23"/>
        </w:rPr>
        <w:t xml:space="preserve"> and/or payments due to </w:t>
      </w:r>
      <w:r w:rsidR="008A1417">
        <w:rPr>
          <w:rFonts w:ascii="Times New Roman" w:hAnsi="Times New Roman" w:cs="Times New Roman"/>
          <w:sz w:val="23"/>
          <w:szCs w:val="23"/>
        </w:rPr>
        <w:t xml:space="preserve">OUSG </w:t>
      </w:r>
      <w:r w:rsidR="00310DCD">
        <w:rPr>
          <w:rFonts w:ascii="Times New Roman" w:hAnsi="Times New Roman" w:cs="Times New Roman"/>
          <w:sz w:val="23"/>
          <w:szCs w:val="23"/>
        </w:rPr>
        <w:t xml:space="preserve">Partners </w:t>
      </w:r>
      <w:r w:rsidR="00095988">
        <w:rPr>
          <w:rFonts w:ascii="Times New Roman" w:hAnsi="Times New Roman" w:cs="Times New Roman"/>
          <w:sz w:val="23"/>
          <w:szCs w:val="23"/>
        </w:rPr>
        <w:t>in connection with such Partners’ withdrawal of</w:t>
      </w:r>
      <w:r w:rsidR="00310DCD">
        <w:rPr>
          <w:rFonts w:ascii="Times New Roman" w:hAnsi="Times New Roman" w:cs="Times New Roman"/>
          <w:sz w:val="23"/>
          <w:szCs w:val="23"/>
        </w:rPr>
        <w:t xml:space="preserve"> </w:t>
      </w:r>
      <w:r w:rsidR="008A1417">
        <w:rPr>
          <w:rFonts w:ascii="Times New Roman" w:hAnsi="Times New Roman" w:cs="Times New Roman"/>
          <w:sz w:val="23"/>
          <w:szCs w:val="23"/>
        </w:rPr>
        <w:t>OUSG</w:t>
      </w:r>
      <w:r w:rsidR="009B02CE">
        <w:rPr>
          <w:rFonts w:ascii="Times New Roman" w:hAnsi="Times New Roman" w:cs="Times New Roman"/>
          <w:sz w:val="23"/>
          <w:szCs w:val="23"/>
        </w:rPr>
        <w:t xml:space="preserve"> </w:t>
      </w:r>
      <w:r w:rsidR="008A1417">
        <w:rPr>
          <w:rFonts w:ascii="Times New Roman" w:hAnsi="Times New Roman" w:cs="Times New Roman"/>
          <w:sz w:val="23"/>
          <w:szCs w:val="23"/>
        </w:rPr>
        <w:t>Interests</w:t>
      </w:r>
      <w:r w:rsidR="00310DCD">
        <w:rPr>
          <w:rFonts w:ascii="Times New Roman" w:hAnsi="Times New Roman" w:cs="Times New Roman"/>
          <w:sz w:val="23"/>
          <w:szCs w:val="23"/>
        </w:rPr>
        <w:t xml:space="preserve">. </w:t>
      </w:r>
    </w:p>
    <w:p w14:paraId="3F76D9BA" w14:textId="77777777" w:rsidR="00D50753" w:rsidRPr="00ED2E0B" w:rsidRDefault="00D50753" w:rsidP="00BC3ACE">
      <w:pPr>
        <w:widowControl/>
        <w:spacing w:after="0" w:line="240" w:lineRule="auto"/>
        <w:ind w:left="720" w:hanging="720"/>
        <w:contextualSpacing/>
        <w:jc w:val="both"/>
        <w:rPr>
          <w:rFonts w:ascii="Times New Roman" w:hAnsi="Times New Roman" w:cs="Times New Roman"/>
          <w:snapToGrid w:val="0"/>
          <w:spacing w:val="-2"/>
          <w:sz w:val="23"/>
          <w:szCs w:val="23"/>
        </w:rPr>
      </w:pPr>
    </w:p>
    <w:p w14:paraId="6A215882" w14:textId="4F5DE4A7" w:rsidR="00F61812" w:rsidRPr="008A1417" w:rsidRDefault="00F61812" w:rsidP="00BC3ACE">
      <w:pPr>
        <w:pStyle w:val="ListParagraph"/>
        <w:widowControl/>
        <w:numPr>
          <w:ilvl w:val="0"/>
          <w:numId w:val="15"/>
        </w:numPr>
        <w:spacing w:after="0" w:line="240" w:lineRule="auto"/>
        <w:ind w:left="720" w:hanging="720"/>
        <w:jc w:val="both"/>
        <w:rPr>
          <w:rFonts w:ascii="Times New Roman" w:hAnsi="Times New Roman" w:cs="Times New Roman"/>
          <w:snapToGrid w:val="0"/>
          <w:spacing w:val="-2"/>
          <w:sz w:val="23"/>
          <w:szCs w:val="23"/>
        </w:rPr>
      </w:pPr>
      <w:r>
        <w:rPr>
          <w:rFonts w:ascii="Times New Roman" w:hAnsi="Times New Roman" w:cs="Times New Roman"/>
          <w:b/>
          <w:snapToGrid w:val="0"/>
          <w:spacing w:val="-2"/>
          <w:sz w:val="23"/>
          <w:szCs w:val="23"/>
        </w:rPr>
        <w:t>Limited Partner Interest After Notice.</w:t>
      </w:r>
      <w:r>
        <w:rPr>
          <w:rFonts w:ascii="Times New Roman" w:hAnsi="Times New Roman" w:cs="Times New Roman"/>
          <w:snapToGrid w:val="0"/>
          <w:spacing w:val="-2"/>
          <w:sz w:val="23"/>
          <w:szCs w:val="23"/>
        </w:rPr>
        <w:t xml:space="preserve">  </w:t>
      </w:r>
      <w:r>
        <w:rPr>
          <w:rFonts w:ascii="Times New Roman" w:eastAsia="Times New Roman" w:hAnsi="Times New Roman" w:cs="Times New Roman"/>
          <w:color w:val="auto"/>
          <w:sz w:val="23"/>
          <w:szCs w:val="23"/>
        </w:rPr>
        <w:t>The Interest of a Limited Partner that is pending a complete withdrawal of its Capital Account balance shall not be included in calculating the partnership percentages of the Limited Partners required to take any action under this Agreement.</w:t>
      </w:r>
    </w:p>
    <w:p w14:paraId="71791484" w14:textId="447EDC99" w:rsidR="0049438F" w:rsidRPr="00EF4449" w:rsidRDefault="0049438F" w:rsidP="009F6C81">
      <w:pPr>
        <w:pStyle w:val="ListParagraph"/>
        <w:widowControl/>
        <w:numPr>
          <w:ilvl w:val="0"/>
          <w:numId w:val="15"/>
        </w:numPr>
        <w:spacing w:after="0" w:line="240" w:lineRule="auto"/>
        <w:ind w:left="720" w:hanging="720"/>
        <w:jc w:val="both"/>
        <w:rPr>
          <w:rFonts w:ascii="Times New Roman" w:hAnsi="Times New Roman" w:cs="Times New Roman"/>
          <w:snapToGrid w:val="0"/>
          <w:spacing w:val="-2"/>
          <w:sz w:val="23"/>
          <w:szCs w:val="23"/>
        </w:rPr>
      </w:pPr>
      <w:r>
        <w:rPr>
          <w:rFonts w:ascii="Times New Roman" w:hAnsi="Times New Roman" w:cs="Times New Roman"/>
          <w:b/>
          <w:snapToGrid w:val="0"/>
          <w:sz w:val="23"/>
          <w:szCs w:val="23"/>
        </w:rPr>
        <w:lastRenderedPageBreak/>
        <w:t>Mandatory Withdrawals.</w:t>
      </w:r>
      <w:r>
        <w:rPr>
          <w:rFonts w:ascii="Times New Roman" w:hAnsi="Times New Roman" w:cs="Times New Roman"/>
          <w:snapToGrid w:val="0"/>
          <w:sz w:val="23"/>
          <w:szCs w:val="23"/>
        </w:rPr>
        <w:t xml:space="preserve">  </w:t>
      </w:r>
      <w:r w:rsidR="00FA44AB">
        <w:rPr>
          <w:rFonts w:ascii="Times New Roman" w:hAnsi="Times New Roman" w:cs="Times New Roman"/>
          <w:sz w:val="23"/>
          <w:szCs w:val="23"/>
        </w:rPr>
        <w:t xml:space="preserve">The General Partner, in its sole discretion, may require any Limited Partner to withdraw all or any part of its Capital Account from the Fund at any time and for any reason or no reason at all, such withdrawal to be effective on the date specified in such notice.  Under such circumstances, the General Partner will have the irrevocable power to act in the name of such Limited Partner to withdraw its </w:t>
      </w:r>
      <w:r w:rsidR="00FA44AB">
        <w:rPr>
          <w:rFonts w:ascii="Times New Roman" w:hAnsi="Times New Roman" w:cs="Times New Roman"/>
          <w:snapToGrid w:val="0"/>
          <w:sz w:val="23"/>
          <w:szCs w:val="23"/>
        </w:rPr>
        <w:t>Interest</w:t>
      </w:r>
      <w:r w:rsidR="00FA44AB">
        <w:rPr>
          <w:rFonts w:ascii="Times New Roman" w:hAnsi="Times New Roman" w:cs="Times New Roman"/>
          <w:sz w:val="23"/>
          <w:szCs w:val="23"/>
        </w:rPr>
        <w:t xml:space="preserve"> in the Fund</w:t>
      </w:r>
      <w:r w:rsidR="00FA44AB">
        <w:rPr>
          <w:rFonts w:ascii="Times New Roman" w:hAnsi="Times New Roman" w:cs="Times New Roman"/>
          <w:snapToGrid w:val="0"/>
          <w:sz w:val="23"/>
          <w:szCs w:val="23"/>
        </w:rPr>
        <w:t xml:space="preserve">.  </w:t>
      </w:r>
      <w:r w:rsidR="00FA44AB">
        <w:rPr>
          <w:rFonts w:ascii="Times New Roman" w:hAnsi="Times New Roman" w:cs="Times New Roman"/>
          <w:sz w:val="23"/>
          <w:szCs w:val="23"/>
        </w:rPr>
        <w:t xml:space="preserve">The General Partner has the right to terminate the Fund at any time by the compulsory </w:t>
      </w:r>
      <w:r w:rsidR="00FA44AB">
        <w:rPr>
          <w:rFonts w:ascii="Times New Roman" w:hAnsi="Times New Roman" w:cs="Times New Roman"/>
          <w:snapToGrid w:val="0"/>
          <w:sz w:val="23"/>
          <w:szCs w:val="23"/>
        </w:rPr>
        <w:t>withdrawal</w:t>
      </w:r>
      <w:r w:rsidR="00FA44AB">
        <w:rPr>
          <w:rFonts w:ascii="Times New Roman" w:hAnsi="Times New Roman" w:cs="Times New Roman"/>
          <w:sz w:val="23"/>
          <w:szCs w:val="23"/>
        </w:rPr>
        <w:t xml:space="preserve"> of all Interests. In the case of such termination, the Fund</w:t>
      </w:r>
      <w:r w:rsidR="00FA44AB">
        <w:rPr>
          <w:rFonts w:ascii="Times New Roman" w:hAnsi="Times New Roman" w:cs="Times New Roman"/>
          <w:snapToGrid w:val="0"/>
          <w:sz w:val="23"/>
          <w:szCs w:val="23"/>
        </w:rPr>
        <w:t>’s</w:t>
      </w:r>
      <w:r w:rsidR="00FA44AB">
        <w:rPr>
          <w:rFonts w:ascii="Times New Roman" w:hAnsi="Times New Roman" w:cs="Times New Roman"/>
          <w:sz w:val="23"/>
          <w:szCs w:val="23"/>
        </w:rPr>
        <w:t xml:space="preserve"> assets will be distributed to the Partners as soon as reasonably practicable after completion of a final audit of the Fund</w:t>
      </w:r>
      <w:r w:rsidR="00FA44AB">
        <w:rPr>
          <w:rFonts w:ascii="Times New Roman" w:hAnsi="Times New Roman" w:cs="Times New Roman"/>
          <w:snapToGrid w:val="0"/>
          <w:sz w:val="23"/>
          <w:szCs w:val="23"/>
        </w:rPr>
        <w:t>’s</w:t>
      </w:r>
      <w:r w:rsidR="00FA44AB">
        <w:rPr>
          <w:rFonts w:ascii="Times New Roman" w:hAnsi="Times New Roman" w:cs="Times New Roman"/>
          <w:sz w:val="23"/>
          <w:szCs w:val="23"/>
        </w:rPr>
        <w:t xml:space="preserve"> financial statements (which will generally be performed within one hundred and twenty (120) days of the termination of the Fund or as soon thereafter as is reasonably possible</w:t>
      </w:r>
      <w:r w:rsidR="00FA44AB">
        <w:rPr>
          <w:rFonts w:ascii="Times New Roman" w:hAnsi="Times New Roman" w:cs="Times New Roman"/>
          <w:snapToGrid w:val="0"/>
          <w:sz w:val="23"/>
          <w:szCs w:val="23"/>
        </w:rPr>
        <w:t xml:space="preserve">). </w:t>
      </w:r>
      <w:bookmarkStart w:id="53" w:name="OLE_LINK4"/>
      <w:proofErr w:type="gramStart"/>
      <w:r w:rsidR="00FA44AB">
        <w:rPr>
          <w:rFonts w:ascii="Times New Roman" w:hAnsi="Times New Roman" w:cs="Times New Roman"/>
          <w:sz w:val="23"/>
          <w:szCs w:val="23"/>
        </w:rPr>
        <w:t>In the event that</w:t>
      </w:r>
      <w:proofErr w:type="gramEnd"/>
      <w:r w:rsidR="00FA44AB">
        <w:rPr>
          <w:rFonts w:ascii="Times New Roman" w:hAnsi="Times New Roman" w:cs="Times New Roman"/>
          <w:sz w:val="23"/>
          <w:szCs w:val="23"/>
        </w:rPr>
        <w:t xml:space="preserve"> </w:t>
      </w:r>
      <w:r w:rsidR="00FA44AB" w:rsidRPr="00E9531C">
        <w:rPr>
          <w:rFonts w:ascii="Times New Roman" w:eastAsia="Times New Roman" w:hAnsi="Times New Roman" w:cs="Times New Roman"/>
          <w:color w:val="auto"/>
          <w:sz w:val="23"/>
          <w:szCs w:val="23"/>
        </w:rPr>
        <w:t xml:space="preserve">Limited Partnership Interests </w:t>
      </w:r>
      <w:r w:rsidR="00FA44AB">
        <w:rPr>
          <w:rFonts w:ascii="Times New Roman" w:eastAsia="Times New Roman" w:hAnsi="Times New Roman" w:cs="Times New Roman"/>
          <w:color w:val="auto"/>
          <w:sz w:val="23"/>
          <w:szCs w:val="23"/>
        </w:rPr>
        <w:t>are</w:t>
      </w:r>
      <w:r w:rsidR="00FA44AB" w:rsidRPr="00E9531C">
        <w:rPr>
          <w:rFonts w:ascii="Times New Roman" w:eastAsia="Times New Roman" w:hAnsi="Times New Roman" w:cs="Times New Roman"/>
          <w:color w:val="auto"/>
          <w:sz w:val="23"/>
          <w:szCs w:val="23"/>
        </w:rPr>
        <w:t xml:space="preserve"> represented by</w:t>
      </w:r>
      <w:r w:rsidR="00FA44AB">
        <w:rPr>
          <w:rFonts w:ascii="Times New Roman" w:eastAsia="Times New Roman" w:hAnsi="Times New Roman" w:cs="Times New Roman"/>
          <w:color w:val="auto"/>
          <w:sz w:val="23"/>
          <w:szCs w:val="23"/>
        </w:rPr>
        <w:t xml:space="preserve"> </w:t>
      </w:r>
      <w:r w:rsidR="00FA44AB" w:rsidRPr="00E9531C">
        <w:rPr>
          <w:rFonts w:ascii="Times New Roman" w:eastAsia="Times New Roman" w:hAnsi="Times New Roman" w:cs="Times New Roman"/>
          <w:color w:val="auto"/>
          <w:sz w:val="23"/>
          <w:szCs w:val="23"/>
        </w:rPr>
        <w:t>Token Units,</w:t>
      </w:r>
      <w:r w:rsidR="00FA44AB">
        <w:rPr>
          <w:rFonts w:ascii="Times New Roman" w:hAnsi="Times New Roman" w:cs="Times New Roman"/>
          <w:snapToGrid w:val="0"/>
          <w:sz w:val="23"/>
          <w:szCs w:val="23"/>
        </w:rPr>
        <w:t xml:space="preserve"> the General Partner, </w:t>
      </w:r>
      <w:r w:rsidR="00FA44AB">
        <w:rPr>
          <w:rFonts w:ascii="Times New Roman" w:hAnsi="Times New Roman" w:cs="Times New Roman"/>
          <w:sz w:val="23"/>
          <w:szCs w:val="23"/>
        </w:rPr>
        <w:t>in its sole discretion,</w:t>
      </w:r>
      <w:r w:rsidR="00FA44AB">
        <w:rPr>
          <w:rFonts w:ascii="Times New Roman" w:hAnsi="Times New Roman" w:cs="Times New Roman"/>
          <w:snapToGrid w:val="0"/>
          <w:sz w:val="23"/>
          <w:szCs w:val="23"/>
        </w:rPr>
        <w:t xml:space="preserve"> may require a Limited Partner to redeem some or all of its Token Units</w:t>
      </w:r>
      <w:bookmarkEnd w:id="53"/>
      <w:r w:rsidR="00FA44AB">
        <w:rPr>
          <w:rFonts w:ascii="Times New Roman" w:hAnsi="Times New Roman" w:cs="Times New Roman"/>
          <w:snapToGrid w:val="0"/>
          <w:sz w:val="23"/>
          <w:szCs w:val="23"/>
        </w:rPr>
        <w:t xml:space="preserve"> </w:t>
      </w:r>
      <w:r w:rsidR="00FA44AB">
        <w:rPr>
          <w:rFonts w:ascii="Times New Roman" w:hAnsi="Times New Roman" w:cs="Times New Roman"/>
          <w:sz w:val="23"/>
          <w:szCs w:val="23"/>
        </w:rPr>
        <w:t>at any time and for any reason or no reason at all, such redemption to be effective on the date specified in such notice</w:t>
      </w:r>
      <w:r>
        <w:rPr>
          <w:rFonts w:ascii="Times New Roman" w:hAnsi="Times New Roman" w:cs="Times New Roman"/>
          <w:snapToGrid w:val="0"/>
          <w:sz w:val="23"/>
          <w:szCs w:val="23"/>
        </w:rPr>
        <w:t>.</w:t>
      </w:r>
    </w:p>
    <w:p w14:paraId="18AB34D2" w14:textId="77777777" w:rsidR="00E21AB1" w:rsidRPr="00ED2E0B" w:rsidRDefault="00E21AB1" w:rsidP="00EF4449">
      <w:pPr>
        <w:pStyle w:val="ListParagraph"/>
        <w:widowControl/>
        <w:spacing w:after="0" w:line="240" w:lineRule="auto"/>
        <w:jc w:val="both"/>
        <w:rPr>
          <w:rFonts w:ascii="Times New Roman" w:hAnsi="Times New Roman" w:cs="Times New Roman"/>
          <w:snapToGrid w:val="0"/>
          <w:spacing w:val="-2"/>
          <w:sz w:val="23"/>
          <w:szCs w:val="23"/>
        </w:rPr>
      </w:pPr>
    </w:p>
    <w:p w14:paraId="6B603482" w14:textId="5EA4B284" w:rsidR="00E659BA" w:rsidRPr="00ED2E0B" w:rsidRDefault="00E659BA" w:rsidP="009F6C81">
      <w:pPr>
        <w:pStyle w:val="ListParagraph"/>
        <w:widowControl/>
        <w:numPr>
          <w:ilvl w:val="0"/>
          <w:numId w:val="15"/>
        </w:numPr>
        <w:spacing w:after="0" w:line="240" w:lineRule="auto"/>
        <w:ind w:left="720" w:hanging="720"/>
        <w:jc w:val="both"/>
        <w:rPr>
          <w:rFonts w:ascii="Times New Roman" w:hAnsi="Times New Roman" w:cs="Times New Roman"/>
          <w:snapToGrid w:val="0"/>
          <w:spacing w:val="-2"/>
          <w:sz w:val="23"/>
          <w:szCs w:val="23"/>
        </w:rPr>
      </w:pPr>
      <w:r>
        <w:rPr>
          <w:rFonts w:ascii="Times New Roman" w:hAnsi="Times New Roman" w:cs="Times New Roman"/>
          <w:b/>
          <w:snapToGrid w:val="0"/>
          <w:sz w:val="23"/>
          <w:szCs w:val="23"/>
        </w:rPr>
        <w:t xml:space="preserve">Death, Bankruptcy, or Legal Incapacity of a Partner.  </w:t>
      </w:r>
      <w:r w:rsidR="00FA44AB">
        <w:rPr>
          <w:rFonts w:ascii="Times New Roman" w:hAnsi="Times New Roman" w:cs="Times New Roman"/>
          <w:snapToGrid w:val="0"/>
          <w:spacing w:val="-2"/>
          <w:sz w:val="23"/>
          <w:szCs w:val="23"/>
        </w:rPr>
        <w:t xml:space="preserve">The death, disability, incapacity, adjudication of incompetency, termination, bankruptcy, insolvency, or dissolution of a Limited Partner shall not dissolve the Fund, and upon any such occurrence, the legal representatives of a Limited Partner shall succeed as assignee to the Limited Partner’s Interest in the Fund, but shall not be admitted as a substituted Partner without the consent of the General Partner, in its sole discretion.  Upon such occurrence, the legal representatives of such Limited Partner must notify the General Partner not more than </w:t>
      </w:r>
      <w:r w:rsidR="00FA44AB">
        <w:rPr>
          <w:rFonts w:ascii="Times New Roman" w:hAnsi="Times New Roman" w:cs="Times New Roman"/>
          <w:sz w:val="23"/>
          <w:szCs w:val="23"/>
        </w:rPr>
        <w:t>thirty (30)</w:t>
      </w:r>
      <w:r w:rsidR="00FA44AB">
        <w:rPr>
          <w:rFonts w:ascii="Times New Roman" w:hAnsi="Times New Roman" w:cs="Times New Roman"/>
          <w:snapToGrid w:val="0"/>
          <w:spacing w:val="-2"/>
          <w:sz w:val="23"/>
          <w:szCs w:val="23"/>
        </w:rPr>
        <w:t xml:space="preserve"> days after such event occurs.  The General Partner may, in its sole discretion, at any time after such an event, effect a complete withdrawal of the balance of </w:t>
      </w:r>
      <w:proofErr w:type="gramStart"/>
      <w:r w:rsidR="00FA44AB">
        <w:rPr>
          <w:rFonts w:ascii="Times New Roman" w:hAnsi="Times New Roman" w:cs="Times New Roman"/>
          <w:snapToGrid w:val="0"/>
          <w:spacing w:val="-2"/>
          <w:sz w:val="23"/>
          <w:szCs w:val="23"/>
        </w:rPr>
        <w:t>such</w:t>
      </w:r>
      <w:proofErr w:type="gramEnd"/>
      <w:r w:rsidR="00FA44AB">
        <w:rPr>
          <w:rFonts w:ascii="Times New Roman" w:hAnsi="Times New Roman" w:cs="Times New Roman"/>
          <w:snapToGrid w:val="0"/>
          <w:spacing w:val="-2"/>
          <w:sz w:val="23"/>
          <w:szCs w:val="23"/>
        </w:rPr>
        <w:t xml:space="preserve"> Limited Partner’s Capital Account. In connection with the foregoing, </w:t>
      </w:r>
      <w:proofErr w:type="gramStart"/>
      <w:r w:rsidR="00FA44AB">
        <w:rPr>
          <w:rFonts w:ascii="Times New Roman" w:hAnsi="Times New Roman" w:cs="Times New Roman"/>
          <w:sz w:val="23"/>
          <w:szCs w:val="23"/>
        </w:rPr>
        <w:t>in the event that</w:t>
      </w:r>
      <w:proofErr w:type="gramEnd"/>
      <w:r w:rsidR="00FA44AB">
        <w:rPr>
          <w:rFonts w:ascii="Times New Roman" w:hAnsi="Times New Roman" w:cs="Times New Roman"/>
          <w:sz w:val="23"/>
          <w:szCs w:val="23"/>
        </w:rPr>
        <w:t xml:space="preserve"> </w:t>
      </w:r>
      <w:r w:rsidR="00FA44AB" w:rsidRPr="00E9531C">
        <w:rPr>
          <w:rFonts w:ascii="Times New Roman" w:eastAsia="Times New Roman" w:hAnsi="Times New Roman" w:cs="Times New Roman"/>
          <w:color w:val="auto"/>
          <w:sz w:val="23"/>
          <w:szCs w:val="23"/>
        </w:rPr>
        <w:t xml:space="preserve">Limited Partnership Interests </w:t>
      </w:r>
      <w:r w:rsidR="00FA44AB">
        <w:rPr>
          <w:rFonts w:ascii="Times New Roman" w:eastAsia="Times New Roman" w:hAnsi="Times New Roman" w:cs="Times New Roman"/>
          <w:color w:val="auto"/>
          <w:sz w:val="23"/>
          <w:szCs w:val="23"/>
        </w:rPr>
        <w:t>are</w:t>
      </w:r>
      <w:r w:rsidR="00FA44AB" w:rsidRPr="00E9531C">
        <w:rPr>
          <w:rFonts w:ascii="Times New Roman" w:eastAsia="Times New Roman" w:hAnsi="Times New Roman" w:cs="Times New Roman"/>
          <w:color w:val="auto"/>
          <w:sz w:val="23"/>
          <w:szCs w:val="23"/>
        </w:rPr>
        <w:t xml:space="preserve"> represented by</w:t>
      </w:r>
      <w:r w:rsidR="00FA44AB">
        <w:rPr>
          <w:rFonts w:ascii="Times New Roman" w:eastAsia="Times New Roman" w:hAnsi="Times New Roman" w:cs="Times New Roman"/>
          <w:color w:val="auto"/>
          <w:sz w:val="23"/>
          <w:szCs w:val="23"/>
        </w:rPr>
        <w:t xml:space="preserve"> </w:t>
      </w:r>
      <w:r w:rsidR="00FA44AB" w:rsidRPr="00E9531C">
        <w:rPr>
          <w:rFonts w:ascii="Times New Roman" w:eastAsia="Times New Roman" w:hAnsi="Times New Roman" w:cs="Times New Roman"/>
          <w:color w:val="auto"/>
          <w:sz w:val="23"/>
          <w:szCs w:val="23"/>
        </w:rPr>
        <w:t>Token Units,</w:t>
      </w:r>
      <w:r w:rsidR="00FA44AB">
        <w:rPr>
          <w:rFonts w:ascii="Times New Roman" w:hAnsi="Times New Roman" w:cs="Times New Roman"/>
          <w:snapToGrid w:val="0"/>
          <w:sz w:val="23"/>
          <w:szCs w:val="23"/>
        </w:rPr>
        <w:t xml:space="preserve"> the General Partner may require a Limited Partner to redeem some or all of its Token Units.  </w:t>
      </w:r>
      <w:r w:rsidR="00FA44AB">
        <w:rPr>
          <w:rFonts w:ascii="Times New Roman" w:hAnsi="Times New Roman" w:cs="Times New Roman"/>
          <w:snapToGrid w:val="0"/>
          <w:spacing w:val="-2"/>
          <w:sz w:val="23"/>
          <w:szCs w:val="23"/>
        </w:rPr>
        <w:t xml:space="preserve">Until such withdrawal occurs (or until such Limited Partner elects to withdraw its Capital Account in accordance with the provisions of the Agreement), such Limited Partner’s Capital Account shall continue at the risk of the Fund’s business until the effective date of the withdrawal or the earlier termination of the Fund.  Payment to the legal representatives shall be made on the same terms, and shall be subject to the same conditions, as set forth in Section 8.4 in respect of a withdrawal by a Limited Partner of </w:t>
      </w:r>
      <w:proofErr w:type="gramStart"/>
      <w:r w:rsidR="00FA44AB">
        <w:rPr>
          <w:rFonts w:ascii="Times New Roman" w:hAnsi="Times New Roman" w:cs="Times New Roman"/>
          <w:snapToGrid w:val="0"/>
          <w:spacing w:val="-2"/>
          <w:sz w:val="23"/>
          <w:szCs w:val="23"/>
        </w:rPr>
        <w:t>all of</w:t>
      </w:r>
      <w:proofErr w:type="gramEnd"/>
      <w:r w:rsidR="00FA44AB">
        <w:rPr>
          <w:rFonts w:ascii="Times New Roman" w:hAnsi="Times New Roman" w:cs="Times New Roman"/>
          <w:snapToGrid w:val="0"/>
          <w:spacing w:val="-2"/>
          <w:sz w:val="23"/>
          <w:szCs w:val="23"/>
        </w:rPr>
        <w:t xml:space="preserve"> its Capital Account</w:t>
      </w:r>
      <w:r>
        <w:rPr>
          <w:rFonts w:ascii="Times New Roman" w:hAnsi="Times New Roman" w:cs="Times New Roman"/>
          <w:snapToGrid w:val="0"/>
          <w:spacing w:val="-2"/>
          <w:sz w:val="23"/>
          <w:szCs w:val="23"/>
        </w:rPr>
        <w:t>.</w:t>
      </w:r>
    </w:p>
    <w:p w14:paraId="4C7EC177" w14:textId="77777777" w:rsidR="0039429F" w:rsidRPr="00ED2E0B" w:rsidRDefault="0039429F" w:rsidP="00BC3ACE">
      <w:pPr>
        <w:widowControl/>
        <w:spacing w:after="0"/>
        <w:rPr>
          <w:rFonts w:ascii="Times New Roman" w:hAnsi="Times New Roman" w:cs="Times New Roman"/>
          <w:snapToGrid w:val="0"/>
          <w:color w:val="auto"/>
          <w:spacing w:val="-2"/>
          <w:sz w:val="23"/>
          <w:szCs w:val="23"/>
        </w:rPr>
      </w:pPr>
    </w:p>
    <w:p w14:paraId="03533A42" w14:textId="22908F4D" w:rsidR="00CA6651" w:rsidRPr="00ED2E0B" w:rsidRDefault="00CA6651" w:rsidP="005C6964">
      <w:pPr>
        <w:pStyle w:val="ListParagraph"/>
        <w:widowControl/>
        <w:numPr>
          <w:ilvl w:val="0"/>
          <w:numId w:val="15"/>
        </w:numPr>
        <w:spacing w:after="0" w:line="240" w:lineRule="auto"/>
        <w:ind w:left="720" w:hanging="720"/>
        <w:jc w:val="both"/>
        <w:rPr>
          <w:rFonts w:ascii="Times New Roman" w:hAnsi="Times New Roman" w:cs="Times New Roman"/>
          <w:snapToGrid w:val="0"/>
          <w:spacing w:val="-2"/>
          <w:sz w:val="23"/>
          <w:szCs w:val="23"/>
        </w:rPr>
      </w:pPr>
      <w:r>
        <w:rPr>
          <w:rFonts w:ascii="Times New Roman" w:hAnsi="Times New Roman" w:cs="Times New Roman"/>
          <w:b/>
          <w:snapToGrid w:val="0"/>
          <w:spacing w:val="-2"/>
          <w:sz w:val="23"/>
          <w:szCs w:val="23"/>
        </w:rPr>
        <w:t xml:space="preserve">General Partner Withdrawals.  </w:t>
      </w:r>
      <w:r>
        <w:rPr>
          <w:rFonts w:ascii="Times New Roman" w:hAnsi="Times New Roman" w:cs="Times New Roman"/>
          <w:sz w:val="23"/>
          <w:szCs w:val="23"/>
        </w:rPr>
        <w:t>The General Partner may withdraw amounts from its Capital Account at any time, without notice to the Limited Partners</w:t>
      </w:r>
      <w:r>
        <w:rPr>
          <w:rFonts w:ascii="Times New Roman" w:hAnsi="Times New Roman" w:cs="Times New Roman"/>
          <w:snapToGrid w:val="0"/>
          <w:sz w:val="23"/>
          <w:szCs w:val="23"/>
        </w:rPr>
        <w:t>; provided that the General Partner may not withdraw capital from the Fund if the General Partner suspends withdrawal rights (pursuant to Section 8.</w:t>
      </w:r>
      <w:r w:rsidR="003B3903">
        <w:rPr>
          <w:rFonts w:ascii="Times New Roman" w:hAnsi="Times New Roman" w:cs="Times New Roman"/>
          <w:snapToGrid w:val="0"/>
          <w:sz w:val="23"/>
          <w:szCs w:val="23"/>
        </w:rPr>
        <w:t>8</w:t>
      </w:r>
      <w:r>
        <w:rPr>
          <w:rFonts w:ascii="Times New Roman" w:hAnsi="Times New Roman" w:cs="Times New Roman"/>
          <w:snapToGrid w:val="0"/>
          <w:sz w:val="23"/>
          <w:szCs w:val="23"/>
        </w:rPr>
        <w:t>).</w:t>
      </w:r>
      <w:r w:rsidR="006C43EE">
        <w:rPr>
          <w:rFonts w:ascii="Times New Roman" w:hAnsi="Times New Roman" w:cs="Times New Roman"/>
          <w:snapToGrid w:val="0"/>
          <w:sz w:val="23"/>
          <w:szCs w:val="23"/>
        </w:rPr>
        <w:t xml:space="preserve"> </w:t>
      </w:r>
    </w:p>
    <w:p w14:paraId="7660EA0A" w14:textId="77777777" w:rsidR="00A73D99" w:rsidRPr="00ED2E0B" w:rsidRDefault="00A73D99" w:rsidP="005C6964">
      <w:pPr>
        <w:widowControl/>
        <w:spacing w:after="0"/>
        <w:rPr>
          <w:rFonts w:ascii="Times New Roman" w:hAnsi="Times New Roman" w:cs="Times New Roman"/>
          <w:snapToGrid w:val="0"/>
          <w:color w:val="auto"/>
          <w:spacing w:val="-2"/>
          <w:sz w:val="23"/>
          <w:szCs w:val="23"/>
        </w:rPr>
      </w:pPr>
    </w:p>
    <w:p w14:paraId="58C5E902" w14:textId="0E3EE8B8" w:rsidR="00E659BA" w:rsidRPr="00ED2E0B" w:rsidRDefault="00B43898" w:rsidP="005C6964">
      <w:pPr>
        <w:pStyle w:val="Heading2"/>
        <w:widowControl/>
        <w:spacing w:before="0"/>
        <w:jc w:val="center"/>
        <w:rPr>
          <w:rFonts w:ascii="Times New Roman" w:hAnsi="Times New Roman" w:cs="Times New Roman"/>
          <w:b/>
          <w:color w:val="auto"/>
          <w:sz w:val="23"/>
          <w:szCs w:val="23"/>
        </w:rPr>
      </w:pPr>
      <w:bookmarkStart w:id="54" w:name="_Toc88502952"/>
      <w:bookmarkStart w:id="55" w:name="_Toc121224740"/>
      <w:r>
        <w:rPr>
          <w:rFonts w:ascii="Times New Roman" w:eastAsia="Times" w:hAnsi="Times New Roman" w:cs="Times New Roman"/>
          <w:b/>
          <w:color w:val="auto"/>
          <w:sz w:val="23"/>
          <w:szCs w:val="23"/>
        </w:rPr>
        <w:t>ARTICLE</w:t>
      </w:r>
      <w:r>
        <w:rPr>
          <w:rFonts w:ascii="Times New Roman" w:hAnsi="Times New Roman" w:cs="Times New Roman"/>
          <w:b/>
          <w:color w:val="auto"/>
          <w:sz w:val="23"/>
          <w:szCs w:val="23"/>
        </w:rPr>
        <w:t xml:space="preserve"> IX</w:t>
      </w:r>
      <w:bookmarkEnd w:id="54"/>
      <w:bookmarkEnd w:id="55"/>
    </w:p>
    <w:p w14:paraId="3B88DBAD" w14:textId="77777777" w:rsidR="00E659BA" w:rsidRPr="00ED2E0B" w:rsidRDefault="00E659BA" w:rsidP="005C6964">
      <w:pPr>
        <w:widowControl/>
        <w:spacing w:after="0" w:line="240" w:lineRule="auto"/>
        <w:contextualSpacing/>
        <w:rPr>
          <w:rFonts w:ascii="Times New Roman" w:hAnsi="Times New Roman" w:cs="Times New Roman"/>
        </w:rPr>
      </w:pPr>
    </w:p>
    <w:p w14:paraId="0C604F8C" w14:textId="4C6A4048" w:rsidR="00E659BA" w:rsidRPr="00ED2E0B" w:rsidRDefault="00E659BA" w:rsidP="005C6964">
      <w:pPr>
        <w:widowControl/>
        <w:spacing w:after="0" w:line="240" w:lineRule="auto"/>
        <w:contextualSpacing/>
        <w:jc w:val="center"/>
        <w:rPr>
          <w:rFonts w:ascii="Times New Roman" w:hAnsi="Times New Roman" w:cs="Times New Roman"/>
          <w:b/>
          <w:bCs/>
          <w:caps/>
          <w:color w:val="auto"/>
          <w:sz w:val="23"/>
          <w:szCs w:val="23"/>
        </w:rPr>
      </w:pPr>
      <w:r>
        <w:rPr>
          <w:rFonts w:ascii="Times New Roman" w:hAnsi="Times New Roman" w:cs="Times New Roman"/>
          <w:b/>
          <w:bCs/>
          <w:caps/>
          <w:color w:val="auto"/>
          <w:sz w:val="23"/>
          <w:szCs w:val="23"/>
        </w:rPr>
        <w:t>Term; Dissolution; Winding Up of the Fund</w:t>
      </w:r>
    </w:p>
    <w:p w14:paraId="65D85D36" w14:textId="77777777" w:rsidR="00E659BA" w:rsidRPr="00ED2E0B" w:rsidRDefault="00E659BA" w:rsidP="00BC3ACE">
      <w:pPr>
        <w:widowControl/>
        <w:spacing w:after="0" w:line="240" w:lineRule="auto"/>
        <w:contextualSpacing/>
        <w:jc w:val="center"/>
        <w:rPr>
          <w:rFonts w:ascii="Times New Roman" w:hAnsi="Times New Roman" w:cs="Times New Roman"/>
          <w:b/>
          <w:bCs/>
          <w:color w:val="auto"/>
          <w:sz w:val="23"/>
          <w:szCs w:val="23"/>
        </w:rPr>
      </w:pPr>
    </w:p>
    <w:p w14:paraId="387CD907" w14:textId="6FB8AD11" w:rsidR="00E659BA" w:rsidRPr="00ED2E0B" w:rsidRDefault="00E659BA" w:rsidP="009F6C81">
      <w:pPr>
        <w:widowControl/>
        <w:numPr>
          <w:ilvl w:val="0"/>
          <w:numId w:val="9"/>
        </w:numPr>
        <w:spacing w:after="0" w:line="240" w:lineRule="auto"/>
        <w:ind w:hanging="720"/>
        <w:contextualSpacing/>
        <w:jc w:val="both"/>
        <w:rPr>
          <w:rFonts w:ascii="Times New Roman" w:hAnsi="Times New Roman" w:cs="Times New Roman"/>
          <w:color w:val="auto"/>
          <w:sz w:val="23"/>
          <w:szCs w:val="23"/>
        </w:rPr>
      </w:pPr>
      <w:r>
        <w:rPr>
          <w:rFonts w:ascii="Times New Roman" w:hAnsi="Times New Roman" w:cs="Times New Roman"/>
          <w:b/>
          <w:color w:val="auto"/>
          <w:sz w:val="23"/>
          <w:szCs w:val="23"/>
        </w:rPr>
        <w:t>Term of the Fund.</w:t>
      </w:r>
      <w:r>
        <w:rPr>
          <w:rFonts w:ascii="Times New Roman" w:hAnsi="Times New Roman" w:cs="Times New Roman"/>
          <w:color w:val="auto"/>
          <w:sz w:val="23"/>
          <w:szCs w:val="23"/>
        </w:rPr>
        <w:t xml:space="preserve">  The Fund shall continue in perpetuity, unless dissolved as hereinafter provided.</w:t>
      </w:r>
    </w:p>
    <w:p w14:paraId="289EB76A" w14:textId="77777777" w:rsidR="00E659BA" w:rsidRPr="00ED2E0B" w:rsidRDefault="00E659BA" w:rsidP="00BC3ACE">
      <w:pPr>
        <w:widowControl/>
        <w:spacing w:after="0" w:line="240" w:lineRule="auto"/>
        <w:ind w:left="720" w:hanging="720"/>
        <w:contextualSpacing/>
        <w:jc w:val="both"/>
        <w:rPr>
          <w:rFonts w:ascii="Times New Roman" w:hAnsi="Times New Roman" w:cs="Times New Roman"/>
          <w:sz w:val="23"/>
          <w:szCs w:val="23"/>
        </w:rPr>
      </w:pPr>
    </w:p>
    <w:p w14:paraId="6BEF1720" w14:textId="0EDD9C39" w:rsidR="00E659BA" w:rsidRPr="00ED2E0B" w:rsidRDefault="00E659BA" w:rsidP="009F6C81">
      <w:pPr>
        <w:widowControl/>
        <w:numPr>
          <w:ilvl w:val="0"/>
          <w:numId w:val="9"/>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Dissolution of the Fund.</w:t>
      </w:r>
      <w:r>
        <w:rPr>
          <w:rFonts w:ascii="Times New Roman" w:hAnsi="Times New Roman" w:cs="Times New Roman"/>
          <w:sz w:val="23"/>
          <w:szCs w:val="23"/>
        </w:rPr>
        <w:t xml:space="preserve">  The Fund shall dissolve upon the happening of any of the following events:</w:t>
      </w:r>
    </w:p>
    <w:p w14:paraId="4E571A9D" w14:textId="77777777" w:rsidR="00E659BA" w:rsidRPr="00ED2E0B" w:rsidRDefault="00E659BA" w:rsidP="00BC3ACE">
      <w:pPr>
        <w:pStyle w:val="ListParagraph"/>
        <w:widowControl/>
        <w:spacing w:after="0" w:line="240" w:lineRule="auto"/>
        <w:rPr>
          <w:rFonts w:ascii="Times New Roman" w:hAnsi="Times New Roman" w:cs="Times New Roman"/>
          <w:sz w:val="23"/>
          <w:szCs w:val="23"/>
        </w:rPr>
      </w:pPr>
    </w:p>
    <w:p w14:paraId="7EA4D9C4" w14:textId="13C76F5D" w:rsidR="00E659BA" w:rsidRPr="00ED2E0B" w:rsidRDefault="00E659BA" w:rsidP="009F6C81">
      <w:pPr>
        <w:widowControl/>
        <w:numPr>
          <w:ilvl w:val="0"/>
          <w:numId w:val="1"/>
        </w:numPr>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lastRenderedPageBreak/>
        <w:t xml:space="preserve">The decision of the General </w:t>
      </w:r>
      <w:proofErr w:type="gramStart"/>
      <w:r>
        <w:rPr>
          <w:rFonts w:ascii="Times New Roman" w:hAnsi="Times New Roman" w:cs="Times New Roman"/>
          <w:sz w:val="23"/>
          <w:szCs w:val="23"/>
        </w:rPr>
        <w:t>Partner;</w:t>
      </w:r>
      <w:proofErr w:type="gramEnd"/>
    </w:p>
    <w:p w14:paraId="15432127"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p>
    <w:p w14:paraId="4B5B8CD7" w14:textId="2EEB27C5" w:rsidR="00E659BA" w:rsidRPr="00ED2E0B" w:rsidRDefault="00E659BA" w:rsidP="009F6C81">
      <w:pPr>
        <w:widowControl/>
        <w:numPr>
          <w:ilvl w:val="0"/>
          <w:numId w:val="1"/>
        </w:numPr>
        <w:spacing w:after="0" w:line="240" w:lineRule="auto"/>
        <w:ind w:left="1267" w:hanging="547"/>
        <w:contextualSpacing/>
        <w:jc w:val="both"/>
        <w:rPr>
          <w:rFonts w:ascii="Times New Roman" w:hAnsi="Times New Roman" w:cs="Times New Roman"/>
          <w:sz w:val="23"/>
          <w:szCs w:val="23"/>
        </w:rPr>
      </w:pPr>
      <w:r>
        <w:rPr>
          <w:rFonts w:ascii="Times New Roman" w:hAnsi="Times New Roman" w:cs="Times New Roman"/>
          <w:sz w:val="23"/>
          <w:szCs w:val="23"/>
        </w:rPr>
        <w:t>The withdrawal, bankruptcy, insolvency, or dissolution of the General Partner or the occurrence of any other event which constitutes an event of withdrawal of the General Partner under the Act, unless the business of the Fund is continued in accordance with the terms of this Agreement;</w:t>
      </w:r>
      <w:r w:rsidR="003A6F0C">
        <w:rPr>
          <w:rFonts w:ascii="Times New Roman" w:hAnsi="Times New Roman" w:cs="Times New Roman"/>
          <w:sz w:val="23"/>
          <w:szCs w:val="23"/>
        </w:rPr>
        <w:t xml:space="preserve"> or </w:t>
      </w:r>
    </w:p>
    <w:p w14:paraId="1236EC60"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p>
    <w:p w14:paraId="6016D14D" w14:textId="5F8587AB" w:rsidR="00E659BA" w:rsidRDefault="00E659BA" w:rsidP="009F6C81">
      <w:pPr>
        <w:widowControl/>
        <w:numPr>
          <w:ilvl w:val="0"/>
          <w:numId w:val="1"/>
        </w:numPr>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A judicial decree of dissolution has been obtained</w:t>
      </w:r>
      <w:r w:rsidR="003A6F0C">
        <w:rPr>
          <w:rFonts w:ascii="Times New Roman" w:hAnsi="Times New Roman" w:cs="Times New Roman"/>
          <w:sz w:val="23"/>
          <w:szCs w:val="23"/>
        </w:rPr>
        <w:t>.</w:t>
      </w:r>
    </w:p>
    <w:p w14:paraId="38621747" w14:textId="77777777" w:rsidR="005C6964" w:rsidRPr="00ED2E0B" w:rsidRDefault="005C6964" w:rsidP="005C6964">
      <w:pPr>
        <w:widowControl/>
        <w:spacing w:after="0" w:line="240" w:lineRule="auto"/>
        <w:contextualSpacing/>
        <w:jc w:val="both"/>
        <w:rPr>
          <w:rFonts w:ascii="Times New Roman" w:hAnsi="Times New Roman" w:cs="Times New Roman"/>
          <w:sz w:val="23"/>
          <w:szCs w:val="23"/>
        </w:rPr>
      </w:pPr>
    </w:p>
    <w:p w14:paraId="4C585D11" w14:textId="7BE4475D" w:rsidR="00E659BA" w:rsidRDefault="00E659BA" w:rsidP="009F6C81">
      <w:pPr>
        <w:widowControl/>
        <w:numPr>
          <w:ilvl w:val="0"/>
          <w:numId w:val="9"/>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Winding Up.</w:t>
      </w:r>
      <w:r>
        <w:rPr>
          <w:rFonts w:ascii="Times New Roman" w:hAnsi="Times New Roman" w:cs="Times New Roman"/>
          <w:sz w:val="23"/>
          <w:szCs w:val="23"/>
        </w:rPr>
        <w:t xml:space="preserve">  Upon dissolution of the Fund, the Fund shall not terminate, but shall cease to engage in further business, except to the extent necessary to perform existing contracts and preserve the value of its assets.  The General Partner shall wind up the Fund’s affairs and liquidate the Fund’s assets, provided that if there is no General Partner, the affairs of the Fund shall be wound up by the person or persons previously designated by the General Partner to liquidate the Fund’s assets, or if the General Partner has made no such designation, by the person or persons designated by the consent of a majority of the Fund’s outstanding Interests (each such person, a “Liquidating Trustee”).  </w:t>
      </w:r>
      <w:proofErr w:type="gramStart"/>
      <w:r>
        <w:rPr>
          <w:rFonts w:ascii="Times New Roman" w:hAnsi="Times New Roman" w:cs="Times New Roman"/>
          <w:sz w:val="23"/>
          <w:szCs w:val="23"/>
        </w:rPr>
        <w:t>During the course of</w:t>
      </w:r>
      <w:proofErr w:type="gramEnd"/>
      <w:r>
        <w:rPr>
          <w:rFonts w:ascii="Times New Roman" w:hAnsi="Times New Roman" w:cs="Times New Roman"/>
          <w:sz w:val="23"/>
          <w:szCs w:val="23"/>
        </w:rPr>
        <w:t xml:space="preserve"> the winding up and liquidation of the Fund, all of the provisions of this Agreement shall continue to bind the parties and apply to the activities of the Fund including, without limitation, the allocation and distribution provisions hereof, except as specifically provided herein to the contrary.</w:t>
      </w:r>
    </w:p>
    <w:p w14:paraId="41100AA8" w14:textId="77777777" w:rsidR="00003086" w:rsidRPr="00ED2E0B" w:rsidRDefault="00003086" w:rsidP="00003086">
      <w:pPr>
        <w:widowControl/>
        <w:spacing w:after="0" w:line="240" w:lineRule="auto"/>
        <w:ind w:left="720"/>
        <w:contextualSpacing/>
        <w:jc w:val="both"/>
        <w:rPr>
          <w:rFonts w:ascii="Times New Roman" w:hAnsi="Times New Roman" w:cs="Times New Roman"/>
          <w:sz w:val="23"/>
          <w:szCs w:val="23"/>
        </w:rPr>
      </w:pPr>
    </w:p>
    <w:p w14:paraId="4D0C7902" w14:textId="77777777" w:rsidR="00E659BA" w:rsidRPr="00ED2E0B" w:rsidRDefault="00E659BA" w:rsidP="009F6C81">
      <w:pPr>
        <w:widowControl/>
        <w:numPr>
          <w:ilvl w:val="0"/>
          <w:numId w:val="9"/>
        </w:numPr>
        <w:spacing w:after="0" w:line="240" w:lineRule="auto"/>
        <w:ind w:hanging="720"/>
        <w:contextualSpacing/>
        <w:jc w:val="both"/>
        <w:rPr>
          <w:rFonts w:ascii="Times New Roman" w:hAnsi="Times New Roman" w:cs="Times New Roman"/>
          <w:b/>
          <w:sz w:val="23"/>
          <w:szCs w:val="23"/>
        </w:rPr>
      </w:pPr>
      <w:r>
        <w:rPr>
          <w:rFonts w:ascii="Times New Roman" w:hAnsi="Times New Roman" w:cs="Times New Roman"/>
          <w:b/>
          <w:sz w:val="23"/>
          <w:szCs w:val="23"/>
        </w:rPr>
        <w:t xml:space="preserve">Liquidation. </w:t>
      </w:r>
    </w:p>
    <w:p w14:paraId="728B21B5" w14:textId="77777777" w:rsidR="00E659BA" w:rsidRPr="00ED2E0B" w:rsidRDefault="00E659BA" w:rsidP="00BC3ACE">
      <w:pPr>
        <w:pStyle w:val="ListParagraph"/>
        <w:widowControl/>
        <w:spacing w:after="0" w:line="240" w:lineRule="auto"/>
        <w:rPr>
          <w:rFonts w:ascii="Times New Roman" w:hAnsi="Times New Roman" w:cs="Times New Roman"/>
          <w:sz w:val="23"/>
          <w:szCs w:val="23"/>
        </w:rPr>
      </w:pPr>
    </w:p>
    <w:p w14:paraId="5E9910BE" w14:textId="1FD1E135"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(a) </w:t>
      </w:r>
      <w:r>
        <w:rPr>
          <w:rFonts w:ascii="Times New Roman" w:hAnsi="Times New Roman" w:cs="Times New Roman"/>
          <w:sz w:val="23"/>
          <w:szCs w:val="23"/>
        </w:rPr>
        <w:tab/>
        <w:t>As soon as practicable following the effective date of dissolution (unless the Fund has been continued without dissolution in accordance with this Agreement), the General Partner or the Liquidating Trustee(s), shall liquidate all holdings of the Fund, and proceeds from liquidation shall be applied and distributed as follows:</w:t>
      </w:r>
    </w:p>
    <w:p w14:paraId="312429C2" w14:textId="77777777" w:rsidR="00E659BA" w:rsidRPr="00ED2E0B" w:rsidRDefault="00E659BA" w:rsidP="00BC3ACE">
      <w:pPr>
        <w:widowControl/>
        <w:spacing w:after="0" w:line="240" w:lineRule="auto"/>
        <w:ind w:left="1080" w:hanging="540"/>
        <w:contextualSpacing/>
        <w:jc w:val="both"/>
        <w:rPr>
          <w:rFonts w:ascii="Times New Roman" w:hAnsi="Times New Roman" w:cs="Times New Roman"/>
          <w:sz w:val="23"/>
          <w:szCs w:val="23"/>
        </w:rPr>
      </w:pPr>
    </w:p>
    <w:p w14:paraId="5362BE0F" w14:textId="64C06569" w:rsidR="00E659BA" w:rsidRPr="00ED2E0B" w:rsidRDefault="00E659BA" w:rsidP="00BC3ACE">
      <w:pPr>
        <w:widowControl/>
        <w:spacing w:after="0" w:line="240" w:lineRule="auto"/>
        <w:ind w:left="1800" w:hanging="540"/>
        <w:contextualSpacing/>
        <w:jc w:val="both"/>
        <w:rPr>
          <w:rFonts w:ascii="Times New Roman" w:hAnsi="Times New Roman" w:cs="Times New Roman"/>
          <w:sz w:val="23"/>
          <w:szCs w:val="23"/>
        </w:rPr>
      </w:pPr>
      <w:r>
        <w:rPr>
          <w:rFonts w:ascii="Times New Roman" w:hAnsi="Times New Roman" w:cs="Times New Roman"/>
          <w:sz w:val="23"/>
          <w:szCs w:val="23"/>
        </w:rPr>
        <w:t>(i)</w:t>
      </w:r>
      <w:r>
        <w:rPr>
          <w:rFonts w:ascii="Times New Roman" w:hAnsi="Times New Roman" w:cs="Times New Roman"/>
          <w:sz w:val="23"/>
          <w:szCs w:val="23"/>
        </w:rPr>
        <w:tab/>
        <w:t>First, to the satisfaction (whether by payment or the reasonable provision for payment) of the obligations of the Fund to creditors, including any unpaid Management Fees to the Investment Manager</w:t>
      </w:r>
      <w:r w:rsidR="005B688E">
        <w:rPr>
          <w:rFonts w:ascii="Times New Roman" w:hAnsi="Times New Roman" w:cs="Times New Roman"/>
          <w:sz w:val="23"/>
          <w:szCs w:val="23"/>
        </w:rPr>
        <w:t xml:space="preserve"> and/or Sub-Advisors</w:t>
      </w:r>
      <w:r w:rsidR="00A20693">
        <w:rPr>
          <w:rFonts w:ascii="Times New Roman" w:hAnsi="Times New Roman" w:cs="Times New Roman"/>
          <w:sz w:val="23"/>
          <w:szCs w:val="23"/>
        </w:rPr>
        <w:t>, as applicable,</w:t>
      </w:r>
      <w:r>
        <w:rPr>
          <w:rFonts w:ascii="Times New Roman" w:hAnsi="Times New Roman" w:cs="Times New Roman"/>
          <w:sz w:val="23"/>
          <w:szCs w:val="23"/>
        </w:rPr>
        <w:t xml:space="preserve"> in </w:t>
      </w:r>
      <w:r w:rsidR="005B688E">
        <w:rPr>
          <w:rFonts w:ascii="Times New Roman" w:hAnsi="Times New Roman" w:cs="Times New Roman"/>
          <w:sz w:val="23"/>
          <w:szCs w:val="23"/>
        </w:rPr>
        <w:t>their</w:t>
      </w:r>
      <w:r>
        <w:rPr>
          <w:rFonts w:ascii="Times New Roman" w:hAnsi="Times New Roman" w:cs="Times New Roman"/>
          <w:sz w:val="23"/>
          <w:szCs w:val="23"/>
        </w:rPr>
        <w:t xml:space="preserve"> capacity as a creditor of the Fund, in the order of priority established by the instruments creating or governing such obligations and to the extent otherwise permitted by law, including to the establishment of any reserves which the General Partner or Liquidating Trustee(s), as may be selected, considers necessary for any anticipated contingent, conditional or unmatured liabilities or obligations of the Fund.  All such reserves shall be paid to the General Partner or Liquidating Trustee(s) and held by the General Partner or Liquidating Trustee(s) for the purpose of disbursing such reserves in payment in respect of any of the </w:t>
      </w:r>
      <w:proofErr w:type="gramStart"/>
      <w:r>
        <w:rPr>
          <w:rFonts w:ascii="Times New Roman" w:hAnsi="Times New Roman" w:cs="Times New Roman"/>
          <w:sz w:val="23"/>
          <w:szCs w:val="23"/>
        </w:rPr>
        <w:t>aforementioned liabilities</w:t>
      </w:r>
      <w:proofErr w:type="gramEnd"/>
      <w:r>
        <w:rPr>
          <w:rFonts w:ascii="Times New Roman" w:hAnsi="Times New Roman" w:cs="Times New Roman"/>
          <w:sz w:val="23"/>
          <w:szCs w:val="23"/>
        </w:rPr>
        <w:t>.  At the expiration of such period as the General Partner or Liquidating Trustee(s) shall deem advisable, any balance of any such reserves not required to discharge such liabilities or obligations shall be distributed as provided in subsection (ii) below; and</w:t>
      </w:r>
    </w:p>
    <w:p w14:paraId="0E222356" w14:textId="77777777" w:rsidR="00E659BA" w:rsidRPr="00ED2E0B" w:rsidRDefault="00E659BA" w:rsidP="00BC3ACE">
      <w:pPr>
        <w:widowControl/>
        <w:spacing w:after="0" w:line="240" w:lineRule="auto"/>
        <w:ind w:hanging="540"/>
        <w:contextualSpacing/>
        <w:jc w:val="both"/>
        <w:rPr>
          <w:rFonts w:ascii="Times New Roman" w:hAnsi="Times New Roman" w:cs="Times New Roman"/>
          <w:sz w:val="23"/>
          <w:szCs w:val="23"/>
        </w:rPr>
      </w:pPr>
    </w:p>
    <w:p w14:paraId="4EB26492" w14:textId="77777777" w:rsidR="00E659BA" w:rsidRPr="00ED2E0B" w:rsidRDefault="00E659BA" w:rsidP="00BC3ACE">
      <w:pPr>
        <w:widowControl/>
        <w:spacing w:after="0" w:line="240" w:lineRule="auto"/>
        <w:ind w:left="1800" w:hanging="540"/>
        <w:contextualSpacing/>
        <w:jc w:val="both"/>
        <w:rPr>
          <w:rFonts w:ascii="Times New Roman" w:hAnsi="Times New Roman" w:cs="Times New Roman"/>
          <w:sz w:val="23"/>
          <w:szCs w:val="23"/>
        </w:rPr>
      </w:pPr>
      <w:r>
        <w:rPr>
          <w:rFonts w:ascii="Times New Roman" w:hAnsi="Times New Roman" w:cs="Times New Roman"/>
          <w:sz w:val="23"/>
          <w:szCs w:val="23"/>
        </w:rPr>
        <w:t>(ii)</w:t>
      </w:r>
      <w:r>
        <w:rPr>
          <w:rFonts w:ascii="Times New Roman" w:hAnsi="Times New Roman" w:cs="Times New Roman"/>
          <w:sz w:val="23"/>
          <w:szCs w:val="23"/>
        </w:rPr>
        <w:tab/>
        <w:t>Second, to the Partners pro rata in proportion to the positive balances in their Capital Accounts after such Capital Accounts have been adjusted for allocations of Net Income and Net Loss during liquidation.</w:t>
      </w:r>
    </w:p>
    <w:p w14:paraId="2CC91613" w14:textId="77777777" w:rsidR="00E659BA" w:rsidRPr="00ED2E0B" w:rsidRDefault="00E659BA" w:rsidP="00BC3ACE">
      <w:pPr>
        <w:widowControl/>
        <w:spacing w:after="0" w:line="240" w:lineRule="auto"/>
        <w:contextualSpacing/>
        <w:jc w:val="both"/>
        <w:rPr>
          <w:rFonts w:ascii="Times New Roman" w:hAnsi="Times New Roman" w:cs="Times New Roman"/>
          <w:sz w:val="23"/>
          <w:szCs w:val="23"/>
        </w:rPr>
      </w:pPr>
    </w:p>
    <w:p w14:paraId="396092FF" w14:textId="7FD816FB"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lastRenderedPageBreak/>
        <w:t xml:space="preserve">(b) </w:t>
      </w:r>
      <w:r>
        <w:rPr>
          <w:rFonts w:ascii="Times New Roman" w:hAnsi="Times New Roman" w:cs="Times New Roman"/>
          <w:sz w:val="23"/>
          <w:szCs w:val="23"/>
        </w:rPr>
        <w:tab/>
        <w:t>Each Limited Partner shall look solely to the assets of the Fund for all distributions with respect to the Fund and shall have no recourse therefore, upon dissolution or otherwise, against the General Partner or a Limited Partner.  No Partner shall have any right to demand or receive property other than cash upon dissolution of the Fund.</w:t>
      </w:r>
    </w:p>
    <w:p w14:paraId="48F40E0A"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p>
    <w:p w14:paraId="55CB6176" w14:textId="4B1838EB"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(c) </w:t>
      </w:r>
      <w:r>
        <w:rPr>
          <w:rFonts w:ascii="Times New Roman" w:hAnsi="Times New Roman" w:cs="Times New Roman"/>
          <w:sz w:val="23"/>
          <w:szCs w:val="23"/>
        </w:rPr>
        <w:tab/>
        <w:t xml:space="preserve">Distributions in liquidation may be made in cash or in-kind or partly in cash and partly in-kind, at the discretion of the General Partner or the Liquidating Trustee(s).  In the event of any distribution in-kind, the value of any asset shall be determined in accordance with its Fair Market Value, and each Limited Partner’s Capital Account receiving a distribution of such an asset shall be debited with the Fair Market Value of the Investments distributed to such Partner. To the extent reasonably practicable, distributions of Investments shall be made pro rata based on the amount which each such Partner receiving a distribution is entitled.  Investments which are not publicly traded shall not be distributed to any Partner without the consent of that </w:t>
      </w:r>
      <w:proofErr w:type="gramStart"/>
      <w:r>
        <w:rPr>
          <w:rFonts w:ascii="Times New Roman" w:hAnsi="Times New Roman" w:cs="Times New Roman"/>
          <w:sz w:val="23"/>
          <w:szCs w:val="23"/>
        </w:rPr>
        <w:t>Partner, unless</w:t>
      </w:r>
      <w:proofErr w:type="gramEnd"/>
      <w:r>
        <w:rPr>
          <w:rFonts w:ascii="Times New Roman" w:hAnsi="Times New Roman" w:cs="Times New Roman"/>
          <w:sz w:val="23"/>
          <w:szCs w:val="23"/>
        </w:rPr>
        <w:t xml:space="preserve"> the distribution of such Investments is made pro rata to all Partners.</w:t>
      </w:r>
    </w:p>
    <w:p w14:paraId="7666BECF" w14:textId="77777777" w:rsidR="00E659BA" w:rsidRPr="00ED2E0B" w:rsidRDefault="00E659BA" w:rsidP="00BC3ACE">
      <w:pPr>
        <w:pStyle w:val="ListParagraph"/>
        <w:widowControl/>
        <w:spacing w:after="0" w:line="240" w:lineRule="auto"/>
        <w:rPr>
          <w:rFonts w:ascii="Times New Roman" w:hAnsi="Times New Roman" w:cs="Times New Roman"/>
          <w:sz w:val="23"/>
          <w:szCs w:val="23"/>
        </w:rPr>
      </w:pPr>
    </w:p>
    <w:p w14:paraId="5EB30E52" w14:textId="10C5C4DA" w:rsidR="00E659BA" w:rsidRPr="00ED2E0B" w:rsidRDefault="00E659BA" w:rsidP="009F6C81">
      <w:pPr>
        <w:widowControl/>
        <w:numPr>
          <w:ilvl w:val="0"/>
          <w:numId w:val="9"/>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Retroactive Adjustment.</w:t>
      </w:r>
      <w:r>
        <w:rPr>
          <w:rFonts w:ascii="Times New Roman" w:hAnsi="Times New Roman" w:cs="Times New Roman"/>
          <w:sz w:val="23"/>
          <w:szCs w:val="23"/>
        </w:rPr>
        <w:t xml:space="preserve">  If a Partner receives any amount distributed by the Fund in excess of an amount to which such Partner was entitled under this Agreement because such Partner’s Capital Account balance was miscalculated for any reason (irrespective of whether the event or circumstance giving rise to such miscalculation was known or unknown to the General Partner, Liquidating Trustee(s) or such Partner at the time of the distribution), then such Partner shall be liable to the Fund for the return of such amount.  As such, the amount due to the Fund shall be treated as a demand loan payable by the Partner to the Fund with interest at the prime rate in effect from time to time plus </w:t>
      </w:r>
      <w:r w:rsidR="00237D6F">
        <w:rPr>
          <w:rFonts w:ascii="Times New Roman" w:hAnsi="Times New Roman" w:cs="Times New Roman"/>
          <w:sz w:val="23"/>
          <w:szCs w:val="23"/>
        </w:rPr>
        <w:t>five percent (5%)</w:t>
      </w:r>
      <w:r>
        <w:rPr>
          <w:rFonts w:ascii="Times New Roman" w:hAnsi="Times New Roman" w:cs="Times New Roman"/>
          <w:sz w:val="23"/>
          <w:szCs w:val="23"/>
        </w:rPr>
        <w:t xml:space="preserve">, compounded annually.  The General Partner or Liquidating Trustee(s) may, in their discretion, either demand payment of the principal and accrued interest on such demand loan at any time and enforce payment thereof by legal </w:t>
      </w:r>
      <w:proofErr w:type="gramStart"/>
      <w:r>
        <w:rPr>
          <w:rFonts w:ascii="Times New Roman" w:hAnsi="Times New Roman" w:cs="Times New Roman"/>
          <w:sz w:val="23"/>
          <w:szCs w:val="23"/>
        </w:rPr>
        <w:t>process, or</w:t>
      </w:r>
      <w:proofErr w:type="gramEnd"/>
      <w:r>
        <w:rPr>
          <w:rFonts w:ascii="Times New Roman" w:hAnsi="Times New Roman" w:cs="Times New Roman"/>
          <w:sz w:val="23"/>
          <w:szCs w:val="23"/>
        </w:rPr>
        <w:t xml:space="preserve"> withhold from one or more distributions to a Partner amounts sufficient to satisfy such Partner’s obligations under any such demand loan.</w:t>
      </w:r>
    </w:p>
    <w:p w14:paraId="16395B33" w14:textId="77777777" w:rsidR="00E659BA" w:rsidRPr="00ED2E0B" w:rsidRDefault="00E659BA" w:rsidP="00BC3ACE">
      <w:pPr>
        <w:widowControl/>
        <w:spacing w:after="0" w:line="240" w:lineRule="auto"/>
        <w:ind w:left="720" w:hanging="720"/>
        <w:contextualSpacing/>
        <w:jc w:val="both"/>
        <w:rPr>
          <w:rFonts w:ascii="Times New Roman" w:hAnsi="Times New Roman" w:cs="Times New Roman"/>
          <w:sz w:val="23"/>
          <w:szCs w:val="23"/>
        </w:rPr>
      </w:pPr>
    </w:p>
    <w:p w14:paraId="316C6D39" w14:textId="533D1439" w:rsidR="00E659BA" w:rsidRPr="00ED2E0B" w:rsidRDefault="00E659BA" w:rsidP="009F6C81">
      <w:pPr>
        <w:widowControl/>
        <w:numPr>
          <w:ilvl w:val="0"/>
          <w:numId w:val="9"/>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Termination of Fund.</w:t>
      </w:r>
      <w:r>
        <w:rPr>
          <w:rFonts w:ascii="Times New Roman" w:hAnsi="Times New Roman" w:cs="Times New Roman"/>
          <w:sz w:val="23"/>
          <w:szCs w:val="23"/>
        </w:rPr>
        <w:t xml:space="preserve">  Upon the application and distribution of the proceeds of liquidation and the assets of the Fund as provided herein, the Fund shall file its certificate of cancellation of the Certificate of Limited Partnership in accordance with the Act, whereupon the Fund shall terminate.  Upon cancellation of the Certificate of Limited Partnership in accordance with the Act, other than as expressly provided herein, this Agreement shall terminate.</w:t>
      </w:r>
    </w:p>
    <w:p w14:paraId="31E52553" w14:textId="77777777" w:rsidR="00953C57" w:rsidRPr="00ED2E0B" w:rsidRDefault="00953C57" w:rsidP="00BC3ACE">
      <w:pPr>
        <w:widowControl/>
        <w:spacing w:after="0" w:line="240" w:lineRule="auto"/>
        <w:ind w:left="720"/>
        <w:contextualSpacing/>
        <w:jc w:val="both"/>
        <w:rPr>
          <w:rFonts w:ascii="Times New Roman" w:hAnsi="Times New Roman" w:cs="Times New Roman"/>
          <w:sz w:val="23"/>
          <w:szCs w:val="23"/>
        </w:rPr>
      </w:pPr>
    </w:p>
    <w:p w14:paraId="04C5C361" w14:textId="7B4F87DB" w:rsidR="00953C57" w:rsidRPr="00ED2E0B" w:rsidRDefault="00953C57" w:rsidP="00220156">
      <w:pPr>
        <w:widowControl/>
        <w:numPr>
          <w:ilvl w:val="0"/>
          <w:numId w:val="9"/>
        </w:numPr>
        <w:spacing w:after="0" w:line="240" w:lineRule="auto"/>
        <w:ind w:hanging="720"/>
        <w:contextualSpacing/>
        <w:jc w:val="both"/>
        <w:rPr>
          <w:rFonts w:ascii="Times New Roman" w:hAnsi="Times New Roman" w:cs="Times New Roman"/>
          <w:sz w:val="23"/>
          <w:szCs w:val="23"/>
        </w:rPr>
      </w:pPr>
      <w:r>
        <w:rPr>
          <w:rFonts w:ascii="Times New Roman" w:hAnsi="Times New Roman" w:cs="Times New Roman"/>
          <w:b/>
          <w:sz w:val="23"/>
          <w:szCs w:val="23"/>
        </w:rPr>
        <w:t>Final Audit.</w:t>
      </w:r>
      <w:r>
        <w:rPr>
          <w:rFonts w:ascii="Times New Roman" w:hAnsi="Times New Roman" w:cs="Times New Roman"/>
          <w:sz w:val="23"/>
          <w:szCs w:val="23"/>
        </w:rPr>
        <w:t xml:space="preserve"> Within a reasonable time following the completion of the winding up of the business and affairs of the Fund (excluding, for purposes of this Section 9.7, the disposition of reserves described in Section 9.4(a)(i)), the Liquidating Trustee(s) shall furnish to each Partner an audited statement setting forth the assets and the liabilities of the Fund as of the date of such completion and each Partner’s share of distributions pursuant to Section 9.4.</w:t>
      </w:r>
    </w:p>
    <w:p w14:paraId="27A6F84E" w14:textId="77777777" w:rsidR="00E659BA" w:rsidRPr="00ED2E0B" w:rsidRDefault="00E659BA" w:rsidP="00220156">
      <w:pPr>
        <w:widowControl/>
        <w:spacing w:after="0" w:line="240" w:lineRule="auto"/>
        <w:contextualSpacing/>
        <w:jc w:val="both"/>
        <w:rPr>
          <w:rFonts w:ascii="Times New Roman" w:hAnsi="Times New Roman" w:cs="Times New Roman"/>
          <w:sz w:val="23"/>
          <w:szCs w:val="23"/>
        </w:rPr>
      </w:pPr>
    </w:p>
    <w:p w14:paraId="4B907E95" w14:textId="4AC0C9D8" w:rsidR="00E659BA" w:rsidRPr="00ED2E0B" w:rsidRDefault="00E659BA" w:rsidP="00220156">
      <w:pPr>
        <w:pStyle w:val="Heading2"/>
        <w:widowControl/>
        <w:spacing w:before="0"/>
        <w:jc w:val="center"/>
        <w:rPr>
          <w:rFonts w:ascii="Times New Roman" w:hAnsi="Times New Roman" w:cs="Times New Roman"/>
          <w:b/>
          <w:color w:val="auto"/>
          <w:sz w:val="23"/>
          <w:szCs w:val="23"/>
        </w:rPr>
      </w:pPr>
      <w:bookmarkStart w:id="56" w:name="_Toc88502953"/>
      <w:bookmarkStart w:id="57" w:name="_Toc121224741"/>
      <w:r>
        <w:rPr>
          <w:rFonts w:ascii="Times New Roman" w:eastAsia="Times" w:hAnsi="Times New Roman" w:cs="Times New Roman"/>
          <w:b/>
          <w:color w:val="auto"/>
          <w:sz w:val="23"/>
          <w:szCs w:val="23"/>
        </w:rPr>
        <w:t>ARTICLE</w:t>
      </w:r>
      <w:r>
        <w:rPr>
          <w:rFonts w:ascii="Times New Roman" w:hAnsi="Times New Roman" w:cs="Times New Roman"/>
          <w:b/>
          <w:color w:val="auto"/>
          <w:sz w:val="23"/>
          <w:szCs w:val="23"/>
        </w:rPr>
        <w:t xml:space="preserve"> X</w:t>
      </w:r>
      <w:bookmarkEnd w:id="56"/>
      <w:bookmarkEnd w:id="57"/>
    </w:p>
    <w:p w14:paraId="01550774" w14:textId="77777777" w:rsidR="00E659BA" w:rsidRPr="00ED2E0B" w:rsidRDefault="00E659BA" w:rsidP="00677089">
      <w:pPr>
        <w:keepNext/>
        <w:widowControl/>
        <w:spacing w:after="0" w:line="240" w:lineRule="auto"/>
        <w:contextualSpacing/>
        <w:rPr>
          <w:rFonts w:ascii="Times New Roman" w:hAnsi="Times New Roman" w:cs="Times New Roman"/>
          <w:sz w:val="23"/>
          <w:szCs w:val="23"/>
        </w:rPr>
      </w:pPr>
    </w:p>
    <w:p w14:paraId="360BA124" w14:textId="69A02CB2" w:rsidR="00E659BA" w:rsidRPr="00ED2E0B" w:rsidRDefault="00930C63" w:rsidP="00677089">
      <w:pPr>
        <w:keepNext/>
        <w:widowControl/>
        <w:spacing w:after="0" w:line="240" w:lineRule="auto"/>
        <w:contextualSpacing/>
        <w:jc w:val="center"/>
        <w:rPr>
          <w:rFonts w:ascii="Times New Roman" w:hAnsi="Times New Roman" w:cs="Times New Roman"/>
          <w:b/>
          <w:bCs/>
          <w:caps/>
          <w:sz w:val="23"/>
          <w:szCs w:val="23"/>
        </w:rPr>
      </w:pPr>
      <w:r>
        <w:rPr>
          <w:rFonts w:ascii="Times New Roman" w:hAnsi="Times New Roman" w:cs="Times New Roman"/>
          <w:b/>
          <w:bCs/>
          <w:caps/>
          <w:sz w:val="23"/>
          <w:szCs w:val="23"/>
        </w:rPr>
        <w:t>Miscellaneous PROVISIONS</w:t>
      </w:r>
    </w:p>
    <w:p w14:paraId="7731BE2A" w14:textId="77777777" w:rsidR="00E659BA" w:rsidRPr="00ED2E0B" w:rsidRDefault="00E659BA" w:rsidP="00BC3ACE">
      <w:pPr>
        <w:keepNext/>
        <w:widowControl/>
        <w:spacing w:after="0" w:line="240" w:lineRule="auto"/>
        <w:contextualSpacing/>
        <w:jc w:val="center"/>
        <w:rPr>
          <w:rFonts w:ascii="Times New Roman" w:hAnsi="Times New Roman" w:cs="Times New Roman"/>
          <w:b/>
          <w:bCs/>
          <w:sz w:val="23"/>
          <w:szCs w:val="23"/>
        </w:rPr>
      </w:pPr>
    </w:p>
    <w:p w14:paraId="4A593FA0" w14:textId="750840E1" w:rsidR="00E659BA" w:rsidRPr="00ED2E0B" w:rsidRDefault="00E659B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Designation of Attorney-in-Fact.</w:t>
      </w:r>
      <w:r>
        <w:rPr>
          <w:rFonts w:ascii="Times New Roman" w:hAnsi="Times New Roman" w:cs="Times New Roman"/>
          <w:sz w:val="23"/>
          <w:szCs w:val="23"/>
        </w:rPr>
        <w:t xml:space="preserve">  Each of the Limited Partners hereby irrevocably constitutes, appoints, and empowers the General Partner and each of its duly authorized officers, managers, successors, and assignees, with full power of substitution and re-substitution, as its true and lawful attorney-in-fact, in its name, place, and stead and for its use </w:t>
      </w:r>
      <w:r>
        <w:rPr>
          <w:rFonts w:ascii="Times New Roman" w:hAnsi="Times New Roman" w:cs="Times New Roman"/>
          <w:sz w:val="23"/>
          <w:szCs w:val="23"/>
        </w:rPr>
        <w:lastRenderedPageBreak/>
        <w:t>and benefit, to execute, certify, acknowledge, file, record, and swear to all instruments, agreements, and documents necessary or advisable to carrying out the following:</w:t>
      </w:r>
    </w:p>
    <w:p w14:paraId="5CEACC64" w14:textId="77777777" w:rsidR="00E659BA" w:rsidRPr="00ED2E0B" w:rsidRDefault="00E659BA" w:rsidP="00BC3ACE">
      <w:pPr>
        <w:keepNext/>
        <w:widowControl/>
        <w:spacing w:after="0" w:line="240" w:lineRule="auto"/>
        <w:contextualSpacing/>
        <w:jc w:val="both"/>
        <w:rPr>
          <w:rFonts w:ascii="Times New Roman" w:hAnsi="Times New Roman" w:cs="Times New Roman"/>
          <w:sz w:val="23"/>
          <w:szCs w:val="23"/>
        </w:rPr>
      </w:pPr>
    </w:p>
    <w:p w14:paraId="36B00E6A"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(a) </w:t>
      </w:r>
      <w:r>
        <w:rPr>
          <w:rFonts w:ascii="Times New Roman" w:hAnsi="Times New Roman" w:cs="Times New Roman"/>
          <w:sz w:val="23"/>
          <w:szCs w:val="23"/>
        </w:rPr>
        <w:tab/>
        <w:t xml:space="preserve">the Certificate of Limited Partnership and any amendment thereto or cancellation thereof which is or may be required by the laws of the State of </w:t>
      </w:r>
      <w:proofErr w:type="gramStart"/>
      <w:r>
        <w:rPr>
          <w:rFonts w:ascii="Times New Roman" w:hAnsi="Times New Roman" w:cs="Times New Roman"/>
          <w:sz w:val="23"/>
          <w:szCs w:val="23"/>
        </w:rPr>
        <w:t>Delaware;</w:t>
      </w:r>
      <w:proofErr w:type="gramEnd"/>
    </w:p>
    <w:p w14:paraId="1B25DC8A"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p>
    <w:p w14:paraId="168A606B"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(b) </w:t>
      </w:r>
      <w:r>
        <w:rPr>
          <w:rFonts w:ascii="Times New Roman" w:hAnsi="Times New Roman" w:cs="Times New Roman"/>
          <w:sz w:val="23"/>
          <w:szCs w:val="23"/>
        </w:rPr>
        <w:tab/>
        <w:t xml:space="preserve">any and all amendments to this Agreement that may be permitted or required by this Agreement or the Act, including, without limitation, amendments required to </w:t>
      </w:r>
      <w:proofErr w:type="gramStart"/>
      <w:r>
        <w:rPr>
          <w:rFonts w:ascii="Times New Roman" w:hAnsi="Times New Roman" w:cs="Times New Roman"/>
          <w:sz w:val="23"/>
          <w:szCs w:val="23"/>
        </w:rPr>
        <w:t>effect</w:t>
      </w:r>
      <w:proofErr w:type="gramEnd"/>
      <w:r>
        <w:rPr>
          <w:rFonts w:ascii="Times New Roman" w:hAnsi="Times New Roman" w:cs="Times New Roman"/>
          <w:sz w:val="23"/>
          <w:szCs w:val="23"/>
        </w:rPr>
        <w:t xml:space="preserve"> the admission of additional or substituted Limited Partners pursuant to and as permitted by this Agreement or to revoke any admission of a Limited Partner which is prohibited by this Agreement;</w:t>
      </w:r>
    </w:p>
    <w:p w14:paraId="55A1AAE2"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p>
    <w:p w14:paraId="36257AEA" w14:textId="0A584659"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(c) </w:t>
      </w:r>
      <w:r>
        <w:rPr>
          <w:rFonts w:ascii="Times New Roman" w:hAnsi="Times New Roman" w:cs="Times New Roman"/>
          <w:sz w:val="23"/>
          <w:szCs w:val="23"/>
        </w:rPr>
        <w:tab/>
        <w:t xml:space="preserve">any certificate required by reason of the dissolution of the </w:t>
      </w:r>
      <w:proofErr w:type="gramStart"/>
      <w:r>
        <w:rPr>
          <w:rFonts w:ascii="Times New Roman" w:hAnsi="Times New Roman" w:cs="Times New Roman"/>
          <w:sz w:val="23"/>
          <w:szCs w:val="23"/>
        </w:rPr>
        <w:t>Fund;</w:t>
      </w:r>
      <w:proofErr w:type="gramEnd"/>
      <w:r>
        <w:rPr>
          <w:rFonts w:ascii="Times New Roman" w:hAnsi="Times New Roman" w:cs="Times New Roman"/>
          <w:sz w:val="23"/>
          <w:szCs w:val="23"/>
        </w:rPr>
        <w:t xml:space="preserve"> </w:t>
      </w:r>
    </w:p>
    <w:p w14:paraId="56E9428A" w14:textId="77777777" w:rsidR="00E659BA" w:rsidRPr="00ED2E0B" w:rsidRDefault="00E659BA" w:rsidP="00BC3ACE">
      <w:pPr>
        <w:widowControl/>
        <w:tabs>
          <w:tab w:val="left" w:pos="1800"/>
        </w:tabs>
        <w:spacing w:after="0" w:line="240" w:lineRule="auto"/>
        <w:ind w:left="1260" w:hanging="540"/>
        <w:contextualSpacing/>
        <w:jc w:val="both"/>
        <w:rPr>
          <w:rFonts w:ascii="Times New Roman" w:hAnsi="Times New Roman" w:cs="Times New Roman"/>
          <w:sz w:val="23"/>
          <w:szCs w:val="23"/>
        </w:rPr>
      </w:pPr>
    </w:p>
    <w:p w14:paraId="4DAA98AD" w14:textId="592D0CC1" w:rsidR="00E659BA" w:rsidRPr="00ED2E0B" w:rsidRDefault="00E659BA" w:rsidP="00003086">
      <w:pPr>
        <w:widowControl/>
        <w:tabs>
          <w:tab w:val="left" w:pos="1080"/>
        </w:tabs>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(d) </w:t>
      </w:r>
      <w:r>
        <w:rPr>
          <w:rFonts w:ascii="Times New Roman" w:hAnsi="Times New Roman" w:cs="Times New Roman"/>
          <w:sz w:val="23"/>
          <w:szCs w:val="23"/>
        </w:rPr>
        <w:tab/>
      </w:r>
      <w:r>
        <w:rPr>
          <w:rFonts w:ascii="Times New Roman" w:hAnsi="Times New Roman" w:cs="Times New Roman"/>
          <w:sz w:val="23"/>
          <w:szCs w:val="23"/>
        </w:rPr>
        <w:tab/>
        <w:t>any application, certificate, report, or similar instrument or document required to be submitted by or on behalf of the Fund to any governmental or administrative agency or body, to any securities exchange, board of trade, clearing corporation, or association or to any self-regulatory organization or trade association; and</w:t>
      </w:r>
    </w:p>
    <w:p w14:paraId="24AFF7F2" w14:textId="77777777" w:rsidR="00E659BA" w:rsidRPr="00ED2E0B" w:rsidRDefault="00E659BA" w:rsidP="00003086">
      <w:pPr>
        <w:widowControl/>
        <w:tabs>
          <w:tab w:val="left" w:pos="1800"/>
        </w:tabs>
        <w:spacing w:after="0" w:line="240" w:lineRule="auto"/>
        <w:ind w:left="1260" w:hanging="540"/>
        <w:contextualSpacing/>
        <w:jc w:val="both"/>
        <w:rPr>
          <w:rFonts w:ascii="Times New Roman" w:hAnsi="Times New Roman" w:cs="Times New Roman"/>
          <w:sz w:val="23"/>
          <w:szCs w:val="23"/>
        </w:rPr>
      </w:pPr>
    </w:p>
    <w:p w14:paraId="0DC7C341" w14:textId="67C214B5" w:rsidR="00E659BA" w:rsidRPr="00ED2E0B" w:rsidRDefault="00E659BA" w:rsidP="00003086">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(e) </w:t>
      </w:r>
      <w:r>
        <w:rPr>
          <w:rFonts w:ascii="Times New Roman" w:hAnsi="Times New Roman" w:cs="Times New Roman"/>
          <w:sz w:val="23"/>
          <w:szCs w:val="23"/>
        </w:rPr>
        <w:tab/>
        <w:t>all other instruments that may be required or permitted by law to be filed on behalf of the Fund and that are not inconsistent with this Agreement.</w:t>
      </w:r>
    </w:p>
    <w:p w14:paraId="439A3AE7" w14:textId="77777777" w:rsidR="00E659BA" w:rsidRPr="00ED2E0B" w:rsidRDefault="00E659BA" w:rsidP="00003086">
      <w:pPr>
        <w:widowControl/>
        <w:spacing w:after="0" w:line="240" w:lineRule="auto"/>
        <w:contextualSpacing/>
        <w:jc w:val="both"/>
        <w:rPr>
          <w:rFonts w:ascii="Times New Roman" w:hAnsi="Times New Roman" w:cs="Times New Roman"/>
          <w:sz w:val="23"/>
          <w:szCs w:val="23"/>
        </w:rPr>
      </w:pPr>
    </w:p>
    <w:p w14:paraId="57121764" w14:textId="77777777" w:rsidR="002D6503" w:rsidRDefault="00E659BA" w:rsidP="00003086">
      <w:pPr>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Maintaining Books of Account.</w:t>
      </w:r>
      <w:r>
        <w:rPr>
          <w:rFonts w:ascii="Times New Roman" w:hAnsi="Times New Roman" w:cs="Times New Roman"/>
          <w:sz w:val="23"/>
          <w:szCs w:val="23"/>
        </w:rPr>
        <w:t xml:space="preserve">  Proper and complete books of account shall be </w:t>
      </w:r>
      <w:proofErr w:type="gramStart"/>
      <w:r>
        <w:rPr>
          <w:rFonts w:ascii="Times New Roman" w:hAnsi="Times New Roman" w:cs="Times New Roman"/>
          <w:sz w:val="23"/>
          <w:szCs w:val="23"/>
        </w:rPr>
        <w:t>kept at all times</w:t>
      </w:r>
      <w:proofErr w:type="gramEnd"/>
      <w:r>
        <w:rPr>
          <w:rFonts w:ascii="Times New Roman" w:hAnsi="Times New Roman" w:cs="Times New Roman"/>
          <w:sz w:val="23"/>
          <w:szCs w:val="23"/>
        </w:rPr>
        <w:t>, and Limited Partners shall be permitted to inspect the books and records of the Fund as provided under the Act.  The names, addresses, capital account information and/or other identifying information of other Limited Partners will not be disclosed to any Limited Partner. </w:t>
      </w:r>
    </w:p>
    <w:p w14:paraId="5B17337F" w14:textId="77777777" w:rsidR="00333CE8" w:rsidRDefault="00333CE8" w:rsidP="00333CE8">
      <w:pPr>
        <w:widowControl/>
        <w:spacing w:after="0" w:line="240" w:lineRule="auto"/>
        <w:ind w:left="720"/>
        <w:contextualSpacing/>
        <w:jc w:val="both"/>
        <w:rPr>
          <w:rFonts w:ascii="Times New Roman" w:hAnsi="Times New Roman" w:cs="Times New Roman"/>
          <w:sz w:val="23"/>
          <w:szCs w:val="23"/>
        </w:rPr>
      </w:pPr>
    </w:p>
    <w:p w14:paraId="507596D7" w14:textId="5BCBA79F" w:rsidR="00E659BA" w:rsidRPr="002D6503" w:rsidRDefault="00E659B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Reports.</w:t>
      </w:r>
      <w:r>
        <w:rPr>
          <w:rFonts w:ascii="Times New Roman" w:hAnsi="Times New Roman" w:cs="Times New Roman"/>
          <w:sz w:val="23"/>
          <w:szCs w:val="23"/>
        </w:rPr>
        <w:t xml:space="preserve">  </w:t>
      </w:r>
      <w:r>
        <w:rPr>
          <w:rFonts w:ascii="Times New Roman" w:eastAsia="Times New Roman" w:hAnsi="Times New Roman" w:cs="Times New Roman"/>
          <w:color w:val="auto"/>
          <w:sz w:val="23"/>
          <w:szCs w:val="23"/>
        </w:rPr>
        <w:t>Each Limited Partner will receive monthly unaudited reports of the Fund’s performance.  As soon as reasonably practicable after the end of each Fiscal Year, each Limited Partner will also receive annual audited financial statements, copies of Schedule K-1 to the Fund’s tax return and such tax information as shall enable such Limited Partner or former Limited Partner (or its legal representatives) to prepare its Federal income tax return in accordance with the laws, rules and regulations then prevailing. The books of account and records of the Fund shall be audited, in accordance with GAAP, as of the end of each Fiscal Year by independent certified public accountants designated from time to time by the General Partner.</w:t>
      </w:r>
      <w:r w:rsidR="009B06DD">
        <w:rPr>
          <w:rFonts w:ascii="Times New Roman" w:eastAsia="Times New Roman" w:hAnsi="Times New Roman" w:cs="Times New Roman"/>
          <w:color w:val="auto"/>
          <w:sz w:val="23"/>
          <w:szCs w:val="23"/>
        </w:rPr>
        <w:t xml:space="preserve"> </w:t>
      </w:r>
    </w:p>
    <w:p w14:paraId="4A28872D" w14:textId="77777777" w:rsidR="00E659BA" w:rsidRPr="00ED2E0B" w:rsidRDefault="00E659BA" w:rsidP="00BC3ACE">
      <w:pPr>
        <w:pStyle w:val="ListParagraph"/>
        <w:widowControl/>
        <w:spacing w:after="0" w:line="240" w:lineRule="auto"/>
        <w:ind w:hanging="720"/>
        <w:rPr>
          <w:rFonts w:ascii="Times New Roman" w:hAnsi="Times New Roman" w:cs="Times New Roman"/>
          <w:sz w:val="23"/>
          <w:szCs w:val="23"/>
        </w:rPr>
      </w:pPr>
    </w:p>
    <w:p w14:paraId="74C01EA6" w14:textId="241F7D0F" w:rsidR="001D35D5" w:rsidRPr="00ED2E0B" w:rsidRDefault="00E659BA" w:rsidP="00220156">
      <w:pPr>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Amendment of this Agreement.</w:t>
      </w:r>
      <w:r>
        <w:rPr>
          <w:rFonts w:ascii="Times New Roman" w:hAnsi="Times New Roman" w:cs="Times New Roman"/>
          <w:sz w:val="23"/>
          <w:szCs w:val="23"/>
        </w:rPr>
        <w:t xml:space="preserve">  This Agreement may be amended by the General Partner in any manner that does not adversely affect any Limited Partner; provided, however, that in any event the General Partner may amend this Agreement to correct ambiguities and inconsistencies identified by the General Partner. This Agreement may also be amended on the consent of both (i) the General Partner, and (ii)  Limited Partner Interests that, as of the date determined by the General Partner, represent greater than </w:t>
      </w:r>
      <w:r w:rsidR="00237D6F">
        <w:rPr>
          <w:rFonts w:ascii="Times New Roman" w:hAnsi="Times New Roman" w:cs="Times New Roman"/>
          <w:sz w:val="23"/>
          <w:szCs w:val="23"/>
        </w:rPr>
        <w:t>fifty percent (</w:t>
      </w:r>
      <w:r>
        <w:rPr>
          <w:rFonts w:ascii="Times New Roman" w:hAnsi="Times New Roman" w:cs="Times New Roman"/>
          <w:sz w:val="23"/>
          <w:szCs w:val="23"/>
        </w:rPr>
        <w:t>50%</w:t>
      </w:r>
      <w:r w:rsidR="00237D6F">
        <w:rPr>
          <w:rFonts w:ascii="Times New Roman" w:hAnsi="Times New Roman" w:cs="Times New Roman"/>
          <w:sz w:val="23"/>
          <w:szCs w:val="23"/>
        </w:rPr>
        <w:t>)</w:t>
      </w:r>
      <w:r>
        <w:rPr>
          <w:rFonts w:ascii="Times New Roman" w:hAnsi="Times New Roman" w:cs="Times New Roman"/>
          <w:sz w:val="23"/>
          <w:szCs w:val="23"/>
        </w:rPr>
        <w:t xml:space="preserve"> of all Limited Partner Interests; provided that such </w:t>
      </w:r>
      <w:r w:rsidR="00237D6F">
        <w:rPr>
          <w:rFonts w:ascii="Times New Roman" w:hAnsi="Times New Roman" w:cs="Times New Roman"/>
          <w:sz w:val="23"/>
          <w:szCs w:val="23"/>
        </w:rPr>
        <w:t>fifty percent (</w:t>
      </w:r>
      <w:r>
        <w:rPr>
          <w:rFonts w:ascii="Times New Roman" w:hAnsi="Times New Roman" w:cs="Times New Roman"/>
          <w:sz w:val="23"/>
          <w:szCs w:val="23"/>
        </w:rPr>
        <w:t>50%</w:t>
      </w:r>
      <w:r w:rsidR="00237D6F">
        <w:rPr>
          <w:rFonts w:ascii="Times New Roman" w:hAnsi="Times New Roman" w:cs="Times New Roman"/>
          <w:sz w:val="23"/>
          <w:szCs w:val="23"/>
        </w:rPr>
        <w:t>)</w:t>
      </w:r>
      <w:r>
        <w:rPr>
          <w:rFonts w:ascii="Times New Roman" w:hAnsi="Times New Roman" w:cs="Times New Roman"/>
          <w:sz w:val="23"/>
          <w:szCs w:val="23"/>
        </w:rPr>
        <w:t xml:space="preserve"> of all Limited Partner Interests shall not include any portion of Interests that are subject to pending withdrawal requests; and further provided that, for purposes of obtaining consent on a proposed amendment, failure to respond within a period of time specific (which shall not be less than</w:t>
      </w:r>
      <w:r w:rsidR="00237D6F">
        <w:rPr>
          <w:rFonts w:ascii="Times New Roman" w:hAnsi="Times New Roman" w:cs="Times New Roman"/>
          <w:sz w:val="23"/>
          <w:szCs w:val="23"/>
        </w:rPr>
        <w:t xml:space="preserve"> fifteen</w:t>
      </w:r>
      <w:r>
        <w:rPr>
          <w:rFonts w:ascii="Times New Roman" w:hAnsi="Times New Roman" w:cs="Times New Roman"/>
          <w:sz w:val="23"/>
          <w:szCs w:val="23"/>
        </w:rPr>
        <w:t xml:space="preserve"> </w:t>
      </w:r>
      <w:r w:rsidR="00237D6F">
        <w:rPr>
          <w:rFonts w:ascii="Times New Roman" w:hAnsi="Times New Roman" w:cs="Times New Roman"/>
          <w:sz w:val="23"/>
          <w:szCs w:val="23"/>
        </w:rPr>
        <w:t>(</w:t>
      </w:r>
      <w:r>
        <w:rPr>
          <w:rFonts w:ascii="Times New Roman" w:hAnsi="Times New Roman" w:cs="Times New Roman"/>
          <w:sz w:val="23"/>
          <w:szCs w:val="23"/>
        </w:rPr>
        <w:t>15</w:t>
      </w:r>
      <w:r w:rsidR="00237D6F">
        <w:rPr>
          <w:rFonts w:ascii="Times New Roman" w:hAnsi="Times New Roman" w:cs="Times New Roman"/>
          <w:sz w:val="23"/>
          <w:szCs w:val="23"/>
        </w:rPr>
        <w:t>)</w:t>
      </w:r>
      <w:r>
        <w:rPr>
          <w:rFonts w:ascii="Times New Roman" w:hAnsi="Times New Roman" w:cs="Times New Roman"/>
          <w:sz w:val="23"/>
          <w:szCs w:val="23"/>
        </w:rPr>
        <w:t xml:space="preserve"> days) shall constitute consent to the proposed amendment.  The General Partner may also use such negative consent procedure for other purposes requiring the consent of the Limited Partners.</w:t>
      </w:r>
    </w:p>
    <w:p w14:paraId="7402739A" w14:textId="1A8169FA" w:rsidR="00E659BA" w:rsidRPr="00ED2E0B" w:rsidRDefault="00E659BA" w:rsidP="009B02CE">
      <w:pPr>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lastRenderedPageBreak/>
        <w:t>BHCA Subject Persons.</w:t>
      </w:r>
      <w:r>
        <w:rPr>
          <w:rFonts w:ascii="Times New Roman" w:hAnsi="Times New Roman" w:cs="Times New Roman"/>
          <w:sz w:val="23"/>
          <w:szCs w:val="23"/>
        </w:rPr>
        <w:t xml:space="preserve">  Notwithstanding any other provision of this Agreement to the contrary, with regards to any Limited Partner that is subject, </w:t>
      </w:r>
      <w:proofErr w:type="gramStart"/>
      <w:r>
        <w:rPr>
          <w:rFonts w:ascii="Times New Roman" w:hAnsi="Times New Roman" w:cs="Times New Roman"/>
          <w:sz w:val="23"/>
          <w:szCs w:val="23"/>
        </w:rPr>
        <w:t>directly</w:t>
      </w:r>
      <w:proofErr w:type="gramEnd"/>
      <w:r>
        <w:rPr>
          <w:rFonts w:ascii="Times New Roman" w:hAnsi="Times New Roman" w:cs="Times New Roman"/>
          <w:sz w:val="23"/>
          <w:szCs w:val="23"/>
        </w:rPr>
        <w:t xml:space="preserve"> or indirectly, to the provisions of Section 4 of the Bank Holding Company Act of 1956, as amended (“BHCA”), and the regulations of the Board of Governors of the Federal Reserve System promulgated thereunder (each such Limited Partner, a “BHCA Subject Person”):</w:t>
      </w:r>
    </w:p>
    <w:p w14:paraId="1D19C319" w14:textId="77777777" w:rsidR="00E659BA" w:rsidRPr="00ED2E0B" w:rsidRDefault="00E659BA" w:rsidP="009B02CE">
      <w:pPr>
        <w:pStyle w:val="ListParagraph"/>
        <w:widowControl/>
        <w:spacing w:after="0" w:line="240" w:lineRule="auto"/>
        <w:rPr>
          <w:rFonts w:ascii="Times New Roman" w:hAnsi="Times New Roman" w:cs="Times New Roman"/>
          <w:sz w:val="23"/>
          <w:szCs w:val="23"/>
        </w:rPr>
      </w:pPr>
    </w:p>
    <w:p w14:paraId="005E5C25" w14:textId="3FC99277" w:rsidR="00E659BA" w:rsidRDefault="00E659BA" w:rsidP="005C6964">
      <w:pPr>
        <w:pStyle w:val="ListParagraph"/>
        <w:widowControl/>
        <w:numPr>
          <w:ilvl w:val="0"/>
          <w:numId w:val="36"/>
        </w:numPr>
        <w:spacing w:after="0" w:line="240" w:lineRule="auto"/>
        <w:jc w:val="both"/>
        <w:rPr>
          <w:rFonts w:ascii="Times New Roman" w:hAnsi="Times New Roman" w:cs="Times New Roman"/>
          <w:sz w:val="23"/>
          <w:szCs w:val="23"/>
        </w:rPr>
      </w:pPr>
      <w:r w:rsidRPr="005C6964">
        <w:rPr>
          <w:rFonts w:ascii="Times New Roman" w:hAnsi="Times New Roman" w:cs="Times New Roman"/>
          <w:sz w:val="23"/>
          <w:szCs w:val="23"/>
        </w:rPr>
        <w:t>Any Limited Partner that is or becomes a BHCA Subject Person shall immediately inform the General Partner in writing that it is a BHCA Subject Person.</w:t>
      </w:r>
    </w:p>
    <w:p w14:paraId="0CAE78DA" w14:textId="77777777" w:rsidR="00220156" w:rsidRPr="005C6964" w:rsidRDefault="00220156" w:rsidP="00220156">
      <w:pPr>
        <w:pStyle w:val="ListParagraph"/>
        <w:widowControl/>
        <w:spacing w:after="0" w:line="240" w:lineRule="auto"/>
        <w:ind w:left="1260"/>
        <w:jc w:val="both"/>
        <w:rPr>
          <w:rFonts w:ascii="Times New Roman" w:hAnsi="Times New Roman" w:cs="Times New Roman"/>
          <w:sz w:val="23"/>
          <w:szCs w:val="23"/>
        </w:rPr>
      </w:pPr>
    </w:p>
    <w:p w14:paraId="3D12760A" w14:textId="536608AA" w:rsidR="00E659BA" w:rsidRPr="00ED2E0B" w:rsidRDefault="00E659BA" w:rsidP="009B02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(b) </w:t>
      </w:r>
      <w:r>
        <w:rPr>
          <w:rFonts w:ascii="Times New Roman" w:hAnsi="Times New Roman" w:cs="Times New Roman"/>
          <w:sz w:val="23"/>
          <w:szCs w:val="23"/>
        </w:rPr>
        <w:tab/>
        <w:t>Solely for purposes of any provision of this Agreement that confers voting rights on the Limited Partners and any other provisions hereof regarding consents of or action by the Limited Partners, any BHCA Subject Person that shall have given the Fund an Election Notice and shall not thereafter have given the Fund a Revocation Notice, and that at any time has an ownership percentage (the “Ownership Percentage”, calculated at any date by dividing such Partner’s Capital Account balance at that date by the aggregate of all Partners’ Capital Account balances at that date, except as described in this Section 10.5) in excess of four and nine-tenths percent of the aggregate Ownership Percentages of the Limited Partners entitled to participate in such voting or the giving of any consent or the taking of any action, shall be deemed to hold an Ownership Percentage of only four and nine-tenths percent of the aggregate Ownership Percentages of the Limited Partners (after giving effect to the limitations imposed by this Section 10.5 on all such Limited Partners), and such Ownership Percentage in excess of said four and nine-tenths percent shall be deemed held by the Limited Partners who are not BHCA Subject Persons, pro rata in proportion to their respective Ownership Percentages; provided that this limitation shall not prohibit a Limited Partner from voting or participating in giving or withholding consent or taking any action under any provision of the Agreement up to the full amount of its Ownership Percentage in situations where such Limited Partner’s vote or consent or action is of the type customarily provided by statute or stock exchange rules with regard to matters that would significantly and adversely affect the rights or preference of the Limited Partnership Interest.  The foregoing voting restriction shall continue to apply with respect to any assignee or other transferee of such BHCA Subject Person’s Limited Partnership Interest; provided, however, that the foregoing voting restriction shall not continue to apply if the Limited Partnership Interest is transferred: (i) to the Fund; (ii) to the public in an offering registered under the Securities Act; (iii) in a transaction pursuant to Rule 144 or Rule 144A under the Securities Act in which no person acquires more than two percent of the Fund’s outstanding Limited Partnership Interests; or (iv) in a single transaction to a third party who acquires at least a majority of the Fund’s outstanding Limited Partnership Interests without regard to the transfer of such Limited Partnership Interests.</w:t>
      </w:r>
    </w:p>
    <w:p w14:paraId="08472412" w14:textId="77777777" w:rsidR="00E659BA" w:rsidRPr="00ED2E0B" w:rsidRDefault="00E659BA" w:rsidP="00BC3ACE">
      <w:pPr>
        <w:widowControl/>
        <w:spacing w:after="0" w:line="240" w:lineRule="auto"/>
        <w:ind w:left="1260" w:hanging="540"/>
        <w:contextualSpacing/>
        <w:rPr>
          <w:rFonts w:ascii="Times New Roman" w:hAnsi="Times New Roman" w:cs="Times New Roman"/>
          <w:sz w:val="23"/>
          <w:szCs w:val="23"/>
        </w:rPr>
      </w:pPr>
    </w:p>
    <w:p w14:paraId="2C3F7020" w14:textId="3F915640" w:rsidR="00E659BA" w:rsidRPr="00ED2E0B" w:rsidRDefault="00E659BA" w:rsidP="00220156">
      <w:pPr>
        <w:widowControl/>
        <w:spacing w:after="0" w:line="240" w:lineRule="auto"/>
        <w:ind w:left="1267" w:hanging="547"/>
        <w:contextualSpacing/>
        <w:jc w:val="both"/>
        <w:rPr>
          <w:rFonts w:ascii="Times New Roman" w:hAnsi="Times New Roman" w:cs="Times New Roman"/>
          <w:sz w:val="23"/>
          <w:szCs w:val="23"/>
        </w:rPr>
      </w:pPr>
      <w:r>
        <w:rPr>
          <w:rFonts w:ascii="Times New Roman" w:hAnsi="Times New Roman" w:cs="Times New Roman"/>
          <w:sz w:val="23"/>
          <w:szCs w:val="23"/>
        </w:rPr>
        <w:t xml:space="preserve">(c) </w:t>
      </w:r>
      <w:r>
        <w:rPr>
          <w:rFonts w:ascii="Times New Roman" w:hAnsi="Times New Roman" w:cs="Times New Roman"/>
          <w:sz w:val="23"/>
          <w:szCs w:val="23"/>
        </w:rPr>
        <w:tab/>
        <w:t>Except as specifically provided otherwise in this Agreement, a Limited Partner that is a BHCA Subject Person that shall have given the Fund an Election Notice and shall not thereafter have given the Fund a Revocation Notice, shall not be entitled to exercise any rights to consent to actions to be taken with respect to the Fund, including rights conferred by any applicable law.  Such right to consent shall be deemed granted to the Limited Partners who are not BHCA Subject Persons, pro rata in proportion to their respective Ownership Percentages.</w:t>
      </w:r>
    </w:p>
    <w:p w14:paraId="18BD4E33" w14:textId="77777777" w:rsidR="00E659BA" w:rsidRPr="00ED2E0B" w:rsidRDefault="00E659BA" w:rsidP="00220156">
      <w:pPr>
        <w:widowControl/>
        <w:spacing w:after="0" w:line="240" w:lineRule="auto"/>
        <w:ind w:left="1260" w:hanging="540"/>
        <w:contextualSpacing/>
        <w:jc w:val="both"/>
        <w:rPr>
          <w:rFonts w:ascii="Times New Roman" w:hAnsi="Times New Roman" w:cs="Times New Roman"/>
          <w:sz w:val="23"/>
          <w:szCs w:val="23"/>
        </w:rPr>
      </w:pPr>
    </w:p>
    <w:p w14:paraId="316DB473" w14:textId="212D0F67" w:rsidR="00E659BA" w:rsidRPr="00ED2E0B" w:rsidRDefault="00E659BA" w:rsidP="00220156">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lastRenderedPageBreak/>
        <w:t xml:space="preserve">(d) </w:t>
      </w:r>
      <w:r>
        <w:rPr>
          <w:rFonts w:ascii="Times New Roman" w:hAnsi="Times New Roman" w:cs="Times New Roman"/>
          <w:sz w:val="23"/>
          <w:szCs w:val="23"/>
        </w:rPr>
        <w:tab/>
        <w:t xml:space="preserve">A Limited Partner that is a BHCA Subject Person and that elects to be subject to this Section 10.5 (b) and (c) shall notify the Fund thereof (an “Election Notice”) and, upon the Fund’s receipt of such Election Notice, such Limited Partner shall be subject to Section 10.5 (b) and (c) until </w:t>
      </w:r>
      <w:r w:rsidR="00237D6F">
        <w:rPr>
          <w:rFonts w:ascii="Times New Roman" w:hAnsi="Times New Roman" w:cs="Times New Roman"/>
          <w:sz w:val="23"/>
          <w:szCs w:val="23"/>
        </w:rPr>
        <w:t>ninety (</w:t>
      </w:r>
      <w:r w:rsidR="00237D6F" w:rsidRPr="006E6D6B">
        <w:rPr>
          <w:rFonts w:ascii="Times New Roman" w:hAnsi="Times New Roman" w:cs="Times New Roman"/>
          <w:sz w:val="23"/>
          <w:szCs w:val="23"/>
        </w:rPr>
        <w:t>90</w:t>
      </w:r>
      <w:r w:rsidR="00237D6F">
        <w:rPr>
          <w:rFonts w:ascii="Times New Roman" w:hAnsi="Times New Roman" w:cs="Times New Roman"/>
          <w:sz w:val="23"/>
          <w:szCs w:val="23"/>
        </w:rPr>
        <w:t>)</w:t>
      </w:r>
      <w:r>
        <w:rPr>
          <w:rFonts w:ascii="Times New Roman" w:hAnsi="Times New Roman" w:cs="Times New Roman"/>
          <w:sz w:val="23"/>
          <w:szCs w:val="23"/>
        </w:rPr>
        <w:t xml:space="preserve"> days after such Limited Partner notifies the Fund that it elects no longer to be subject to Section 10.5 (b) and (c) (a “Revocation Notice”), which </w:t>
      </w:r>
      <w:r w:rsidR="00237D6F">
        <w:rPr>
          <w:rFonts w:ascii="Times New Roman" w:hAnsi="Times New Roman" w:cs="Times New Roman"/>
          <w:sz w:val="23"/>
          <w:szCs w:val="23"/>
        </w:rPr>
        <w:t>ninety (</w:t>
      </w:r>
      <w:r w:rsidR="00237D6F" w:rsidRPr="006E6D6B">
        <w:rPr>
          <w:rFonts w:ascii="Times New Roman" w:hAnsi="Times New Roman" w:cs="Times New Roman"/>
          <w:sz w:val="23"/>
          <w:szCs w:val="23"/>
        </w:rPr>
        <w:t>90</w:t>
      </w:r>
      <w:r w:rsidR="00237D6F">
        <w:rPr>
          <w:rFonts w:ascii="Times New Roman" w:hAnsi="Times New Roman" w:cs="Times New Roman"/>
          <w:sz w:val="23"/>
          <w:szCs w:val="23"/>
        </w:rPr>
        <w:t>)</w:t>
      </w:r>
      <w:r>
        <w:rPr>
          <w:rFonts w:ascii="Times New Roman" w:hAnsi="Times New Roman" w:cs="Times New Roman"/>
          <w:sz w:val="23"/>
          <w:szCs w:val="23"/>
        </w:rPr>
        <w:t xml:space="preserve"> day period may be reduced by the Fund.</w:t>
      </w:r>
    </w:p>
    <w:p w14:paraId="58B062E9" w14:textId="77777777" w:rsidR="00E659BA" w:rsidRPr="00ED2E0B" w:rsidRDefault="00E659BA" w:rsidP="00BC3ACE">
      <w:pPr>
        <w:keepNext/>
        <w:widowControl/>
        <w:spacing w:after="0" w:line="240" w:lineRule="auto"/>
        <w:ind w:left="1260" w:hanging="540"/>
        <w:contextualSpacing/>
        <w:jc w:val="both"/>
        <w:rPr>
          <w:rFonts w:ascii="Times New Roman" w:hAnsi="Times New Roman" w:cs="Times New Roman"/>
          <w:sz w:val="23"/>
          <w:szCs w:val="23"/>
        </w:rPr>
      </w:pPr>
    </w:p>
    <w:p w14:paraId="01CF7B43" w14:textId="079D4F17" w:rsidR="00E659BA" w:rsidRPr="00ED2E0B" w:rsidRDefault="00E659BA" w:rsidP="00BC3ACE">
      <w:pPr>
        <w:keepNext/>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(e) </w:t>
      </w:r>
      <w:r>
        <w:rPr>
          <w:rFonts w:ascii="Times New Roman" w:hAnsi="Times New Roman" w:cs="Times New Roman"/>
          <w:sz w:val="23"/>
          <w:szCs w:val="23"/>
        </w:rPr>
        <w:tab/>
        <w:t>Promptly on receipt from any Limited Partner of a notice of intention to withdraw any portion of such Limited Partner’s Capital Account pursuant to this Agreement and prior to consenting to any such withdrawal that requires the General Partner’s consent or giving a notice of the General Partner’s intention to redeem a Limited Partner’s Interest in the Fund pursuant to the provisions of this Agreement governing redemptions, if such withdrawal or redemption would result in a BHCA Subject Person having an Ownership Percentage in excess of twenty-four and nine-tenths percent, even if such BHCA Subject Person shall not have given the General Partner an Election Notice or, having given an Election Notice, shall thereafter have given a Revocation Notice, the General Partner shall so notify such BHCA Subject Person, which shall have the right to withdraw, at the time of the withdrawal or redemption giving rise thereto or as soon thereafter as is practical, so much of its Capital Account, after giving effect to any other withdrawals or redemptions (including withdrawals by other BHCA Subject Persons), as shall be required to reduce such BHCA Subject Person’s Ownership Percentage to no more than twenty-four and nine-tenths percent.  If any BHCA Subject Person has a right to withdraw a portion of its Capital Account under the preceding sentence but does not exercise that right, the General Partner may require such BHCA Subject Person to make a withdrawal to reduce such BHCA Subject Person’s Ownership Percentage to no more than twenty-four and nine-tenths percent.</w:t>
      </w:r>
    </w:p>
    <w:p w14:paraId="0FB85B10" w14:textId="77777777" w:rsidR="00E659BA" w:rsidRPr="00ED2E0B" w:rsidRDefault="00E659BA" w:rsidP="00BC3ACE">
      <w:pPr>
        <w:pStyle w:val="ListParagraph"/>
        <w:widowControl/>
        <w:spacing w:after="0" w:line="240" w:lineRule="auto"/>
        <w:ind w:left="1260" w:hanging="540"/>
        <w:rPr>
          <w:rFonts w:ascii="Times New Roman" w:hAnsi="Times New Roman" w:cs="Times New Roman"/>
          <w:sz w:val="23"/>
          <w:szCs w:val="23"/>
        </w:rPr>
      </w:pPr>
    </w:p>
    <w:p w14:paraId="2E8A1E40" w14:textId="65750881" w:rsidR="00E659BA" w:rsidRPr="00ED2E0B" w:rsidRDefault="00E659B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Notices.</w:t>
      </w:r>
      <w:r>
        <w:rPr>
          <w:rFonts w:ascii="Times New Roman" w:hAnsi="Times New Roman" w:cs="Times New Roman"/>
          <w:sz w:val="23"/>
          <w:szCs w:val="23"/>
        </w:rPr>
        <w:t xml:space="preserve">  Except as otherwise provided herein, all notices provided for under this Agreement will be in writing and will be deemed to have been duly given as indicated if sent to the Partner’s address as set forth in the schedule in the files of the Fund:</w:t>
      </w:r>
    </w:p>
    <w:p w14:paraId="03B758E4" w14:textId="77777777" w:rsidR="00E659BA" w:rsidRPr="00ED2E0B" w:rsidRDefault="00E659BA" w:rsidP="00BC3ACE">
      <w:pPr>
        <w:widowControl/>
        <w:spacing w:after="0" w:line="240" w:lineRule="auto"/>
        <w:contextualSpacing/>
        <w:jc w:val="both"/>
        <w:rPr>
          <w:rFonts w:ascii="Times New Roman" w:hAnsi="Times New Roman" w:cs="Times New Roman"/>
          <w:sz w:val="23"/>
          <w:szCs w:val="23"/>
        </w:rPr>
      </w:pPr>
    </w:p>
    <w:p w14:paraId="2BD9DBED"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(a) </w:t>
      </w:r>
      <w:r>
        <w:rPr>
          <w:rFonts w:ascii="Times New Roman" w:hAnsi="Times New Roman" w:cs="Times New Roman"/>
          <w:sz w:val="23"/>
          <w:szCs w:val="23"/>
        </w:rPr>
        <w:tab/>
        <w:t xml:space="preserve">If delivered in person or by courier, on the date it is </w:t>
      </w:r>
      <w:proofErr w:type="gramStart"/>
      <w:r>
        <w:rPr>
          <w:rFonts w:ascii="Times New Roman" w:hAnsi="Times New Roman" w:cs="Times New Roman"/>
          <w:sz w:val="23"/>
          <w:szCs w:val="23"/>
        </w:rPr>
        <w:t>delivered;</w:t>
      </w:r>
      <w:proofErr w:type="gramEnd"/>
    </w:p>
    <w:p w14:paraId="5FD6D64F"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p>
    <w:p w14:paraId="4FE86BEA"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(b)</w:t>
      </w:r>
      <w:r>
        <w:rPr>
          <w:rFonts w:ascii="Times New Roman" w:hAnsi="Times New Roman" w:cs="Times New Roman"/>
          <w:sz w:val="23"/>
          <w:szCs w:val="23"/>
        </w:rPr>
        <w:tab/>
        <w:t xml:space="preserve">If sent by certified or registered mail (airmail, if overseas) or the equivalent (return receipt requested), on the date that mail is </w:t>
      </w:r>
      <w:proofErr w:type="gramStart"/>
      <w:r>
        <w:rPr>
          <w:rFonts w:ascii="Times New Roman" w:hAnsi="Times New Roman" w:cs="Times New Roman"/>
          <w:sz w:val="23"/>
          <w:szCs w:val="23"/>
        </w:rPr>
        <w:t>delivered</w:t>
      </w:r>
      <w:proofErr w:type="gramEnd"/>
      <w:r>
        <w:rPr>
          <w:rFonts w:ascii="Times New Roman" w:hAnsi="Times New Roman" w:cs="Times New Roman"/>
          <w:sz w:val="23"/>
          <w:szCs w:val="23"/>
        </w:rPr>
        <w:t xml:space="preserve"> or its delivery is attempted;</w:t>
      </w:r>
    </w:p>
    <w:p w14:paraId="2280DA55"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p>
    <w:p w14:paraId="4444BF0D"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(c) </w:t>
      </w:r>
      <w:r>
        <w:rPr>
          <w:rFonts w:ascii="Times New Roman" w:hAnsi="Times New Roman" w:cs="Times New Roman"/>
          <w:sz w:val="23"/>
          <w:szCs w:val="23"/>
        </w:rPr>
        <w:tab/>
        <w:t xml:space="preserve">If sent by first-class mail, two days after the date of </w:t>
      </w:r>
      <w:proofErr w:type="gramStart"/>
      <w:r>
        <w:rPr>
          <w:rFonts w:ascii="Times New Roman" w:hAnsi="Times New Roman" w:cs="Times New Roman"/>
          <w:sz w:val="23"/>
          <w:szCs w:val="23"/>
        </w:rPr>
        <w:t>postmark;</w:t>
      </w:r>
      <w:proofErr w:type="gramEnd"/>
      <w:r>
        <w:rPr>
          <w:rFonts w:ascii="Times New Roman" w:hAnsi="Times New Roman" w:cs="Times New Roman"/>
          <w:sz w:val="23"/>
          <w:szCs w:val="23"/>
        </w:rPr>
        <w:t xml:space="preserve"> </w:t>
      </w:r>
    </w:p>
    <w:p w14:paraId="1C623D33"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p>
    <w:p w14:paraId="7FD2A172"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r>
        <w:rPr>
          <w:rFonts w:ascii="Times New Roman" w:hAnsi="Times New Roman" w:cs="Times New Roman"/>
          <w:sz w:val="23"/>
          <w:szCs w:val="23"/>
        </w:rPr>
        <w:t xml:space="preserve">(d) </w:t>
      </w:r>
      <w:r>
        <w:rPr>
          <w:rFonts w:ascii="Times New Roman" w:hAnsi="Times New Roman" w:cs="Times New Roman"/>
          <w:sz w:val="23"/>
          <w:szCs w:val="23"/>
        </w:rPr>
        <w:tab/>
        <w:t>If sent by facsimile, on generation of confirmation; and</w:t>
      </w:r>
    </w:p>
    <w:p w14:paraId="4E887D09" w14:textId="77777777" w:rsidR="00E659BA" w:rsidRPr="00ED2E0B" w:rsidRDefault="00E659BA" w:rsidP="00BC3ACE">
      <w:pPr>
        <w:widowControl/>
        <w:spacing w:after="0" w:line="240" w:lineRule="auto"/>
        <w:ind w:left="1260" w:hanging="540"/>
        <w:contextualSpacing/>
        <w:jc w:val="both"/>
        <w:rPr>
          <w:rFonts w:ascii="Times New Roman" w:hAnsi="Times New Roman" w:cs="Times New Roman"/>
          <w:sz w:val="23"/>
          <w:szCs w:val="23"/>
        </w:rPr>
      </w:pPr>
    </w:p>
    <w:p w14:paraId="6531AE64" w14:textId="77777777" w:rsidR="00E659BA" w:rsidRPr="00ED2E0B" w:rsidRDefault="00E659BA" w:rsidP="00BC3ACE">
      <w:pPr>
        <w:widowControl/>
        <w:spacing w:after="0" w:line="240" w:lineRule="auto"/>
        <w:ind w:left="1267" w:hanging="547"/>
        <w:contextualSpacing/>
        <w:jc w:val="both"/>
        <w:rPr>
          <w:rFonts w:ascii="Times New Roman" w:hAnsi="Times New Roman" w:cs="Times New Roman"/>
          <w:sz w:val="23"/>
          <w:szCs w:val="23"/>
        </w:rPr>
      </w:pPr>
      <w:r>
        <w:rPr>
          <w:rFonts w:ascii="Times New Roman" w:hAnsi="Times New Roman" w:cs="Times New Roman"/>
          <w:sz w:val="23"/>
          <w:szCs w:val="23"/>
        </w:rPr>
        <w:t xml:space="preserve">(e) </w:t>
      </w:r>
      <w:r>
        <w:rPr>
          <w:rFonts w:ascii="Times New Roman" w:hAnsi="Times New Roman" w:cs="Times New Roman"/>
          <w:sz w:val="23"/>
          <w:szCs w:val="23"/>
        </w:rPr>
        <w:tab/>
        <w:t>If sent by email or by posting to a secure website with notice by email, on the date the email is sent.</w:t>
      </w:r>
    </w:p>
    <w:p w14:paraId="3DFC104A" w14:textId="77777777" w:rsidR="00E659BA" w:rsidRPr="00ED2E0B" w:rsidRDefault="00E659BA" w:rsidP="00BC3ACE">
      <w:pPr>
        <w:widowControl/>
        <w:spacing w:after="0" w:line="240" w:lineRule="auto"/>
        <w:contextualSpacing/>
        <w:jc w:val="both"/>
        <w:rPr>
          <w:rFonts w:ascii="Times New Roman" w:hAnsi="Times New Roman" w:cs="Times New Roman"/>
          <w:sz w:val="23"/>
          <w:szCs w:val="23"/>
        </w:rPr>
      </w:pPr>
    </w:p>
    <w:p w14:paraId="31EB99A0" w14:textId="3277E4AD" w:rsidR="00E659BA" w:rsidRDefault="00E659BA" w:rsidP="00310DCD">
      <w:pPr>
        <w:widowControl/>
        <w:spacing w:after="0" w:line="240" w:lineRule="auto"/>
        <w:ind w:left="720"/>
        <w:contextualSpacing/>
        <w:jc w:val="both"/>
        <w:rPr>
          <w:rFonts w:ascii="Times New Roman" w:hAnsi="Times New Roman" w:cs="Times New Roman"/>
          <w:sz w:val="23"/>
          <w:szCs w:val="23"/>
        </w:rPr>
      </w:pPr>
      <w:r>
        <w:rPr>
          <w:rFonts w:ascii="Times New Roman" w:hAnsi="Times New Roman" w:cs="Times New Roman"/>
          <w:sz w:val="23"/>
          <w:szCs w:val="23"/>
        </w:rPr>
        <w:t xml:space="preserve">Notice by any Limited Partner to the Fund will be deemed effective upon receipt by the Fund.  A Partner may change its address for </w:t>
      </w:r>
      <w:proofErr w:type="gramStart"/>
      <w:r>
        <w:rPr>
          <w:rFonts w:ascii="Times New Roman" w:hAnsi="Times New Roman" w:cs="Times New Roman"/>
          <w:sz w:val="23"/>
          <w:szCs w:val="23"/>
        </w:rPr>
        <w:t>purposes</w:t>
      </w:r>
      <w:proofErr w:type="gramEnd"/>
      <w:r>
        <w:rPr>
          <w:rFonts w:ascii="Times New Roman" w:hAnsi="Times New Roman" w:cs="Times New Roman"/>
          <w:sz w:val="23"/>
          <w:szCs w:val="23"/>
        </w:rPr>
        <w:t xml:space="preserve"> of this Agreement upon five days prior written notice to the General Partner.</w:t>
      </w:r>
    </w:p>
    <w:p w14:paraId="34634DD9" w14:textId="77777777" w:rsidR="009B02CE" w:rsidRPr="00310DCD" w:rsidRDefault="009B02CE" w:rsidP="00310DCD">
      <w:pPr>
        <w:widowControl/>
        <w:spacing w:after="0" w:line="240" w:lineRule="auto"/>
        <w:ind w:left="720"/>
        <w:contextualSpacing/>
        <w:jc w:val="both"/>
        <w:rPr>
          <w:rFonts w:ascii="Times New Roman" w:hAnsi="Times New Roman" w:cs="Times New Roman"/>
          <w:b/>
          <w:sz w:val="23"/>
          <w:szCs w:val="23"/>
        </w:rPr>
      </w:pPr>
    </w:p>
    <w:p w14:paraId="36714B98" w14:textId="0427DDFF" w:rsidR="00E659BA" w:rsidRPr="00ED2E0B" w:rsidRDefault="00E659B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Side Letters.</w:t>
      </w:r>
      <w:r>
        <w:rPr>
          <w:rFonts w:ascii="Times New Roman" w:hAnsi="Times New Roman" w:cs="Times New Roman"/>
          <w:sz w:val="23"/>
          <w:szCs w:val="23"/>
        </w:rPr>
        <w:t xml:space="preserve">  Notwithstanding anything in this Agreement to the contrary, the General Partner and</w:t>
      </w:r>
      <w:r w:rsidR="009B06DD">
        <w:rPr>
          <w:rFonts w:ascii="Times New Roman" w:hAnsi="Times New Roman" w:cs="Times New Roman"/>
          <w:sz w:val="23"/>
          <w:szCs w:val="23"/>
        </w:rPr>
        <w:t>/or</w:t>
      </w:r>
      <w:r>
        <w:rPr>
          <w:rFonts w:ascii="Times New Roman" w:hAnsi="Times New Roman" w:cs="Times New Roman"/>
          <w:sz w:val="23"/>
          <w:szCs w:val="23"/>
        </w:rPr>
        <w:t xml:space="preserve"> the Investment Manager, on its own behalf or on behalf of the Fund, is specifically </w:t>
      </w:r>
      <w:r>
        <w:rPr>
          <w:rFonts w:ascii="Times New Roman" w:hAnsi="Times New Roman" w:cs="Times New Roman"/>
          <w:sz w:val="23"/>
          <w:szCs w:val="23"/>
        </w:rPr>
        <w:lastRenderedPageBreak/>
        <w:t xml:space="preserve">authorized without further consent by anyone to enter into agreements, understandings, or undertakings (“Side Letters”, and each a “Side Letter”) with any Limited Partner or proposed Limited Partner with respect to the Fund or such Partner’s Interest in the Fund which has the effect of establishing rights under, or altering, amending, or supplementing any of the terms under, this Agreement and any Subscription Agreement.  All such Side Letters shall be deemed a part of this </w:t>
      </w:r>
      <w:proofErr w:type="gramStart"/>
      <w:r>
        <w:rPr>
          <w:rFonts w:ascii="Times New Roman" w:hAnsi="Times New Roman" w:cs="Times New Roman"/>
          <w:sz w:val="23"/>
          <w:szCs w:val="23"/>
        </w:rPr>
        <w:t>Agreement</w:t>
      </w:r>
      <w:proofErr w:type="gramEnd"/>
      <w:r>
        <w:rPr>
          <w:rFonts w:ascii="Times New Roman" w:hAnsi="Times New Roman" w:cs="Times New Roman"/>
          <w:sz w:val="23"/>
          <w:szCs w:val="23"/>
        </w:rPr>
        <w:t xml:space="preserve"> and the terms of any Side Letter shall govern with respect to such Limited Partner notwithstanding the terms of this Agreement or the Subscription Agreement. </w:t>
      </w:r>
    </w:p>
    <w:p w14:paraId="336DD019" w14:textId="77777777" w:rsidR="00E659BA" w:rsidRPr="00ED2E0B" w:rsidRDefault="00E659BA" w:rsidP="00BC3ACE">
      <w:pPr>
        <w:keepNext/>
        <w:widowControl/>
        <w:spacing w:after="0" w:line="240" w:lineRule="auto"/>
        <w:ind w:left="720" w:hanging="720"/>
        <w:contextualSpacing/>
        <w:jc w:val="both"/>
        <w:rPr>
          <w:rFonts w:ascii="Times New Roman" w:hAnsi="Times New Roman" w:cs="Times New Roman"/>
          <w:sz w:val="23"/>
          <w:szCs w:val="23"/>
        </w:rPr>
      </w:pPr>
    </w:p>
    <w:p w14:paraId="16D52CAC" w14:textId="0BB99E01" w:rsidR="00E659BA" w:rsidRPr="00ED2E0B" w:rsidRDefault="00E659B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Compliance with FATCA.</w:t>
      </w:r>
      <w:r>
        <w:rPr>
          <w:rFonts w:ascii="Times New Roman" w:hAnsi="Times New Roman" w:cs="Times New Roman"/>
          <w:sz w:val="23"/>
          <w:szCs w:val="23"/>
        </w:rPr>
        <w:t xml:space="preserve">  Each Limited Partner hereby agrees to provide to the Fund on a timely basis (i) such information, representations, forms, or other documentation as the General Partner may reasonably request in order for the General Partner and the Fund (and any member of any “expanded affiliated group” (as defined in Section 1471(e)(2) of the Code) of which the General Partner, the Fund, or any of their Affiliates is a member) to comply with their obligations under, and avoid becoming subject to, withholding, or to obtain any available exemption, reduction, or refund of any tax withheld, pursuant to (a) Sections 1471-1474 of the Code (or any amended or successor version thereof), Treasury Regulations and any forms, instructions, or other guidance issued thereunder (now or in the future), and any intergovernmental agreement or other similar agreement between the United States and one or more other governments or tax authorities that is entered into in order to facilitate compliance with, or otherwise relates to, any of the preceding, together with any regulations, forms, instructions or other guidance issued (now or in the future) by any government or tax authority in a jurisdiction other than the United States in relation to any intergovernmental agreement or similar agreement (“FATCA”); or (b) any legislation in any jurisdiction that the General Partner reasonably believes to be similar to FATCA; or (ii) any other information required for the Fund to comply with its tax obligations (including, for the avoidance of doubt, obligations pursuant to any agreement that the Fund enters into pursuant to Section 1471 of the Code or any similar agreement) or to answer any inquiries from any tax authority.  In the event that any Limited Partner fails to provide any of the information, representations, certificates or forms (or undertake any of the actions) required by this Section 10.8, the General Partner shall be entitled to (i) form an entity organized in the United States, transfer such Limited Partner’s interest in the Fund to such entity, admit such Limited Partner as an owner of such entity and cause such Limited Partner to cease to be a Partner in the Fund or (ii) take any other steps as the General Partner determines in its sole discretion are necessary or appropriate to mitigate the consequences of such Limited Partner’s failure to comply with the requirements of this Section 10.8.  Each Limited Partner hereby consents to the General Partner’s exercise of the remedies described above and agrees, to the fullest extent permitted by applicable law, to indemnify and hold harmless the Fund, each investor in the Fund, and the General Partner and any Affiliate thereof against the amount of any costs incurred by the Fund or the General Partner (including, without limitation, the withholding of any tax on payments to the Fund pursuant to FATCA) as a result of (A) such Limited Partner’s failure to comply with any of the above requirements or to do so in a timely manner, or (B) such Limited Partner’s participation in the Fund.</w:t>
      </w:r>
    </w:p>
    <w:p w14:paraId="0B1F70F2" w14:textId="77777777" w:rsidR="00E659BA" w:rsidRPr="00ED2E0B" w:rsidRDefault="00E659BA" w:rsidP="00BC3ACE">
      <w:pPr>
        <w:keepNext/>
        <w:widowControl/>
        <w:spacing w:after="0" w:line="240" w:lineRule="auto"/>
        <w:ind w:left="720" w:hanging="720"/>
        <w:contextualSpacing/>
        <w:jc w:val="both"/>
        <w:rPr>
          <w:rFonts w:ascii="Times New Roman" w:hAnsi="Times New Roman" w:cs="Times New Roman"/>
          <w:sz w:val="23"/>
          <w:szCs w:val="23"/>
        </w:rPr>
      </w:pPr>
    </w:p>
    <w:p w14:paraId="503C98B4" w14:textId="74D70540" w:rsidR="00E659BA" w:rsidRPr="00ED2E0B" w:rsidRDefault="00E659B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No Third-Party Beneficiaries.</w:t>
      </w:r>
      <w:r>
        <w:rPr>
          <w:rFonts w:ascii="Times New Roman" w:hAnsi="Times New Roman" w:cs="Times New Roman"/>
          <w:sz w:val="23"/>
          <w:szCs w:val="23"/>
        </w:rPr>
        <w:t xml:space="preserve">  It is understood and agreed among the parties that this Agreement and the covenants made herein are made expressly and solely for the benefit of the parties hereto, and that no other Person, other than an Indemnitee pursuant to Section 3.4, shall </w:t>
      </w:r>
      <w:r>
        <w:rPr>
          <w:rFonts w:ascii="Times New Roman" w:hAnsi="Times New Roman" w:cs="Times New Roman"/>
          <w:sz w:val="23"/>
          <w:szCs w:val="23"/>
        </w:rPr>
        <w:lastRenderedPageBreak/>
        <w:t>be entitled or be deemed to be entitled to any benefits or rights hereunder, nor be authorized or entitled to enforce any rights, claims or remedies hereunder or by reason hereof.</w:t>
      </w:r>
    </w:p>
    <w:p w14:paraId="3FBB1259" w14:textId="77777777" w:rsidR="00E659BA" w:rsidRPr="00ED2E0B" w:rsidRDefault="00E659BA" w:rsidP="00BC3ACE">
      <w:pPr>
        <w:keepNext/>
        <w:widowControl/>
        <w:spacing w:after="0" w:line="240" w:lineRule="auto"/>
        <w:ind w:left="720" w:hanging="720"/>
        <w:contextualSpacing/>
        <w:jc w:val="both"/>
        <w:rPr>
          <w:rFonts w:ascii="Times New Roman" w:hAnsi="Times New Roman" w:cs="Times New Roman"/>
          <w:sz w:val="23"/>
          <w:szCs w:val="23"/>
        </w:rPr>
      </w:pPr>
    </w:p>
    <w:p w14:paraId="7A19B6CD" w14:textId="77777777" w:rsidR="00FA44AB" w:rsidRDefault="00E659BA" w:rsidP="00333CE8">
      <w:pPr>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Counsel to the Fund.</w:t>
      </w:r>
      <w:r>
        <w:rPr>
          <w:rFonts w:ascii="Times New Roman" w:hAnsi="Times New Roman" w:cs="Times New Roman"/>
          <w:sz w:val="23"/>
          <w:szCs w:val="23"/>
        </w:rPr>
        <w:t xml:space="preserve">  </w:t>
      </w:r>
      <w:r w:rsidR="00FA44AB">
        <w:rPr>
          <w:rFonts w:ascii="Times New Roman" w:hAnsi="Times New Roman" w:cs="Times New Roman"/>
          <w:sz w:val="23"/>
          <w:szCs w:val="23"/>
        </w:rPr>
        <w:t xml:space="preserve">Counsel to the Fund may also be counsel to the General Partner, the Investment </w:t>
      </w:r>
      <w:proofErr w:type="gramStart"/>
      <w:r w:rsidR="00FA44AB">
        <w:rPr>
          <w:rFonts w:ascii="Times New Roman" w:hAnsi="Times New Roman" w:cs="Times New Roman"/>
          <w:sz w:val="23"/>
          <w:szCs w:val="23"/>
        </w:rPr>
        <w:t>Manager</w:t>
      </w:r>
      <w:proofErr w:type="gramEnd"/>
      <w:r w:rsidR="00FA44AB">
        <w:rPr>
          <w:rFonts w:ascii="Times New Roman" w:hAnsi="Times New Roman" w:cs="Times New Roman"/>
          <w:sz w:val="23"/>
          <w:szCs w:val="23"/>
        </w:rPr>
        <w:t xml:space="preserve"> and their respective affiliates.  The General Partner may execute on behalf of the Fund and the Limited Partners any consent to the representation of the Fund that counsel may request pursuant to the applicable rules of professional conduct in any jurisdiction (the “Rules”).  The Fund has initially selected Cole-Frieman &amp; Mallon LLP as legal counsel to the Fund (“CFM”). In addition, the Fund has selected </w:t>
      </w:r>
      <w:r w:rsidR="00FA44AB" w:rsidRPr="009226CF">
        <w:rPr>
          <w:rFonts w:ascii="Times New Roman" w:hAnsi="Times New Roman" w:cs="Times New Roman"/>
          <w:sz w:val="23"/>
          <w:szCs w:val="23"/>
        </w:rPr>
        <w:t>Orrick Herrington &amp; Sutcliffe LLP</w:t>
      </w:r>
      <w:r w:rsidR="00FA44AB">
        <w:rPr>
          <w:rFonts w:ascii="Times New Roman" w:hAnsi="Times New Roman" w:cs="Times New Roman"/>
          <w:sz w:val="23"/>
          <w:szCs w:val="23"/>
        </w:rPr>
        <w:t xml:space="preserve"> as legal counsel to the Fund with respect to certain matters relating to the tokenization of Limited Partnership Interests and other related matters (“Orrick” and together with CFM, the “Fund Counsel”).   Each Limited Partner acknowledges that the Fund Counsel does not represent such Limited Partner with respect to the Fund in the absence of a clear and explicit agreement to such effect between such Limited Partner and the Fund Counsel (and then only to the extent specifically set forth in that agreement), and that in the absence of any such agreement the Fund Counsel shall owe no duties to such Limited Partner with respect to the Fund.  In the event any dispute or controversy arises between a Limited Partner and the Fund, or between a Limited Partner or the Fund, on the one hand, and the General Partner, the Investment Manager, or any of their respective Affiliates that the Fund Counsel represents, on the other hand, then such Limited Partner agrees that the Fund Counsel may represent either the Fund, the General Partner, the Investment Manager (or any Affiliate), or each, in any such dispute or controversy to the extent permitted by the Rules, and such Limited Partner hereby consents to such representation.  Each Limited Partner further acknowledges that, </w:t>
      </w:r>
      <w:proofErr w:type="gramStart"/>
      <w:r w:rsidR="00FA44AB">
        <w:rPr>
          <w:rFonts w:ascii="Times New Roman" w:hAnsi="Times New Roman" w:cs="Times New Roman"/>
          <w:sz w:val="23"/>
          <w:szCs w:val="23"/>
        </w:rPr>
        <w:t>whether or not</w:t>
      </w:r>
      <w:proofErr w:type="gramEnd"/>
      <w:r w:rsidR="00FA44AB">
        <w:rPr>
          <w:rFonts w:ascii="Times New Roman" w:hAnsi="Times New Roman" w:cs="Times New Roman"/>
          <w:sz w:val="23"/>
          <w:szCs w:val="23"/>
        </w:rPr>
        <w:t xml:space="preserve"> the Fund Counsel has in the past represented or is currently representing such Limited Partner with respect to other matters, the Fund Counsel has not represented (or is not currently representing) the interests of such Limited Partner in the preparation and negotiation of this Agreement.</w:t>
      </w:r>
    </w:p>
    <w:p w14:paraId="4786CA29" w14:textId="77777777" w:rsidR="00FA44AB" w:rsidRDefault="00FA44AB" w:rsidP="00333CE8">
      <w:pPr>
        <w:widowControl/>
        <w:spacing w:after="0" w:line="240" w:lineRule="auto"/>
        <w:ind w:left="720"/>
        <w:contextualSpacing/>
        <w:jc w:val="both"/>
        <w:rPr>
          <w:rFonts w:ascii="Times New Roman" w:hAnsi="Times New Roman" w:cs="Times New Roman"/>
          <w:b/>
          <w:sz w:val="23"/>
          <w:szCs w:val="23"/>
        </w:rPr>
      </w:pPr>
    </w:p>
    <w:p w14:paraId="3E42C121" w14:textId="1906721F" w:rsidR="00C51702" w:rsidRPr="00C51702" w:rsidRDefault="00FA44AB" w:rsidP="00333CE8">
      <w:pPr>
        <w:widowControl/>
        <w:spacing w:after="0" w:line="240" w:lineRule="auto"/>
        <w:ind w:left="720"/>
        <w:contextualSpacing/>
        <w:jc w:val="both"/>
        <w:rPr>
          <w:rFonts w:ascii="Times New Roman" w:hAnsi="Times New Roman" w:cs="Times New Roman"/>
          <w:bCs/>
          <w:sz w:val="23"/>
          <w:szCs w:val="23"/>
        </w:rPr>
      </w:pPr>
      <w:r>
        <w:rPr>
          <w:rFonts w:ascii="Times New Roman" w:hAnsi="Times New Roman" w:cs="Times New Roman"/>
          <w:bCs/>
          <w:sz w:val="23"/>
          <w:szCs w:val="23"/>
        </w:rPr>
        <w:t>The Fund Counsel does not serve as legal counsel to any Sub-Advisors</w:t>
      </w:r>
      <w:r w:rsidR="00C51702">
        <w:rPr>
          <w:rFonts w:ascii="Times New Roman" w:hAnsi="Times New Roman" w:cs="Times New Roman"/>
          <w:bCs/>
          <w:sz w:val="23"/>
          <w:szCs w:val="23"/>
        </w:rPr>
        <w:t xml:space="preserve">. </w:t>
      </w:r>
    </w:p>
    <w:p w14:paraId="6B2138CF" w14:textId="77777777" w:rsidR="00E659BA" w:rsidRPr="00ED2E0B" w:rsidRDefault="00E659BA" w:rsidP="00333CE8">
      <w:pPr>
        <w:widowControl/>
        <w:spacing w:after="0" w:line="240" w:lineRule="auto"/>
        <w:ind w:left="720" w:hanging="720"/>
        <w:contextualSpacing/>
        <w:jc w:val="both"/>
        <w:rPr>
          <w:rFonts w:ascii="Times New Roman" w:hAnsi="Times New Roman" w:cs="Times New Roman"/>
          <w:sz w:val="23"/>
          <w:szCs w:val="23"/>
        </w:rPr>
      </w:pPr>
    </w:p>
    <w:p w14:paraId="748D4F03" w14:textId="60AE5BF1" w:rsidR="00E659BA" w:rsidRPr="00ED2E0B" w:rsidRDefault="00E659B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Governing Law; Submission to Jurisdiction and Venue; Waiver of Jury Trial.</w:t>
      </w:r>
      <w:r>
        <w:rPr>
          <w:rFonts w:ascii="Times New Roman" w:hAnsi="Times New Roman" w:cs="Times New Roman"/>
          <w:sz w:val="23"/>
          <w:szCs w:val="23"/>
        </w:rPr>
        <w:t xml:space="preserve">  This Agreement and the rights and obligations of the parties hereto shall be governed by and construed in accordance with the laws of the State of Delaware and, subject to Section 10.12, the parties hereto hereby submit to the non-exclusive jurisdiction of the Federal and state courts of the State of Delaware. TO THE FULLEST EXTENT PERMITTED BY LAW, THE </w:t>
      </w:r>
      <w:proofErr w:type="gramStart"/>
      <w:r>
        <w:rPr>
          <w:rFonts w:ascii="Times New Roman" w:hAnsi="Times New Roman" w:cs="Times New Roman"/>
          <w:sz w:val="23"/>
          <w:szCs w:val="23"/>
        </w:rPr>
        <w:t>PARTIES HERETO</w:t>
      </w:r>
      <w:proofErr w:type="gramEnd"/>
      <w:r>
        <w:rPr>
          <w:rFonts w:ascii="Times New Roman" w:hAnsi="Times New Roman" w:cs="Times New Roman"/>
          <w:sz w:val="23"/>
          <w:szCs w:val="23"/>
        </w:rPr>
        <w:t xml:space="preserve"> WAIVE ALL RIGHT TO TRIAL BY JURY IN ANY ACTION, SUIT OR PROCEEDING TO ENFORCE OR DEFEND ANY RIGHTS OR REMEDIES ARISING UNDER OR IN CONNECTION WITH THIS AGREEMENT.</w:t>
      </w:r>
    </w:p>
    <w:p w14:paraId="6C1D22FE" w14:textId="77777777" w:rsidR="00E659BA" w:rsidRPr="00ED2E0B" w:rsidRDefault="00E659BA" w:rsidP="00BC3ACE">
      <w:pPr>
        <w:pStyle w:val="ListParagraph"/>
        <w:widowControl/>
        <w:spacing w:after="0" w:line="240" w:lineRule="auto"/>
        <w:ind w:hanging="720"/>
        <w:rPr>
          <w:rFonts w:ascii="Times New Roman" w:hAnsi="Times New Roman" w:cs="Times New Roman"/>
          <w:sz w:val="23"/>
          <w:szCs w:val="23"/>
        </w:rPr>
      </w:pPr>
    </w:p>
    <w:p w14:paraId="34D462AF" w14:textId="17718601" w:rsidR="00E659BA" w:rsidRPr="00ED2E0B" w:rsidRDefault="00E659B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Arbitration.</w:t>
      </w:r>
      <w:r>
        <w:rPr>
          <w:rFonts w:ascii="Times New Roman" w:hAnsi="Times New Roman" w:cs="Times New Roman"/>
          <w:sz w:val="23"/>
          <w:szCs w:val="23"/>
        </w:rPr>
        <w:t xml:space="preserve">  Any dispute, claim or controversy arising out of or relating to this Agreement or the breach, termination, enforcement, interpretation, or validity thereof, including the determination of the scope or applicability of this Agreement to arbitrate, will be determined by arbitration.  The location of the arbitration will be </w:t>
      </w:r>
      <w:r w:rsidR="0005242C">
        <w:rPr>
          <w:rFonts w:ascii="Times New Roman" w:hAnsi="Times New Roman" w:cs="Times New Roman"/>
          <w:sz w:val="23"/>
          <w:szCs w:val="23"/>
        </w:rPr>
        <w:t>Boston</w:t>
      </w:r>
      <w:r>
        <w:rPr>
          <w:rFonts w:ascii="Times New Roman" w:hAnsi="Times New Roman" w:cs="Times New Roman"/>
          <w:sz w:val="23"/>
          <w:szCs w:val="23"/>
        </w:rPr>
        <w:t xml:space="preserve">, </w:t>
      </w:r>
      <w:r w:rsidR="0005242C">
        <w:rPr>
          <w:rFonts w:ascii="Times New Roman" w:hAnsi="Times New Roman" w:cs="Times New Roman"/>
          <w:sz w:val="23"/>
          <w:szCs w:val="23"/>
        </w:rPr>
        <w:t>MA</w:t>
      </w:r>
      <w:r>
        <w:rPr>
          <w:rFonts w:ascii="Times New Roman" w:hAnsi="Times New Roman" w:cs="Times New Roman"/>
          <w:sz w:val="23"/>
          <w:szCs w:val="23"/>
        </w:rPr>
        <w:t xml:space="preserve">.  The arbitration will be administered by the Judicial Arbitration and Mediation Services (JAMS) pursuant to its Comprehensive Arbitration Rules and Procedures. Disputes will not be resolved in any other forum or venue.  The parties agree that any arbitration will be conducted by a sole arbitrator who is experienced in dispute resolution regarding the securities industry.  Pre-arbitration discovery will be limited to the greatest extent provided by the rules of JAMS, the arbitration award will not include factual findings or conclusions of law, and no punitive damages will be awarded.  Notwithstanding any other rules, no arbitration proceeding brought against the </w:t>
      </w:r>
      <w:r>
        <w:rPr>
          <w:rFonts w:ascii="Times New Roman" w:hAnsi="Times New Roman" w:cs="Times New Roman"/>
          <w:sz w:val="23"/>
          <w:szCs w:val="23"/>
        </w:rPr>
        <w:lastRenderedPageBreak/>
        <w:t xml:space="preserve">General Partner </w:t>
      </w:r>
      <w:r w:rsidR="00313A16">
        <w:rPr>
          <w:rFonts w:ascii="Times New Roman" w:hAnsi="Times New Roman" w:cs="Times New Roman"/>
          <w:sz w:val="23"/>
          <w:szCs w:val="23"/>
        </w:rPr>
        <w:t>and/</w:t>
      </w:r>
      <w:r>
        <w:rPr>
          <w:rFonts w:ascii="Times New Roman" w:hAnsi="Times New Roman" w:cs="Times New Roman"/>
          <w:sz w:val="23"/>
          <w:szCs w:val="23"/>
        </w:rPr>
        <w:t xml:space="preserve">or the Investment Manager will be consolidated with any other arbitration proceeding without the General Partner’s </w:t>
      </w:r>
      <w:r w:rsidR="00313A16">
        <w:rPr>
          <w:rFonts w:ascii="Times New Roman" w:hAnsi="Times New Roman" w:cs="Times New Roman"/>
          <w:sz w:val="23"/>
          <w:szCs w:val="23"/>
        </w:rPr>
        <w:t>and/</w:t>
      </w:r>
      <w:r>
        <w:rPr>
          <w:rFonts w:ascii="Times New Roman" w:hAnsi="Times New Roman" w:cs="Times New Roman"/>
          <w:sz w:val="23"/>
          <w:szCs w:val="23"/>
        </w:rPr>
        <w:t xml:space="preserve">or the Investment Manager’s consent.  Judgment may be entered upon any award granted in any arbitration in any court of competent jurisdiction in the county and state in which the General Partner maintains its principal office at the time the award is rendered, or in any other court having jurisdiction.  </w:t>
      </w:r>
      <w:r>
        <w:rPr>
          <w:rFonts w:ascii="Times New Roman" w:hAnsi="Times New Roman" w:cs="Times New Roman"/>
          <w:b/>
          <w:bCs/>
          <w:sz w:val="23"/>
          <w:szCs w:val="23"/>
        </w:rPr>
        <w:t>NOTICE: By becoming a party to this Agreement, each party is agreeing to have all disputes, claims, or controversies arising out of or relating to this Agreement decided by neutral binding arbitration, and is giving up any rights it might possess to have those matters litigated in a court or jury trial.  By becoming a party to this Agreement, each party is giving up its judicial rights to discovery and appeal except to the extent that they are specifically provided for under this Agreement.  If any party refuses to submit to arbitration after agreeing to this provision, that party may be compelled to arbitrate under federal or state law.  By becoming a party to this Agreement, each party confirms that its agreement to this arbitration provision is voluntary.</w:t>
      </w:r>
    </w:p>
    <w:p w14:paraId="52DAA984" w14:textId="77777777" w:rsidR="00E659BA" w:rsidRPr="00ED2E0B" w:rsidRDefault="00E659BA" w:rsidP="00BC3ACE">
      <w:pPr>
        <w:keepNext/>
        <w:widowControl/>
        <w:spacing w:after="0" w:line="240" w:lineRule="auto"/>
        <w:ind w:left="720" w:hanging="720"/>
        <w:contextualSpacing/>
        <w:jc w:val="both"/>
        <w:rPr>
          <w:rFonts w:ascii="Times New Roman" w:hAnsi="Times New Roman" w:cs="Times New Roman"/>
          <w:sz w:val="23"/>
          <w:szCs w:val="23"/>
        </w:rPr>
      </w:pPr>
    </w:p>
    <w:p w14:paraId="29A613E8" w14:textId="3BF5A29D" w:rsidR="00E659BA" w:rsidRPr="00ED2E0B" w:rsidRDefault="00E659B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 xml:space="preserve">Relations with Partners. </w:t>
      </w:r>
      <w:r>
        <w:rPr>
          <w:rFonts w:ascii="Times New Roman" w:hAnsi="Times New Roman" w:cs="Times New Roman"/>
          <w:sz w:val="23"/>
          <w:szCs w:val="23"/>
        </w:rPr>
        <w:t xml:space="preserve"> No person or entity shall be considered a Partner unless a person or entity (i) is named in this Agreement as a Partner or (ii) is admitted to the Fund as a substituted Limited Partner, an additional Limited Partner, or a substituted or additional general partner of the Fund, as provided in this Agreement.  The Fund and General Partner need deal only with persons and entities so named or admitted as Partners</w:t>
      </w:r>
      <w:r w:rsidR="00104AE3">
        <w:rPr>
          <w:rFonts w:ascii="Times New Roman" w:hAnsi="Times New Roman" w:cs="Times New Roman"/>
          <w:sz w:val="23"/>
          <w:szCs w:val="23"/>
        </w:rPr>
        <w:t>, irrespective of whether such other persons and entities hold any Token Units</w:t>
      </w:r>
      <w:r>
        <w:rPr>
          <w:rFonts w:ascii="Times New Roman" w:hAnsi="Times New Roman" w:cs="Times New Roman"/>
          <w:sz w:val="23"/>
          <w:szCs w:val="23"/>
        </w:rPr>
        <w:t>.</w:t>
      </w:r>
    </w:p>
    <w:p w14:paraId="635674C9" w14:textId="77777777" w:rsidR="00E659BA" w:rsidRPr="00ED2E0B" w:rsidRDefault="00E659BA" w:rsidP="00BC3ACE">
      <w:pPr>
        <w:pStyle w:val="ListParagraph"/>
        <w:widowControl/>
        <w:spacing w:after="0" w:line="240" w:lineRule="auto"/>
        <w:ind w:hanging="720"/>
        <w:rPr>
          <w:rFonts w:ascii="Times New Roman" w:hAnsi="Times New Roman" w:cs="Times New Roman"/>
          <w:sz w:val="23"/>
          <w:szCs w:val="23"/>
        </w:rPr>
      </w:pPr>
    </w:p>
    <w:p w14:paraId="0870F509" w14:textId="6B9AF192" w:rsidR="00BD569A" w:rsidRPr="00ED2E0B" w:rsidRDefault="00BD569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Days.</w:t>
      </w:r>
      <w:r>
        <w:rPr>
          <w:rFonts w:ascii="Times New Roman" w:hAnsi="Times New Roman" w:cs="Times New Roman"/>
          <w:sz w:val="23"/>
          <w:szCs w:val="23"/>
        </w:rPr>
        <w:t xml:space="preserve">  In computing the number of days for purposes of this Agreement: (i) for calendar days, all days shall be counted, including Saturdays, Sundays and holidays; and (ii) for </w:t>
      </w:r>
      <w:r w:rsidR="009C29FA">
        <w:rPr>
          <w:rFonts w:ascii="Times New Roman" w:hAnsi="Times New Roman" w:cs="Times New Roman"/>
          <w:sz w:val="23"/>
          <w:szCs w:val="23"/>
        </w:rPr>
        <w:t>B</w:t>
      </w:r>
      <w:r>
        <w:rPr>
          <w:rFonts w:ascii="Times New Roman" w:hAnsi="Times New Roman" w:cs="Times New Roman"/>
          <w:sz w:val="23"/>
          <w:szCs w:val="23"/>
        </w:rPr>
        <w:t xml:space="preserve">usiness </w:t>
      </w:r>
      <w:r w:rsidR="009C29FA">
        <w:rPr>
          <w:rFonts w:ascii="Times New Roman" w:hAnsi="Times New Roman" w:cs="Times New Roman"/>
          <w:sz w:val="23"/>
          <w:szCs w:val="23"/>
        </w:rPr>
        <w:t>D</w:t>
      </w:r>
      <w:r>
        <w:rPr>
          <w:rFonts w:ascii="Times New Roman" w:hAnsi="Times New Roman" w:cs="Times New Roman"/>
          <w:sz w:val="23"/>
          <w:szCs w:val="23"/>
        </w:rPr>
        <w:t xml:space="preserve">ays, if the final day of any time period falls on a day that is not a </w:t>
      </w:r>
      <w:r w:rsidR="009C29FA">
        <w:rPr>
          <w:rFonts w:ascii="Times New Roman" w:hAnsi="Times New Roman" w:cs="Times New Roman"/>
          <w:sz w:val="23"/>
          <w:szCs w:val="23"/>
        </w:rPr>
        <w:t>B</w:t>
      </w:r>
      <w:r>
        <w:rPr>
          <w:rFonts w:ascii="Times New Roman" w:hAnsi="Times New Roman" w:cs="Times New Roman"/>
          <w:sz w:val="23"/>
          <w:szCs w:val="23"/>
        </w:rPr>
        <w:t xml:space="preserve">usiness </w:t>
      </w:r>
      <w:r w:rsidR="009C29FA">
        <w:rPr>
          <w:rFonts w:ascii="Times New Roman" w:hAnsi="Times New Roman" w:cs="Times New Roman"/>
          <w:sz w:val="23"/>
          <w:szCs w:val="23"/>
        </w:rPr>
        <w:t>D</w:t>
      </w:r>
      <w:r>
        <w:rPr>
          <w:rFonts w:ascii="Times New Roman" w:hAnsi="Times New Roman" w:cs="Times New Roman"/>
          <w:sz w:val="23"/>
          <w:szCs w:val="23"/>
        </w:rPr>
        <w:t xml:space="preserve">ay, then the final day of such time period shall be deemed to be the immediately preceding </w:t>
      </w:r>
      <w:r w:rsidR="009C29FA">
        <w:rPr>
          <w:rFonts w:ascii="Times New Roman" w:hAnsi="Times New Roman" w:cs="Times New Roman"/>
          <w:sz w:val="23"/>
          <w:szCs w:val="23"/>
        </w:rPr>
        <w:t>B</w:t>
      </w:r>
      <w:r>
        <w:rPr>
          <w:rFonts w:ascii="Times New Roman" w:hAnsi="Times New Roman" w:cs="Times New Roman"/>
          <w:sz w:val="23"/>
          <w:szCs w:val="23"/>
        </w:rPr>
        <w:t xml:space="preserve">usiness </w:t>
      </w:r>
      <w:r w:rsidR="009C29FA">
        <w:rPr>
          <w:rFonts w:ascii="Times New Roman" w:hAnsi="Times New Roman" w:cs="Times New Roman"/>
          <w:sz w:val="23"/>
          <w:szCs w:val="23"/>
        </w:rPr>
        <w:t>D</w:t>
      </w:r>
      <w:r>
        <w:rPr>
          <w:rFonts w:ascii="Times New Roman" w:hAnsi="Times New Roman" w:cs="Times New Roman"/>
          <w:sz w:val="23"/>
          <w:szCs w:val="23"/>
        </w:rPr>
        <w:t>ay.</w:t>
      </w:r>
    </w:p>
    <w:p w14:paraId="50A6C07A" w14:textId="77777777" w:rsidR="00BD569A" w:rsidRPr="00ED2E0B" w:rsidRDefault="00BD569A" w:rsidP="00BC3ACE">
      <w:pPr>
        <w:keepNext/>
        <w:widowControl/>
        <w:spacing w:after="0" w:line="240" w:lineRule="auto"/>
        <w:ind w:left="720"/>
        <w:contextualSpacing/>
        <w:jc w:val="both"/>
        <w:rPr>
          <w:rFonts w:ascii="Times New Roman" w:hAnsi="Times New Roman" w:cs="Times New Roman"/>
          <w:sz w:val="23"/>
          <w:szCs w:val="23"/>
        </w:rPr>
      </w:pPr>
    </w:p>
    <w:p w14:paraId="06CB2421" w14:textId="08F3B643" w:rsidR="00E659BA" w:rsidRPr="00ED2E0B" w:rsidRDefault="00E659B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Entire Agreement.</w:t>
      </w:r>
      <w:r>
        <w:rPr>
          <w:rFonts w:ascii="Times New Roman" w:hAnsi="Times New Roman" w:cs="Times New Roman"/>
          <w:sz w:val="23"/>
          <w:szCs w:val="23"/>
        </w:rPr>
        <w:t xml:space="preserve">  This Agreement, each Subscription Agreement and any Side Letters constitute the entire agreement among the Partners with respect to the subject matter hereof and supersede any prior agreement or understanding among or between them with respect to such subject matter.  The representations and warranties of </w:t>
      </w:r>
      <w:proofErr w:type="gramStart"/>
      <w:r>
        <w:rPr>
          <w:rFonts w:ascii="Times New Roman" w:hAnsi="Times New Roman" w:cs="Times New Roman"/>
          <w:sz w:val="23"/>
          <w:szCs w:val="23"/>
        </w:rPr>
        <w:t>the Limited</w:t>
      </w:r>
      <w:proofErr w:type="gramEnd"/>
      <w:r>
        <w:rPr>
          <w:rFonts w:ascii="Times New Roman" w:hAnsi="Times New Roman" w:cs="Times New Roman"/>
          <w:sz w:val="23"/>
          <w:szCs w:val="23"/>
        </w:rPr>
        <w:t xml:space="preserve"> Partners in, and the other provisions of, the Subscription Agreements shall survive the execution and delivery of this Agreement.</w:t>
      </w:r>
    </w:p>
    <w:p w14:paraId="3A35C90D" w14:textId="77777777" w:rsidR="00E659BA" w:rsidRPr="00ED2E0B" w:rsidRDefault="00E659BA" w:rsidP="00BC3ACE">
      <w:pPr>
        <w:pStyle w:val="ListParagraph"/>
        <w:widowControl/>
        <w:spacing w:after="0" w:line="240" w:lineRule="auto"/>
        <w:ind w:hanging="720"/>
        <w:rPr>
          <w:rFonts w:ascii="Times New Roman" w:hAnsi="Times New Roman" w:cs="Times New Roman"/>
          <w:sz w:val="23"/>
          <w:szCs w:val="23"/>
        </w:rPr>
      </w:pPr>
    </w:p>
    <w:p w14:paraId="3C6EC101" w14:textId="08A3E436" w:rsidR="00E659BA" w:rsidRPr="00ED2E0B" w:rsidRDefault="00E659B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Binding Effect of this Agreement.</w:t>
      </w:r>
      <w:r>
        <w:rPr>
          <w:rFonts w:ascii="Times New Roman" w:hAnsi="Times New Roman" w:cs="Times New Roman"/>
          <w:sz w:val="23"/>
          <w:szCs w:val="23"/>
        </w:rPr>
        <w:t xml:space="preserve">  This Agreement shall be binding on the transferees, successors, assigns, and the legal representatives of each of the Partners.</w:t>
      </w:r>
    </w:p>
    <w:p w14:paraId="7FEF0F90" w14:textId="77777777" w:rsidR="00E659BA" w:rsidRPr="00ED2E0B" w:rsidRDefault="00E659BA" w:rsidP="00BC3ACE">
      <w:pPr>
        <w:pStyle w:val="ListParagraph"/>
        <w:widowControl/>
        <w:spacing w:after="0" w:line="240" w:lineRule="auto"/>
        <w:ind w:hanging="720"/>
        <w:rPr>
          <w:rFonts w:ascii="Times New Roman" w:hAnsi="Times New Roman" w:cs="Times New Roman"/>
          <w:sz w:val="23"/>
          <w:szCs w:val="23"/>
        </w:rPr>
      </w:pPr>
    </w:p>
    <w:p w14:paraId="1134FD1A" w14:textId="6C82C4B9" w:rsidR="00E659BA" w:rsidRPr="00ED2E0B" w:rsidRDefault="00E659B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Counterparts; Signatures.</w:t>
      </w:r>
      <w:r>
        <w:rPr>
          <w:rFonts w:ascii="Times New Roman" w:hAnsi="Times New Roman" w:cs="Times New Roman"/>
          <w:sz w:val="23"/>
          <w:szCs w:val="23"/>
        </w:rPr>
        <w:t xml:space="preserve">  This Agreement may be executed in more than one counterpart with the same effect as if the Partners executing the several counterparts had all executed one document.  Signatures may be exchanged via facsimile, electronic mail, electronic signature, and signatures so exchanged shall be binding to the same extent as if original signatures were exchanged.</w:t>
      </w:r>
    </w:p>
    <w:p w14:paraId="38DE969A" w14:textId="77777777" w:rsidR="00E659BA" w:rsidRPr="00ED2E0B" w:rsidRDefault="00E659BA" w:rsidP="00BC3ACE">
      <w:pPr>
        <w:pStyle w:val="ListParagraph"/>
        <w:widowControl/>
        <w:spacing w:after="0" w:line="240" w:lineRule="auto"/>
        <w:ind w:hanging="720"/>
        <w:rPr>
          <w:rFonts w:ascii="Times New Roman" w:hAnsi="Times New Roman" w:cs="Times New Roman"/>
          <w:sz w:val="23"/>
          <w:szCs w:val="23"/>
        </w:rPr>
      </w:pPr>
    </w:p>
    <w:p w14:paraId="4E4468B6" w14:textId="58473717" w:rsidR="00E659BA" w:rsidRPr="00ED2E0B" w:rsidRDefault="00E659BA" w:rsidP="009F6C81">
      <w:pPr>
        <w:keepNext/>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Remedies and Waivers.</w:t>
      </w:r>
      <w:r>
        <w:rPr>
          <w:rFonts w:ascii="Times New Roman" w:hAnsi="Times New Roman" w:cs="Times New Roman"/>
          <w:sz w:val="23"/>
          <w:szCs w:val="23"/>
        </w:rPr>
        <w:t xml:space="preserve">  No delay or omission on the part of any party to this Agreement in exercising any right, power, or remedy provided by law or provided hereunder shall impair such right, power, or remedy or operate as a waiver thereof.  The exercise of any right, power, or remedy provided by law or provided hereunder shall not preclude any other or further exercise of any other right, power, or remedy.  The rights, powers, and remedies provided </w:t>
      </w:r>
      <w:r>
        <w:rPr>
          <w:rFonts w:ascii="Times New Roman" w:hAnsi="Times New Roman" w:cs="Times New Roman"/>
          <w:sz w:val="23"/>
          <w:szCs w:val="23"/>
        </w:rPr>
        <w:lastRenderedPageBreak/>
        <w:t>hereunder are cumulative and are not exclusive of any rights, powers, and remedies provided by law.</w:t>
      </w:r>
    </w:p>
    <w:p w14:paraId="3171F4FF" w14:textId="77777777" w:rsidR="00E659BA" w:rsidRPr="00ED2E0B" w:rsidRDefault="00E659BA" w:rsidP="00BC3ACE">
      <w:pPr>
        <w:pStyle w:val="ListParagraph"/>
        <w:widowControl/>
        <w:spacing w:after="0" w:line="240" w:lineRule="auto"/>
        <w:ind w:hanging="720"/>
        <w:rPr>
          <w:rFonts w:ascii="Times New Roman" w:hAnsi="Times New Roman" w:cs="Times New Roman"/>
          <w:sz w:val="23"/>
          <w:szCs w:val="23"/>
        </w:rPr>
      </w:pPr>
    </w:p>
    <w:p w14:paraId="064D9FFA" w14:textId="2A178FA1" w:rsidR="0076049D" w:rsidRDefault="00E659BA" w:rsidP="009F6C81">
      <w:pPr>
        <w:widowControl/>
        <w:numPr>
          <w:ilvl w:val="0"/>
          <w:numId w:val="10"/>
        </w:numPr>
        <w:spacing w:after="0" w:line="240" w:lineRule="auto"/>
        <w:ind w:left="720" w:hanging="720"/>
        <w:contextualSpacing/>
        <w:jc w:val="both"/>
        <w:rPr>
          <w:rFonts w:ascii="Times New Roman" w:hAnsi="Times New Roman" w:cs="Times New Roman"/>
          <w:sz w:val="23"/>
          <w:szCs w:val="23"/>
        </w:rPr>
      </w:pPr>
      <w:r>
        <w:rPr>
          <w:rFonts w:ascii="Times New Roman" w:hAnsi="Times New Roman" w:cs="Times New Roman"/>
          <w:b/>
          <w:sz w:val="23"/>
          <w:szCs w:val="23"/>
        </w:rPr>
        <w:t>Confidentiality.</w:t>
      </w:r>
      <w:r>
        <w:rPr>
          <w:rFonts w:ascii="Times New Roman" w:hAnsi="Times New Roman" w:cs="Times New Roman"/>
          <w:sz w:val="23"/>
          <w:szCs w:val="23"/>
        </w:rPr>
        <w:t xml:space="preserve">  In connection with the organization of the Fund and its ongoing business, the Limited Partners may receive or have access to non-public, confidential, and proprietary information concerning the Fund, the General Partner, the Investment Manager, and their agents and affiliates, including, without limitation, investment positions, valuations, information regarding potential investments, financial information, trade secrets, and the like (“Confidential Information”).  No Limited Partner shall disclose or cause to be disclosed any Confidential Information to any person or use any Confidential Information for its own purposes or its own account, except in connection with its investment in the Fund and except as otherwise required by any regulatory authority, law, or regulation or by legal process.  The obligations and undertakings of each Limited Partner under this Section shall be continuing and shall survive termination of the Fund and this Agreement.  Any restriction or obligation imposed on a Limited Partner pursuant to this Section may be waived by the General Partner in its sole discretion.  Any such waiver or modification by the General Partner shall not constitute a breach of this Agreement or of any duty stated or implied in law or in equity to any Limited Partner, regardless of whether different agreements are reached with different Limited Partners.  The parties recognize and agree that any violation of this Section by any Limited Partner, its officers, employees, consultants, agents, or other affiliates, if any, may cause irreparable harm to the Fund for which monetary damages would be inadequate and that, in addition to such other remedies as may be available to the Fund, including recovery of damages, the Fund shall be entitled to seek and each Limited Partner hereby consents to specific enforcement of the provisions of this Section and/or injunctive relief.  The parties hereto agree that irreparable damage would occur if the provisions of this Section are breached.  Accordingly, it is agreed that the Fund shall be entitled to seek an injunction or injunctions to prevent breaches of this Section and to enforce specifically the terms and provisions hereof in any court of the United States or of any state having jurisdiction, in addition to any other remedy to which the Fund is entitled at law or in equity.</w:t>
      </w:r>
    </w:p>
    <w:p w14:paraId="7EEF98FF" w14:textId="77777777" w:rsidR="00A73D99" w:rsidRPr="00627C4D" w:rsidRDefault="00A73D99" w:rsidP="00A73D99">
      <w:pPr>
        <w:widowControl/>
        <w:spacing w:after="0" w:line="240" w:lineRule="auto"/>
        <w:contextualSpacing/>
        <w:jc w:val="both"/>
        <w:rPr>
          <w:rFonts w:ascii="Times New Roman" w:hAnsi="Times New Roman" w:cs="Times New Roman"/>
          <w:sz w:val="23"/>
          <w:szCs w:val="23"/>
        </w:rPr>
      </w:pPr>
    </w:p>
    <w:p w14:paraId="58C008F2" w14:textId="4D90C8E4" w:rsidR="0076049D" w:rsidRPr="00C51702" w:rsidRDefault="0076049D" w:rsidP="005C6964">
      <w:pPr>
        <w:pStyle w:val="Heading2"/>
        <w:keepLines w:val="0"/>
        <w:widowControl/>
        <w:spacing w:before="0"/>
        <w:jc w:val="center"/>
        <w:rPr>
          <w:rFonts w:ascii="Times New Roman" w:hAnsi="Times New Roman"/>
          <w:b/>
          <w:bCs/>
          <w:color w:val="auto"/>
          <w:sz w:val="23"/>
          <w:szCs w:val="23"/>
        </w:rPr>
      </w:pPr>
      <w:bookmarkStart w:id="58" w:name="_Toc121224742"/>
      <w:r w:rsidRPr="00C51702">
        <w:rPr>
          <w:rFonts w:ascii="Times New Roman" w:hAnsi="Times New Roman"/>
          <w:b/>
          <w:bCs/>
          <w:color w:val="auto"/>
          <w:sz w:val="23"/>
          <w:szCs w:val="23"/>
        </w:rPr>
        <w:t>ARTICLE XI</w:t>
      </w:r>
      <w:bookmarkEnd w:id="58"/>
    </w:p>
    <w:p w14:paraId="17A7387E" w14:textId="375967FD" w:rsidR="00627C4D" w:rsidRDefault="00627C4D" w:rsidP="005C6964">
      <w:pPr>
        <w:keepNext/>
        <w:widowControl/>
        <w:spacing w:after="0"/>
      </w:pPr>
    </w:p>
    <w:p w14:paraId="7BF713FF" w14:textId="2069EA5A" w:rsidR="00035CBE" w:rsidRPr="00035CBE" w:rsidRDefault="00035CBE" w:rsidP="005C6964">
      <w:pPr>
        <w:keepNext/>
        <w:widowControl/>
        <w:spacing w:after="0"/>
        <w:jc w:val="center"/>
        <w:rPr>
          <w:rFonts w:ascii="Times New Roman" w:hAnsi="Times New Roman" w:cs="Times New Roman"/>
          <w:b/>
          <w:bCs/>
          <w:sz w:val="23"/>
          <w:szCs w:val="23"/>
        </w:rPr>
      </w:pPr>
      <w:r>
        <w:rPr>
          <w:rFonts w:ascii="Times New Roman" w:hAnsi="Times New Roman" w:cs="Times New Roman"/>
          <w:b/>
          <w:bCs/>
          <w:sz w:val="23"/>
          <w:szCs w:val="23"/>
        </w:rPr>
        <w:t>DEFINITIONS</w:t>
      </w:r>
    </w:p>
    <w:p w14:paraId="750D7123" w14:textId="77777777" w:rsidR="00D41266" w:rsidRDefault="00D41266" w:rsidP="005C6964">
      <w:pPr>
        <w:keepNext/>
        <w:widowControl/>
        <w:spacing w:after="0" w:line="240" w:lineRule="auto"/>
        <w:jc w:val="both"/>
        <w:rPr>
          <w:rFonts w:ascii="Times New Roman" w:hAnsi="Times New Roman"/>
          <w:b/>
          <w:bCs/>
          <w:sz w:val="23"/>
          <w:szCs w:val="23"/>
        </w:rPr>
      </w:pPr>
    </w:p>
    <w:p w14:paraId="7CE0E3F2" w14:textId="77777777" w:rsidR="00DE0372" w:rsidRDefault="00F90244" w:rsidP="005C6964">
      <w:pPr>
        <w:pStyle w:val="ListParagraph"/>
        <w:keepNext/>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DE0372">
        <w:rPr>
          <w:rStyle w:val="Bodytext2Bold"/>
          <w:rFonts w:ascii="Times New Roman" w:hAnsi="Times New Roman" w:cs="Times New Roman"/>
          <w:sz w:val="23"/>
          <w:szCs w:val="23"/>
        </w:rPr>
        <w:t>Act</w:t>
      </w:r>
      <w:r w:rsidR="00DA1D1D" w:rsidRPr="00DE0372">
        <w:rPr>
          <w:rStyle w:val="Bodytext2Bold"/>
          <w:rFonts w:ascii="Times New Roman" w:hAnsi="Times New Roman" w:cs="Times New Roman"/>
          <w:sz w:val="23"/>
          <w:szCs w:val="23"/>
        </w:rPr>
        <w:t xml:space="preserve">. </w:t>
      </w:r>
      <w:r w:rsidR="0024375C" w:rsidRPr="00DE0372">
        <w:rPr>
          <w:rStyle w:val="Bodytext2Bold"/>
          <w:rFonts w:ascii="Times New Roman" w:hAnsi="Times New Roman" w:cs="Times New Roman"/>
          <w:b w:val="0"/>
          <w:bCs w:val="0"/>
          <w:sz w:val="23"/>
          <w:szCs w:val="23"/>
        </w:rPr>
        <w:t xml:space="preserve">The </w:t>
      </w:r>
      <w:r w:rsidR="00DA1D1D" w:rsidRPr="00DE0372">
        <w:rPr>
          <w:rStyle w:val="Bodytext2Bold"/>
          <w:rFonts w:ascii="Times New Roman" w:hAnsi="Times New Roman" w:cs="Times New Roman"/>
          <w:b w:val="0"/>
          <w:bCs w:val="0"/>
          <w:sz w:val="23"/>
          <w:szCs w:val="23"/>
        </w:rPr>
        <w:t>Act shall</w:t>
      </w:r>
      <w:r w:rsidRPr="00DE0372">
        <w:rPr>
          <w:rStyle w:val="Bodytext2Bold"/>
          <w:rFonts w:ascii="Times New Roman" w:hAnsi="Times New Roman" w:cs="Times New Roman"/>
          <w:sz w:val="23"/>
          <w:szCs w:val="23"/>
        </w:rPr>
        <w:t xml:space="preserve"> </w:t>
      </w:r>
      <w:r w:rsidR="00692F47" w:rsidRPr="00DE0372">
        <w:rPr>
          <w:rStyle w:val="Bodytext2Bold"/>
          <w:rFonts w:ascii="Times New Roman" w:hAnsi="Times New Roman" w:cs="Times New Roman"/>
          <w:b w:val="0"/>
          <w:bCs w:val="0"/>
          <w:sz w:val="23"/>
          <w:szCs w:val="23"/>
        </w:rPr>
        <w:t>refer to</w:t>
      </w:r>
      <w:r w:rsidRPr="00DE0372">
        <w:rPr>
          <w:rStyle w:val="Bodytext2Bold"/>
          <w:rFonts w:ascii="Times New Roman" w:hAnsi="Times New Roman" w:cs="Times New Roman"/>
          <w:b w:val="0"/>
          <w:bCs w:val="0"/>
          <w:sz w:val="23"/>
          <w:szCs w:val="23"/>
        </w:rPr>
        <w:t xml:space="preserve"> the Delaware Revised Uniform Limited Partnership Act.</w:t>
      </w:r>
    </w:p>
    <w:p w14:paraId="3CD963FD" w14:textId="77777777" w:rsidR="00DE0372" w:rsidRPr="00DE0372" w:rsidRDefault="00DE0372" w:rsidP="00BC3ACE">
      <w:pPr>
        <w:widowControl/>
        <w:spacing w:after="0" w:line="240" w:lineRule="auto"/>
        <w:jc w:val="both"/>
        <w:rPr>
          <w:rStyle w:val="Bodytext2Bold"/>
          <w:rFonts w:ascii="Times New Roman" w:hAnsi="Times New Roman" w:cs="Times New Roman"/>
          <w:b w:val="0"/>
          <w:bCs w:val="0"/>
          <w:sz w:val="23"/>
          <w:szCs w:val="23"/>
        </w:rPr>
      </w:pPr>
    </w:p>
    <w:p w14:paraId="4EEC365C" w14:textId="3CA4F851" w:rsidR="005C6964" w:rsidRPr="005C6964" w:rsidRDefault="005C696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Accelerated Payment Date. </w:t>
      </w:r>
      <w:r>
        <w:rPr>
          <w:rStyle w:val="Bodytext2Bold"/>
          <w:rFonts w:ascii="Times New Roman" w:hAnsi="Times New Roman" w:cs="Times New Roman"/>
          <w:b w:val="0"/>
          <w:bCs w:val="0"/>
          <w:sz w:val="23"/>
          <w:szCs w:val="23"/>
        </w:rPr>
        <w:t xml:space="preserve">Accelerated Payment Date shall have the meaning set out in Section 8.6. </w:t>
      </w:r>
    </w:p>
    <w:p w14:paraId="56EE3DF7" w14:textId="77777777" w:rsidR="005C6964" w:rsidRPr="005C6964" w:rsidRDefault="005C6964" w:rsidP="005C6964">
      <w:pPr>
        <w:pStyle w:val="ListParagraph"/>
        <w:rPr>
          <w:rStyle w:val="Bodytext2Bold"/>
          <w:rFonts w:ascii="Times New Roman" w:hAnsi="Times New Roman" w:cs="Times New Roman"/>
          <w:sz w:val="23"/>
          <w:szCs w:val="23"/>
        </w:rPr>
      </w:pPr>
    </w:p>
    <w:p w14:paraId="7A42C7E9" w14:textId="552D88F6" w:rsidR="003B3903" w:rsidRPr="003B3903" w:rsidRDefault="003B3903"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Accelerated Withdrawal</w:t>
      </w:r>
      <w:r w:rsidR="0075059D">
        <w:rPr>
          <w:rStyle w:val="Bodytext2Bold"/>
          <w:rFonts w:ascii="Times New Roman" w:hAnsi="Times New Roman" w:cs="Times New Roman"/>
          <w:sz w:val="23"/>
          <w:szCs w:val="23"/>
        </w:rPr>
        <w:t xml:space="preserve"> Election</w:t>
      </w:r>
      <w:r>
        <w:rPr>
          <w:rStyle w:val="Bodytext2Bold"/>
          <w:rFonts w:ascii="Times New Roman" w:hAnsi="Times New Roman" w:cs="Times New Roman"/>
          <w:b w:val="0"/>
          <w:bCs w:val="0"/>
          <w:sz w:val="23"/>
          <w:szCs w:val="23"/>
        </w:rPr>
        <w:t xml:space="preserve">. Accelerated Withdrawal </w:t>
      </w:r>
      <w:r w:rsidR="0075059D">
        <w:rPr>
          <w:rStyle w:val="Bodytext2Bold"/>
          <w:rFonts w:ascii="Times New Roman" w:hAnsi="Times New Roman" w:cs="Times New Roman"/>
          <w:b w:val="0"/>
          <w:bCs w:val="0"/>
          <w:sz w:val="23"/>
          <w:szCs w:val="23"/>
        </w:rPr>
        <w:t xml:space="preserve">Election </w:t>
      </w:r>
      <w:r>
        <w:rPr>
          <w:rStyle w:val="Bodytext2Bold"/>
          <w:rFonts w:ascii="Times New Roman" w:hAnsi="Times New Roman" w:cs="Times New Roman"/>
          <w:b w:val="0"/>
          <w:bCs w:val="0"/>
          <w:sz w:val="23"/>
          <w:szCs w:val="23"/>
        </w:rPr>
        <w:t xml:space="preserve">shall have the meaning set out in Section 8.6. </w:t>
      </w:r>
    </w:p>
    <w:p w14:paraId="6EFC36D2" w14:textId="77777777" w:rsidR="003B3903" w:rsidRPr="003B3903" w:rsidRDefault="003B3903" w:rsidP="003B3903">
      <w:pPr>
        <w:pStyle w:val="ListParagraph"/>
        <w:rPr>
          <w:rStyle w:val="Bodytext2Bold"/>
          <w:rFonts w:ascii="Times New Roman" w:hAnsi="Times New Roman" w:cs="Times New Roman"/>
          <w:sz w:val="23"/>
          <w:szCs w:val="23"/>
        </w:rPr>
      </w:pPr>
    </w:p>
    <w:p w14:paraId="781403E9" w14:textId="1EC8BAD6" w:rsidR="00CB3046" w:rsidRPr="00CB3046" w:rsidRDefault="00CB3046"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Accelerated Withdrawal Fee</w:t>
      </w:r>
      <w:r>
        <w:rPr>
          <w:rStyle w:val="Bodytext2Bold"/>
          <w:rFonts w:ascii="Times New Roman" w:hAnsi="Times New Roman" w:cs="Times New Roman"/>
          <w:b w:val="0"/>
          <w:bCs w:val="0"/>
          <w:sz w:val="23"/>
          <w:szCs w:val="23"/>
        </w:rPr>
        <w:t xml:space="preserve">. Accelerated Withdrawal Fee shall have the meaning set out in Section 8.6. </w:t>
      </w:r>
    </w:p>
    <w:p w14:paraId="32E6EE24" w14:textId="77777777" w:rsidR="00CB3046" w:rsidRPr="00CB3046" w:rsidRDefault="00CB3046" w:rsidP="00CB3046">
      <w:pPr>
        <w:pStyle w:val="ListParagraph"/>
        <w:rPr>
          <w:rStyle w:val="Bodytext2Bold"/>
          <w:rFonts w:ascii="Times New Roman" w:hAnsi="Times New Roman" w:cs="Times New Roman"/>
          <w:sz w:val="23"/>
          <w:szCs w:val="23"/>
        </w:rPr>
      </w:pPr>
    </w:p>
    <w:p w14:paraId="10E00856" w14:textId="33A5BB6D" w:rsidR="00DE0372"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DE0372">
        <w:rPr>
          <w:rStyle w:val="Bodytext2Bold"/>
          <w:rFonts w:ascii="Times New Roman" w:hAnsi="Times New Roman" w:cs="Times New Roman"/>
          <w:sz w:val="23"/>
          <w:szCs w:val="23"/>
        </w:rPr>
        <w:t>Adjusted Capital Account Deficit</w:t>
      </w:r>
      <w:r w:rsidR="00DA1D1D" w:rsidRPr="00DE0372">
        <w:rPr>
          <w:rStyle w:val="Bodytext2Bold"/>
          <w:rFonts w:ascii="Times New Roman" w:hAnsi="Times New Roman" w:cs="Times New Roman"/>
          <w:sz w:val="23"/>
          <w:szCs w:val="23"/>
        </w:rPr>
        <w:t>.</w:t>
      </w:r>
      <w:r w:rsidRPr="00DE0372">
        <w:rPr>
          <w:rStyle w:val="Bodytext2Bold"/>
          <w:rFonts w:ascii="Times New Roman" w:hAnsi="Times New Roman" w:cs="Times New Roman"/>
          <w:b w:val="0"/>
          <w:bCs w:val="0"/>
          <w:sz w:val="23"/>
          <w:szCs w:val="23"/>
        </w:rPr>
        <w:t xml:space="preserve"> </w:t>
      </w:r>
      <w:r w:rsidR="0024375C" w:rsidRPr="00DE0372">
        <w:rPr>
          <w:rStyle w:val="Bodytext2Bold"/>
          <w:rFonts w:ascii="Times New Roman" w:hAnsi="Times New Roman" w:cs="Times New Roman"/>
          <w:b w:val="0"/>
          <w:bCs w:val="0"/>
          <w:sz w:val="23"/>
          <w:szCs w:val="23"/>
        </w:rPr>
        <w:t>Adjusted Capital Account Deficit shall</w:t>
      </w:r>
      <w:r w:rsidR="005B4BA4">
        <w:rPr>
          <w:rStyle w:val="Bodytext2Bold"/>
          <w:rFonts w:ascii="Times New Roman" w:hAnsi="Times New Roman" w:cs="Times New Roman"/>
          <w:b w:val="0"/>
          <w:bCs w:val="0"/>
          <w:sz w:val="23"/>
          <w:szCs w:val="23"/>
        </w:rPr>
        <w:t xml:space="preserve"> mean</w:t>
      </w:r>
      <w:r w:rsidR="008518BE">
        <w:rPr>
          <w:rStyle w:val="Bodytext2Bold"/>
          <w:rFonts w:ascii="Times New Roman" w:hAnsi="Times New Roman" w:cs="Times New Roman"/>
          <w:b w:val="0"/>
          <w:bCs w:val="0"/>
          <w:sz w:val="23"/>
          <w:szCs w:val="23"/>
        </w:rPr>
        <w:t>, with respect to any Partner, a deficit balance in such Partner’s Capital Account as of the end of the relevant Fiscal Year</w:t>
      </w:r>
      <w:r w:rsidRPr="00DE0372">
        <w:rPr>
          <w:rStyle w:val="Bodytext2Bold"/>
          <w:rFonts w:ascii="Times New Roman" w:hAnsi="Times New Roman" w:cs="Times New Roman"/>
          <w:b w:val="0"/>
          <w:bCs w:val="0"/>
          <w:sz w:val="23"/>
          <w:szCs w:val="23"/>
        </w:rPr>
        <w:t>.</w:t>
      </w:r>
    </w:p>
    <w:p w14:paraId="777B0983" w14:textId="283A59AC" w:rsidR="005E25E6" w:rsidRPr="00516DBF" w:rsidRDefault="00F90244" w:rsidP="009F6C81">
      <w:pPr>
        <w:pStyle w:val="ListParagraph"/>
        <w:widowControl/>
        <w:numPr>
          <w:ilvl w:val="0"/>
          <w:numId w:val="30"/>
        </w:numPr>
        <w:spacing w:after="0" w:line="240" w:lineRule="auto"/>
        <w:ind w:hanging="720"/>
        <w:jc w:val="both"/>
        <w:rPr>
          <w:rFonts w:ascii="Times New Roman" w:hAnsi="Times New Roman" w:cs="Times New Roman"/>
          <w:b/>
          <w:bCs/>
          <w:sz w:val="23"/>
          <w:szCs w:val="23"/>
          <w:lang w:bidi="en-US"/>
        </w:rPr>
      </w:pPr>
      <w:r w:rsidRPr="00491FE0">
        <w:rPr>
          <w:rStyle w:val="Bodytext2Bold"/>
          <w:rFonts w:ascii="Times New Roman" w:hAnsi="Times New Roman" w:cs="Times New Roman"/>
          <w:sz w:val="23"/>
          <w:szCs w:val="23"/>
        </w:rPr>
        <w:lastRenderedPageBreak/>
        <w:t>Affiliate</w:t>
      </w:r>
      <w:r w:rsidR="00764117">
        <w:rPr>
          <w:rStyle w:val="Bodytext2Bold"/>
          <w:rFonts w:ascii="Times New Roman" w:hAnsi="Times New Roman" w:cs="Times New Roman"/>
          <w:sz w:val="23"/>
          <w:szCs w:val="23"/>
        </w:rPr>
        <w:t>s</w:t>
      </w:r>
      <w:r w:rsidRPr="00491FE0">
        <w:rPr>
          <w:rStyle w:val="Bodytext2Bold"/>
          <w:rFonts w:ascii="Times New Roman" w:hAnsi="Times New Roman" w:cs="Times New Roman"/>
          <w:sz w:val="23"/>
          <w:szCs w:val="23"/>
        </w:rPr>
        <w:t xml:space="preserve">. </w:t>
      </w:r>
      <w:r w:rsidR="00516DBF">
        <w:rPr>
          <w:rStyle w:val="Bodytext2Bold"/>
          <w:rFonts w:ascii="Times New Roman" w:hAnsi="Times New Roman" w:cs="Times New Roman"/>
          <w:b w:val="0"/>
          <w:bCs w:val="0"/>
          <w:sz w:val="23"/>
          <w:szCs w:val="23"/>
        </w:rPr>
        <w:t>Affiliate</w:t>
      </w:r>
      <w:r w:rsidR="00764117">
        <w:rPr>
          <w:rStyle w:val="Bodytext2Bold"/>
          <w:rFonts w:ascii="Times New Roman" w:hAnsi="Times New Roman" w:cs="Times New Roman"/>
          <w:b w:val="0"/>
          <w:bCs w:val="0"/>
          <w:sz w:val="23"/>
          <w:szCs w:val="23"/>
        </w:rPr>
        <w:t>s</w:t>
      </w:r>
      <w:r w:rsidR="00516DBF">
        <w:rPr>
          <w:rStyle w:val="Bodytext2Bold"/>
          <w:rFonts w:ascii="Times New Roman" w:hAnsi="Times New Roman" w:cs="Times New Roman"/>
          <w:b w:val="0"/>
          <w:bCs w:val="0"/>
          <w:sz w:val="23"/>
          <w:szCs w:val="23"/>
        </w:rPr>
        <w:t xml:space="preserve"> shall </w:t>
      </w:r>
      <w:r w:rsidR="00764117">
        <w:rPr>
          <w:rStyle w:val="Bodytext2Bold"/>
          <w:rFonts w:ascii="Times New Roman" w:hAnsi="Times New Roman" w:cs="Times New Roman"/>
          <w:b w:val="0"/>
          <w:bCs w:val="0"/>
          <w:sz w:val="23"/>
          <w:szCs w:val="23"/>
        </w:rPr>
        <w:t>refer to</w:t>
      </w:r>
      <w:r w:rsidR="00F5762C">
        <w:rPr>
          <w:rStyle w:val="Bodytext2Bold"/>
          <w:rFonts w:ascii="Times New Roman" w:hAnsi="Times New Roman" w:cs="Times New Roman"/>
          <w:b w:val="0"/>
          <w:bCs w:val="0"/>
          <w:sz w:val="23"/>
          <w:szCs w:val="23"/>
        </w:rPr>
        <w:t xml:space="preserve"> </w:t>
      </w:r>
      <w:r w:rsidR="00FF24DE">
        <w:rPr>
          <w:rStyle w:val="Bodytext2Bold"/>
          <w:rFonts w:ascii="Times New Roman" w:hAnsi="Times New Roman" w:cs="Times New Roman"/>
          <w:b w:val="0"/>
          <w:bCs w:val="0"/>
          <w:sz w:val="23"/>
          <w:szCs w:val="23"/>
        </w:rPr>
        <w:t>affiliate</w:t>
      </w:r>
      <w:r w:rsidR="00764117">
        <w:rPr>
          <w:rStyle w:val="Bodytext2Bold"/>
          <w:rFonts w:ascii="Times New Roman" w:hAnsi="Times New Roman" w:cs="Times New Roman"/>
          <w:b w:val="0"/>
          <w:bCs w:val="0"/>
          <w:sz w:val="23"/>
          <w:szCs w:val="23"/>
        </w:rPr>
        <w:t>s</w:t>
      </w:r>
      <w:r w:rsidR="00FF24DE">
        <w:rPr>
          <w:rStyle w:val="Bodytext2Bold"/>
          <w:rFonts w:ascii="Times New Roman" w:hAnsi="Times New Roman" w:cs="Times New Roman"/>
          <w:b w:val="0"/>
          <w:bCs w:val="0"/>
          <w:sz w:val="23"/>
          <w:szCs w:val="23"/>
        </w:rPr>
        <w:t xml:space="preserve"> of the General Partner or the Investment Manager</w:t>
      </w:r>
      <w:r w:rsidR="00B76C0A">
        <w:rPr>
          <w:rStyle w:val="Bodytext2Bold"/>
          <w:rFonts w:ascii="Times New Roman" w:hAnsi="Times New Roman" w:cs="Times New Roman"/>
          <w:b w:val="0"/>
          <w:bCs w:val="0"/>
          <w:sz w:val="23"/>
          <w:szCs w:val="23"/>
        </w:rPr>
        <w:t xml:space="preserve"> including, but not limited to, </w:t>
      </w:r>
      <w:r w:rsidR="009854DB">
        <w:rPr>
          <w:rStyle w:val="Bodytext2Bold"/>
          <w:rFonts w:ascii="Times New Roman" w:hAnsi="Times New Roman" w:cs="Times New Roman"/>
          <w:b w:val="0"/>
          <w:bCs w:val="0"/>
          <w:sz w:val="23"/>
          <w:szCs w:val="23"/>
        </w:rPr>
        <w:t>their respective parent companies, sister companies, subsidiaries, and any of their respective directors, members, partners, shareholders, officers, employees</w:t>
      </w:r>
      <w:r w:rsidR="00F5762C">
        <w:rPr>
          <w:rStyle w:val="Bodytext2Bold"/>
          <w:rFonts w:ascii="Times New Roman" w:hAnsi="Times New Roman" w:cs="Times New Roman"/>
          <w:b w:val="0"/>
          <w:bCs w:val="0"/>
          <w:sz w:val="23"/>
          <w:szCs w:val="23"/>
        </w:rPr>
        <w:t>, and agents.</w:t>
      </w:r>
    </w:p>
    <w:p w14:paraId="1F34A5E0" w14:textId="77777777" w:rsidR="00516DBF" w:rsidRPr="00516DBF" w:rsidRDefault="00516DBF" w:rsidP="00516DBF">
      <w:pPr>
        <w:widowControl/>
        <w:spacing w:after="0" w:line="240" w:lineRule="auto"/>
        <w:jc w:val="both"/>
        <w:rPr>
          <w:rStyle w:val="Bodytext2Bold"/>
          <w:rFonts w:ascii="Times New Roman" w:hAnsi="Times New Roman" w:cs="Times New Roman"/>
          <w:sz w:val="23"/>
          <w:szCs w:val="23"/>
        </w:rPr>
      </w:pPr>
    </w:p>
    <w:p w14:paraId="70B06992" w14:textId="2AE97914" w:rsidR="005E25E6" w:rsidRPr="005E25E6"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5E25E6">
        <w:rPr>
          <w:rStyle w:val="Bodytext2Bold"/>
          <w:rFonts w:ascii="Times New Roman" w:hAnsi="Times New Roman" w:cs="Times New Roman"/>
          <w:sz w:val="23"/>
          <w:szCs w:val="23"/>
        </w:rPr>
        <w:t xml:space="preserve">Agreement. </w:t>
      </w:r>
      <w:r w:rsidRPr="005E25E6">
        <w:rPr>
          <w:rFonts w:ascii="Times New Roman" w:hAnsi="Times New Roman"/>
          <w:sz w:val="23"/>
          <w:szCs w:val="23"/>
        </w:rPr>
        <w:t>Th</w:t>
      </w:r>
      <w:r w:rsidR="004334B5" w:rsidRPr="005E25E6">
        <w:rPr>
          <w:rFonts w:ascii="Times New Roman" w:hAnsi="Times New Roman"/>
          <w:sz w:val="23"/>
          <w:szCs w:val="23"/>
        </w:rPr>
        <w:t>e Agreement means the</w:t>
      </w:r>
      <w:r w:rsidRPr="005E25E6">
        <w:rPr>
          <w:rFonts w:ascii="Times New Roman" w:hAnsi="Times New Roman"/>
          <w:sz w:val="23"/>
          <w:szCs w:val="23"/>
        </w:rPr>
        <w:t xml:space="preserve"> Limited Partnership Agreement</w:t>
      </w:r>
      <w:r w:rsidR="009E0DD8" w:rsidRPr="005E25E6">
        <w:rPr>
          <w:rFonts w:ascii="Times New Roman" w:hAnsi="Times New Roman"/>
          <w:sz w:val="23"/>
          <w:szCs w:val="23"/>
        </w:rPr>
        <w:t xml:space="preserve"> of </w:t>
      </w:r>
      <w:r w:rsidR="00C51702">
        <w:rPr>
          <w:rFonts w:ascii="Times New Roman" w:hAnsi="Times New Roman"/>
          <w:sz w:val="23"/>
          <w:szCs w:val="23"/>
        </w:rPr>
        <w:t xml:space="preserve">Ondo I </w:t>
      </w:r>
      <w:r w:rsidR="009E0DD8" w:rsidRPr="005E25E6">
        <w:rPr>
          <w:rFonts w:ascii="Times New Roman" w:hAnsi="Times New Roman"/>
          <w:sz w:val="23"/>
          <w:szCs w:val="23"/>
        </w:rPr>
        <w:t>LP</w:t>
      </w:r>
      <w:r w:rsidRPr="005E25E6">
        <w:rPr>
          <w:rFonts w:ascii="Times New Roman" w:hAnsi="Times New Roman"/>
          <w:sz w:val="23"/>
          <w:szCs w:val="23"/>
        </w:rPr>
        <w:t xml:space="preserve">, as the same may be amended </w:t>
      </w:r>
      <w:r w:rsidR="009E0DD8" w:rsidRPr="005E25E6">
        <w:rPr>
          <w:rFonts w:ascii="Times New Roman" w:hAnsi="Times New Roman"/>
          <w:sz w:val="23"/>
          <w:szCs w:val="23"/>
        </w:rPr>
        <w:t>in accordance with the terms hereof</w:t>
      </w:r>
      <w:r w:rsidRPr="005E25E6">
        <w:rPr>
          <w:rFonts w:ascii="Times New Roman" w:hAnsi="Times New Roman"/>
          <w:sz w:val="23"/>
          <w:szCs w:val="23"/>
        </w:rPr>
        <w:t>.</w:t>
      </w:r>
    </w:p>
    <w:p w14:paraId="3ACF0126" w14:textId="77777777" w:rsidR="005E25E6" w:rsidRPr="005E25E6" w:rsidRDefault="005E25E6" w:rsidP="00BC3ACE">
      <w:pPr>
        <w:pStyle w:val="ListParagraph"/>
        <w:widowControl/>
        <w:rPr>
          <w:rStyle w:val="Bodytext2Bold"/>
          <w:rFonts w:ascii="Times New Roman" w:hAnsi="Times New Roman" w:cs="Times New Roman"/>
          <w:sz w:val="23"/>
          <w:szCs w:val="23"/>
        </w:rPr>
      </w:pPr>
    </w:p>
    <w:p w14:paraId="48ECC0AE" w14:textId="77777777" w:rsidR="005E25E6"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5E25E6">
        <w:rPr>
          <w:rStyle w:val="Bodytext2Bold"/>
          <w:rFonts w:ascii="Times New Roman" w:hAnsi="Times New Roman" w:cs="Times New Roman"/>
          <w:sz w:val="23"/>
          <w:szCs w:val="23"/>
        </w:rPr>
        <w:t xml:space="preserve">BHCA.  </w:t>
      </w:r>
      <w:r w:rsidR="00DA1D1D" w:rsidRPr="005E25E6">
        <w:rPr>
          <w:rStyle w:val="Bodytext2Bold"/>
          <w:rFonts w:ascii="Times New Roman" w:hAnsi="Times New Roman" w:cs="Times New Roman"/>
          <w:b w:val="0"/>
          <w:bCs w:val="0"/>
          <w:sz w:val="23"/>
          <w:szCs w:val="23"/>
        </w:rPr>
        <w:t>BHCA shall refer to t</w:t>
      </w:r>
      <w:r w:rsidRPr="005E25E6">
        <w:rPr>
          <w:rStyle w:val="Bodytext2Bold"/>
          <w:rFonts w:ascii="Times New Roman" w:hAnsi="Times New Roman" w:cs="Times New Roman"/>
          <w:b w:val="0"/>
          <w:bCs w:val="0"/>
          <w:sz w:val="23"/>
          <w:szCs w:val="23"/>
        </w:rPr>
        <w:t>he U.S. Bank Holding Company Act of 1956, as amended.</w:t>
      </w:r>
    </w:p>
    <w:p w14:paraId="3DA8BDC2" w14:textId="77777777" w:rsidR="005E25E6" w:rsidRPr="005E25E6" w:rsidRDefault="005E25E6" w:rsidP="00BC3ACE">
      <w:pPr>
        <w:pStyle w:val="ListParagraph"/>
        <w:widowControl/>
        <w:rPr>
          <w:rStyle w:val="Bodytext2Bold"/>
          <w:rFonts w:ascii="Times New Roman" w:hAnsi="Times New Roman" w:cs="Times New Roman"/>
          <w:sz w:val="23"/>
          <w:szCs w:val="23"/>
        </w:rPr>
      </w:pPr>
    </w:p>
    <w:p w14:paraId="097AC422" w14:textId="3628885D" w:rsidR="005E25E6"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5E25E6">
        <w:rPr>
          <w:rStyle w:val="Bodytext2Bold"/>
          <w:rFonts w:ascii="Times New Roman" w:hAnsi="Times New Roman" w:cs="Times New Roman"/>
          <w:sz w:val="23"/>
          <w:szCs w:val="23"/>
        </w:rPr>
        <w:t>BHC</w:t>
      </w:r>
      <w:r w:rsidR="00D124B4">
        <w:rPr>
          <w:rStyle w:val="Bodytext2Bold"/>
          <w:rFonts w:ascii="Times New Roman" w:hAnsi="Times New Roman" w:cs="Times New Roman"/>
          <w:sz w:val="23"/>
          <w:szCs w:val="23"/>
        </w:rPr>
        <w:t>A</w:t>
      </w:r>
      <w:r w:rsidRPr="005E25E6">
        <w:rPr>
          <w:rStyle w:val="Bodytext2Bold"/>
          <w:rFonts w:ascii="Times New Roman" w:hAnsi="Times New Roman" w:cs="Times New Roman"/>
          <w:sz w:val="23"/>
          <w:szCs w:val="23"/>
        </w:rPr>
        <w:t xml:space="preserve"> Subject Person. </w:t>
      </w:r>
      <w:r w:rsidR="00D124B4" w:rsidRPr="00D124B4">
        <w:rPr>
          <w:rStyle w:val="Bodytext2Bold"/>
          <w:rFonts w:ascii="Times New Roman" w:hAnsi="Times New Roman" w:cs="Times New Roman"/>
          <w:b w:val="0"/>
          <w:bCs w:val="0"/>
          <w:sz w:val="23"/>
          <w:szCs w:val="23"/>
        </w:rPr>
        <w:t>BHCA Subject</w:t>
      </w:r>
      <w:r w:rsidR="00D124B4">
        <w:rPr>
          <w:rStyle w:val="Bodytext2Bold"/>
          <w:rFonts w:ascii="Times New Roman" w:hAnsi="Times New Roman" w:cs="Times New Roman"/>
          <w:sz w:val="23"/>
          <w:szCs w:val="23"/>
        </w:rPr>
        <w:t xml:space="preserve"> </w:t>
      </w:r>
      <w:r w:rsidR="00D124B4">
        <w:rPr>
          <w:rStyle w:val="Bodytext2Bold"/>
          <w:rFonts w:ascii="Times New Roman" w:hAnsi="Times New Roman" w:cs="Times New Roman"/>
          <w:b w:val="0"/>
          <w:bCs w:val="0"/>
          <w:sz w:val="23"/>
          <w:szCs w:val="23"/>
        </w:rPr>
        <w:t>Person shall refer to a</w:t>
      </w:r>
      <w:r w:rsidRPr="005E25E6">
        <w:rPr>
          <w:rStyle w:val="Bodytext2Bold"/>
          <w:rFonts w:ascii="Times New Roman" w:hAnsi="Times New Roman" w:cs="Times New Roman"/>
          <w:b w:val="0"/>
          <w:bCs w:val="0"/>
          <w:sz w:val="23"/>
          <w:szCs w:val="23"/>
        </w:rPr>
        <w:t xml:space="preserve"> Limited Partner that is</w:t>
      </w:r>
      <w:r w:rsidR="007B239C">
        <w:rPr>
          <w:rStyle w:val="Bodytext2Bold"/>
          <w:rFonts w:ascii="Times New Roman" w:hAnsi="Times New Roman" w:cs="Times New Roman"/>
          <w:b w:val="0"/>
          <w:bCs w:val="0"/>
          <w:sz w:val="23"/>
          <w:szCs w:val="23"/>
        </w:rPr>
        <w:t xml:space="preserve"> subject</w:t>
      </w:r>
      <w:r w:rsidR="001021F2">
        <w:rPr>
          <w:rStyle w:val="Bodytext2Bold"/>
          <w:rFonts w:ascii="Times New Roman" w:hAnsi="Times New Roman" w:cs="Times New Roman"/>
          <w:b w:val="0"/>
          <w:bCs w:val="0"/>
          <w:sz w:val="23"/>
          <w:szCs w:val="23"/>
        </w:rPr>
        <w:t xml:space="preserve">, </w:t>
      </w:r>
      <w:proofErr w:type="gramStart"/>
      <w:r w:rsidR="001021F2">
        <w:rPr>
          <w:rStyle w:val="Bodytext2Bold"/>
          <w:rFonts w:ascii="Times New Roman" w:hAnsi="Times New Roman" w:cs="Times New Roman"/>
          <w:b w:val="0"/>
          <w:bCs w:val="0"/>
          <w:sz w:val="23"/>
          <w:szCs w:val="23"/>
        </w:rPr>
        <w:t>dire</w:t>
      </w:r>
      <w:r w:rsidR="00EC3D8F">
        <w:rPr>
          <w:rStyle w:val="Bodytext2Bold"/>
          <w:rFonts w:ascii="Times New Roman" w:hAnsi="Times New Roman" w:cs="Times New Roman"/>
          <w:b w:val="0"/>
          <w:bCs w:val="0"/>
          <w:sz w:val="23"/>
          <w:szCs w:val="23"/>
        </w:rPr>
        <w:t>c</w:t>
      </w:r>
      <w:r w:rsidR="001021F2">
        <w:rPr>
          <w:rStyle w:val="Bodytext2Bold"/>
          <w:rFonts w:ascii="Times New Roman" w:hAnsi="Times New Roman" w:cs="Times New Roman"/>
          <w:b w:val="0"/>
          <w:bCs w:val="0"/>
          <w:sz w:val="23"/>
          <w:szCs w:val="23"/>
        </w:rPr>
        <w:t>tly</w:t>
      </w:r>
      <w:proofErr w:type="gramEnd"/>
      <w:r w:rsidR="001021F2">
        <w:rPr>
          <w:rStyle w:val="Bodytext2Bold"/>
          <w:rFonts w:ascii="Times New Roman" w:hAnsi="Times New Roman" w:cs="Times New Roman"/>
          <w:b w:val="0"/>
          <w:bCs w:val="0"/>
          <w:sz w:val="23"/>
          <w:szCs w:val="23"/>
        </w:rPr>
        <w:t xml:space="preserve"> or indirectly, </w:t>
      </w:r>
      <w:r w:rsidRPr="005E25E6">
        <w:rPr>
          <w:rStyle w:val="Bodytext2Bold"/>
          <w:rFonts w:ascii="Times New Roman" w:hAnsi="Times New Roman" w:cs="Times New Roman"/>
          <w:b w:val="0"/>
          <w:bCs w:val="0"/>
          <w:sz w:val="23"/>
          <w:szCs w:val="23"/>
        </w:rPr>
        <w:t xml:space="preserve">to </w:t>
      </w:r>
      <w:r w:rsidR="007B239C">
        <w:rPr>
          <w:rStyle w:val="Bodytext2Bold"/>
          <w:rFonts w:ascii="Times New Roman" w:hAnsi="Times New Roman" w:cs="Times New Roman"/>
          <w:b w:val="0"/>
          <w:bCs w:val="0"/>
          <w:sz w:val="23"/>
          <w:szCs w:val="23"/>
        </w:rPr>
        <w:t xml:space="preserve">the provisions of Section 4 of </w:t>
      </w:r>
      <w:r w:rsidRPr="005E25E6">
        <w:rPr>
          <w:rStyle w:val="Bodytext2Bold"/>
          <w:rFonts w:ascii="Times New Roman" w:hAnsi="Times New Roman" w:cs="Times New Roman"/>
          <w:b w:val="0"/>
          <w:bCs w:val="0"/>
          <w:sz w:val="23"/>
          <w:szCs w:val="23"/>
        </w:rPr>
        <w:t>the BHCA</w:t>
      </w:r>
      <w:r w:rsidR="00AD72B1">
        <w:rPr>
          <w:rStyle w:val="Bodytext2Bold"/>
          <w:rFonts w:ascii="Times New Roman" w:hAnsi="Times New Roman" w:cs="Times New Roman"/>
          <w:b w:val="0"/>
          <w:bCs w:val="0"/>
          <w:sz w:val="23"/>
          <w:szCs w:val="23"/>
        </w:rPr>
        <w:t xml:space="preserve"> and the regulations of the Board of Governors of the Federal Reserve System promulgated thereunder</w:t>
      </w:r>
      <w:r w:rsidRPr="005E25E6">
        <w:rPr>
          <w:rStyle w:val="Bodytext2Bold"/>
          <w:rFonts w:ascii="Times New Roman" w:hAnsi="Times New Roman" w:cs="Times New Roman"/>
          <w:b w:val="0"/>
          <w:bCs w:val="0"/>
          <w:sz w:val="23"/>
          <w:szCs w:val="23"/>
        </w:rPr>
        <w:t>.</w:t>
      </w:r>
    </w:p>
    <w:p w14:paraId="45C307EB" w14:textId="77777777" w:rsidR="005E25E6" w:rsidRPr="005E25E6" w:rsidRDefault="005E25E6" w:rsidP="00BC3ACE">
      <w:pPr>
        <w:pStyle w:val="ListParagraph"/>
        <w:widowControl/>
        <w:rPr>
          <w:rStyle w:val="Bodytext2Bold"/>
          <w:rFonts w:ascii="Times New Roman" w:hAnsi="Times New Roman" w:cs="Times New Roman"/>
          <w:sz w:val="23"/>
          <w:szCs w:val="23"/>
        </w:rPr>
      </w:pPr>
    </w:p>
    <w:p w14:paraId="692E575E" w14:textId="32325118" w:rsidR="00B9290A" w:rsidRPr="00B9290A" w:rsidRDefault="00B9290A"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Business Day. </w:t>
      </w:r>
      <w:r w:rsidR="009C29FA">
        <w:rPr>
          <w:rStyle w:val="Bodytext2Bold"/>
          <w:rFonts w:ascii="Times New Roman" w:hAnsi="Times New Roman" w:cs="Times New Roman"/>
          <w:b w:val="0"/>
          <w:bCs w:val="0"/>
          <w:sz w:val="23"/>
          <w:szCs w:val="23"/>
        </w:rPr>
        <w:t xml:space="preserve">Each </w:t>
      </w:r>
      <w:r>
        <w:rPr>
          <w:rStyle w:val="Bodytext2Bold"/>
          <w:rFonts w:ascii="Times New Roman" w:hAnsi="Times New Roman" w:cs="Times New Roman"/>
          <w:b w:val="0"/>
          <w:bCs w:val="0"/>
          <w:sz w:val="23"/>
          <w:szCs w:val="23"/>
        </w:rPr>
        <w:t xml:space="preserve">day when the New York Stock Exchange is open for trading. </w:t>
      </w:r>
    </w:p>
    <w:p w14:paraId="31DAB0AD" w14:textId="77777777" w:rsidR="00B9290A" w:rsidRPr="00B9290A" w:rsidRDefault="00B9290A" w:rsidP="00B9290A">
      <w:pPr>
        <w:pStyle w:val="ListParagraph"/>
        <w:rPr>
          <w:rStyle w:val="Bodytext2Bold"/>
          <w:rFonts w:ascii="Times New Roman" w:hAnsi="Times New Roman" w:cs="Times New Roman"/>
          <w:sz w:val="23"/>
          <w:szCs w:val="23"/>
        </w:rPr>
      </w:pPr>
    </w:p>
    <w:p w14:paraId="2AAC0E7A" w14:textId="5855A882" w:rsidR="00EE7476"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5E25E6">
        <w:rPr>
          <w:rStyle w:val="Bodytext2Bold"/>
          <w:rFonts w:ascii="Times New Roman" w:hAnsi="Times New Roman" w:cs="Times New Roman"/>
          <w:sz w:val="23"/>
          <w:szCs w:val="23"/>
        </w:rPr>
        <w:t>Capital Account</w:t>
      </w:r>
      <w:r w:rsidR="00034629">
        <w:rPr>
          <w:rStyle w:val="Bodytext2Bold"/>
          <w:rFonts w:ascii="Times New Roman" w:hAnsi="Times New Roman" w:cs="Times New Roman"/>
          <w:sz w:val="23"/>
          <w:szCs w:val="23"/>
        </w:rPr>
        <w:t>.</w:t>
      </w:r>
      <w:r w:rsidRPr="005E25E6">
        <w:rPr>
          <w:rStyle w:val="Bodytext2Bold"/>
          <w:rFonts w:ascii="Times New Roman" w:hAnsi="Times New Roman" w:cs="Times New Roman"/>
          <w:sz w:val="23"/>
          <w:szCs w:val="23"/>
        </w:rPr>
        <w:t xml:space="preserve"> </w:t>
      </w:r>
      <w:r w:rsidR="001B58FC">
        <w:rPr>
          <w:rFonts w:ascii="Times New Roman" w:hAnsi="Times New Roman"/>
          <w:sz w:val="23"/>
          <w:szCs w:val="23"/>
        </w:rPr>
        <w:t xml:space="preserve">Capital Account shall refer to the </w:t>
      </w:r>
      <w:r w:rsidR="00D7461E">
        <w:rPr>
          <w:rFonts w:ascii="Times New Roman" w:hAnsi="Times New Roman"/>
          <w:sz w:val="23"/>
          <w:szCs w:val="23"/>
        </w:rPr>
        <w:t xml:space="preserve">capital </w:t>
      </w:r>
      <w:r w:rsidR="001B58FC">
        <w:rPr>
          <w:rFonts w:ascii="Times New Roman" w:hAnsi="Times New Roman"/>
          <w:sz w:val="23"/>
          <w:szCs w:val="23"/>
        </w:rPr>
        <w:t>account of a Partner that, as of a particular date, shall consist of the following:</w:t>
      </w:r>
      <w:r w:rsidR="006433C4">
        <w:rPr>
          <w:rFonts w:ascii="Times New Roman" w:hAnsi="Times New Roman"/>
          <w:sz w:val="23"/>
          <w:szCs w:val="23"/>
        </w:rPr>
        <w:t xml:space="preserve"> (i) an amount equal to its original Capital Contribution; (ii) the additions, if any, to such accounts by reason of Capital Contributions made on or before such date; and (iii) the adjustments, if any, to such account in accordance with </w:t>
      </w:r>
      <w:r w:rsidR="00EE7476">
        <w:rPr>
          <w:rFonts w:ascii="Times New Roman" w:hAnsi="Times New Roman"/>
          <w:sz w:val="23"/>
          <w:szCs w:val="23"/>
        </w:rPr>
        <w:t xml:space="preserve">the </w:t>
      </w:r>
      <w:r w:rsidR="00627644">
        <w:rPr>
          <w:rFonts w:ascii="Times New Roman" w:hAnsi="Times New Roman"/>
          <w:sz w:val="23"/>
          <w:szCs w:val="23"/>
        </w:rPr>
        <w:t xml:space="preserve">following </w:t>
      </w:r>
      <w:r w:rsidR="00EE7476">
        <w:rPr>
          <w:rFonts w:ascii="Times New Roman" w:hAnsi="Times New Roman"/>
          <w:sz w:val="23"/>
          <w:szCs w:val="23"/>
        </w:rPr>
        <w:t>provisions</w:t>
      </w:r>
      <w:r w:rsidR="00627644">
        <w:rPr>
          <w:rFonts w:ascii="Times New Roman" w:hAnsi="Times New Roman" w:cs="Times New Roman"/>
          <w:sz w:val="23"/>
          <w:szCs w:val="23"/>
        </w:rPr>
        <w:t>:</w:t>
      </w:r>
    </w:p>
    <w:p w14:paraId="2B241E14" w14:textId="77777777" w:rsidR="003B3903" w:rsidRPr="003B3903" w:rsidRDefault="003B3903" w:rsidP="003B3903">
      <w:pPr>
        <w:widowControl/>
        <w:spacing w:after="0" w:line="240" w:lineRule="auto"/>
        <w:jc w:val="both"/>
        <w:rPr>
          <w:rFonts w:ascii="Times New Roman" w:hAnsi="Times New Roman" w:cs="Times New Roman"/>
          <w:sz w:val="23"/>
          <w:szCs w:val="23"/>
          <w:lang w:bidi="en-US"/>
        </w:rPr>
      </w:pPr>
    </w:p>
    <w:p w14:paraId="0ACB9D79" w14:textId="5C7ED9CE" w:rsidR="00627644" w:rsidRDefault="00CA5518" w:rsidP="009F6C81">
      <w:pPr>
        <w:pStyle w:val="ListParagraph"/>
        <w:widowControl/>
        <w:numPr>
          <w:ilvl w:val="1"/>
          <w:numId w:val="30"/>
        </w:numPr>
        <w:spacing w:after="0" w:line="240" w:lineRule="auto"/>
        <w:jc w:val="both"/>
        <w:rPr>
          <w:rFonts w:ascii="Times New Roman" w:hAnsi="Times New Roman" w:cs="Times New Roman"/>
          <w:sz w:val="23"/>
          <w:szCs w:val="23"/>
          <w:lang w:bidi="en-US"/>
        </w:rPr>
      </w:pPr>
      <w:r>
        <w:rPr>
          <w:rFonts w:ascii="Times New Roman" w:hAnsi="Times New Roman" w:cs="Times New Roman"/>
          <w:sz w:val="23"/>
          <w:szCs w:val="23"/>
        </w:rPr>
        <w:t>To each Partner’s Capital Account, there shall be credited such Partner’s Capital Contributions, such Partner’s distributive share of Net Income (or items of income or gain) allocated pursuant to Section 6.1 or any item in the nature of income or gain which is specially allocated pursuant to Section 6.2 (such allocations subject in all events to Section 6.4), and the amount of any Fund liabilities assumed by such Partner which are secured by any property distributed to such Partner;</w:t>
      </w:r>
    </w:p>
    <w:p w14:paraId="0976A0C9" w14:textId="77777777" w:rsidR="00D243BF" w:rsidRPr="00D243BF" w:rsidRDefault="00D243BF" w:rsidP="00D243BF">
      <w:pPr>
        <w:widowControl/>
        <w:spacing w:after="0" w:line="240" w:lineRule="auto"/>
        <w:jc w:val="both"/>
        <w:rPr>
          <w:rFonts w:ascii="Times New Roman" w:hAnsi="Times New Roman" w:cs="Times New Roman"/>
          <w:sz w:val="23"/>
          <w:szCs w:val="23"/>
          <w:lang w:bidi="en-US"/>
        </w:rPr>
      </w:pPr>
    </w:p>
    <w:p w14:paraId="5D4C0CB4" w14:textId="6EF88C55" w:rsidR="00CA5518" w:rsidRDefault="00FD12CB" w:rsidP="009F6C81">
      <w:pPr>
        <w:pStyle w:val="ListParagraph"/>
        <w:widowControl/>
        <w:numPr>
          <w:ilvl w:val="1"/>
          <w:numId w:val="30"/>
        </w:numPr>
        <w:spacing w:after="0" w:line="240" w:lineRule="auto"/>
        <w:jc w:val="both"/>
        <w:rPr>
          <w:rFonts w:ascii="Times New Roman" w:hAnsi="Times New Roman" w:cs="Times New Roman"/>
          <w:sz w:val="23"/>
          <w:szCs w:val="23"/>
          <w:lang w:bidi="en-US"/>
        </w:rPr>
      </w:pPr>
      <w:r>
        <w:rPr>
          <w:rFonts w:ascii="Times New Roman" w:hAnsi="Times New Roman" w:cs="Times New Roman"/>
          <w:sz w:val="23"/>
          <w:szCs w:val="23"/>
        </w:rPr>
        <w:t>From each Partner’s Capital Account, there shall be debited the amount of cash and the gross asset value of any property distributed to such Partner pursuant to any provision of this Agreement, such Partner’s distributive share of Net Loss (or items of expense or loss) allocated pursuant to Section 6.1 or any item in the nature of expenses or losses which is specially allocated pursuant to Section 6.2 (such allocations subject in all events to Section 6.4), and the amount of any liabilities of such Partner assumed by the Fund or which are secured by any property contributed by such Partner to the Fund;</w:t>
      </w:r>
    </w:p>
    <w:p w14:paraId="502C83F3" w14:textId="77777777" w:rsidR="00D243BF" w:rsidRPr="00D243BF" w:rsidRDefault="00D243BF" w:rsidP="00D243BF">
      <w:pPr>
        <w:widowControl/>
        <w:spacing w:after="0" w:line="240" w:lineRule="auto"/>
        <w:jc w:val="both"/>
        <w:rPr>
          <w:rFonts w:ascii="Times New Roman" w:hAnsi="Times New Roman" w:cs="Times New Roman"/>
          <w:sz w:val="23"/>
          <w:szCs w:val="23"/>
          <w:lang w:bidi="en-US"/>
        </w:rPr>
      </w:pPr>
    </w:p>
    <w:p w14:paraId="7E84559B" w14:textId="79439B4C" w:rsidR="00FD12CB" w:rsidRDefault="004D0CA2" w:rsidP="009F6C81">
      <w:pPr>
        <w:pStyle w:val="ListParagraph"/>
        <w:widowControl/>
        <w:numPr>
          <w:ilvl w:val="1"/>
          <w:numId w:val="30"/>
        </w:numPr>
        <w:spacing w:after="0" w:line="240" w:lineRule="auto"/>
        <w:jc w:val="both"/>
        <w:rPr>
          <w:rFonts w:ascii="Times New Roman" w:hAnsi="Times New Roman" w:cs="Times New Roman"/>
          <w:sz w:val="23"/>
          <w:szCs w:val="23"/>
          <w:lang w:bidi="en-US"/>
        </w:rPr>
      </w:pPr>
      <w:r>
        <w:rPr>
          <w:rFonts w:ascii="Times New Roman" w:hAnsi="Times New Roman" w:cs="Times New Roman"/>
          <w:sz w:val="23"/>
          <w:szCs w:val="23"/>
        </w:rPr>
        <w:t>If all or a portion of an Interest is transferred in accordance with the terms of this Agreement, the transferee shall succeed to the Capital Account of the transferor to the extent that it relates to the transferred Interest; and</w:t>
      </w:r>
    </w:p>
    <w:p w14:paraId="31A9A2C7" w14:textId="77777777" w:rsidR="00EA4DEB" w:rsidRDefault="00EA4DEB" w:rsidP="00EA4DEB">
      <w:pPr>
        <w:pStyle w:val="ListParagraph"/>
        <w:widowControl/>
        <w:spacing w:after="0" w:line="240" w:lineRule="auto"/>
        <w:ind w:left="1440"/>
        <w:jc w:val="both"/>
        <w:rPr>
          <w:rFonts w:ascii="Times New Roman" w:hAnsi="Times New Roman" w:cs="Times New Roman"/>
          <w:sz w:val="23"/>
          <w:szCs w:val="23"/>
          <w:lang w:bidi="en-US"/>
        </w:rPr>
      </w:pPr>
    </w:p>
    <w:p w14:paraId="7D622FB7" w14:textId="1A9DC4AC" w:rsidR="004D0CA2" w:rsidRPr="004C0EBE" w:rsidRDefault="00D243BF" w:rsidP="009F6C81">
      <w:pPr>
        <w:pStyle w:val="ListParagraph"/>
        <w:widowControl/>
        <w:numPr>
          <w:ilvl w:val="1"/>
          <w:numId w:val="30"/>
        </w:numPr>
        <w:spacing w:after="0" w:line="240" w:lineRule="auto"/>
        <w:jc w:val="both"/>
        <w:rPr>
          <w:rFonts w:ascii="Times New Roman" w:hAnsi="Times New Roman" w:cs="Times New Roman"/>
          <w:sz w:val="23"/>
          <w:szCs w:val="23"/>
          <w:lang w:bidi="en-US"/>
        </w:rPr>
      </w:pPr>
      <w:r>
        <w:rPr>
          <w:rFonts w:ascii="Times New Roman" w:hAnsi="Times New Roman" w:cs="Times New Roman"/>
          <w:sz w:val="23"/>
          <w:szCs w:val="23"/>
        </w:rPr>
        <w:t xml:space="preserve">In determining the amount of any liability for purposes of subparagraphs (a) and (b), there shall be </w:t>
      </w:r>
      <w:proofErr w:type="gramStart"/>
      <w:r>
        <w:rPr>
          <w:rFonts w:ascii="Times New Roman" w:hAnsi="Times New Roman" w:cs="Times New Roman"/>
          <w:sz w:val="23"/>
          <w:szCs w:val="23"/>
        </w:rPr>
        <w:t>taken into account</w:t>
      </w:r>
      <w:proofErr w:type="gramEnd"/>
      <w:r>
        <w:rPr>
          <w:rFonts w:ascii="Times New Roman" w:hAnsi="Times New Roman" w:cs="Times New Roman"/>
          <w:sz w:val="23"/>
          <w:szCs w:val="23"/>
        </w:rPr>
        <w:t xml:space="preserve"> Code section 752(c) and any other applicable provisions of the Code and the</w:t>
      </w:r>
      <w:r w:rsidR="0092735E">
        <w:rPr>
          <w:rFonts w:ascii="Times New Roman" w:hAnsi="Times New Roman" w:cs="Times New Roman"/>
          <w:sz w:val="23"/>
          <w:szCs w:val="23"/>
        </w:rPr>
        <w:t xml:space="preserve"> </w:t>
      </w:r>
      <w:r>
        <w:rPr>
          <w:rFonts w:ascii="Times New Roman" w:hAnsi="Times New Roman" w:cs="Times New Roman"/>
          <w:sz w:val="23"/>
          <w:szCs w:val="23"/>
        </w:rPr>
        <w:t>Treasury Regulations.</w:t>
      </w:r>
    </w:p>
    <w:p w14:paraId="6E6DE686" w14:textId="77777777" w:rsidR="005E25E6" w:rsidRPr="005E25E6" w:rsidRDefault="005E25E6" w:rsidP="00D243BF">
      <w:pPr>
        <w:pStyle w:val="ListParagraph"/>
        <w:widowControl/>
        <w:spacing w:after="0" w:line="240" w:lineRule="auto"/>
        <w:rPr>
          <w:rStyle w:val="Bodytext2Bold"/>
          <w:rFonts w:ascii="Times New Roman" w:hAnsi="Times New Roman" w:cs="Times New Roman"/>
          <w:sz w:val="23"/>
          <w:szCs w:val="23"/>
        </w:rPr>
      </w:pPr>
    </w:p>
    <w:p w14:paraId="3F871A47" w14:textId="05CF1C05" w:rsidR="005E25E6" w:rsidRPr="00003086" w:rsidRDefault="00F90244" w:rsidP="003B5D17">
      <w:pPr>
        <w:pStyle w:val="ListParagraph"/>
        <w:widowControl/>
        <w:numPr>
          <w:ilvl w:val="0"/>
          <w:numId w:val="30"/>
        </w:numPr>
        <w:spacing w:after="0" w:line="240" w:lineRule="auto"/>
        <w:ind w:hanging="720"/>
        <w:jc w:val="both"/>
        <w:rPr>
          <w:rStyle w:val="Bodytext2Bold"/>
          <w:rFonts w:ascii="Times New Roman" w:hAnsi="Times New Roman" w:cs="Times New Roman"/>
          <w:sz w:val="23"/>
          <w:szCs w:val="23"/>
        </w:rPr>
      </w:pPr>
      <w:r w:rsidRPr="003B3903">
        <w:rPr>
          <w:rStyle w:val="Bodytext2Bold"/>
          <w:rFonts w:ascii="Times New Roman" w:hAnsi="Times New Roman" w:cs="Times New Roman"/>
          <w:sz w:val="23"/>
          <w:szCs w:val="23"/>
        </w:rPr>
        <w:t xml:space="preserve">Capital Contribution. </w:t>
      </w:r>
      <w:r w:rsidR="00EE47BA" w:rsidRPr="003B3903">
        <w:rPr>
          <w:rStyle w:val="Bodytext2Bold"/>
          <w:rFonts w:ascii="Times New Roman" w:hAnsi="Times New Roman" w:cs="Times New Roman"/>
          <w:b w:val="0"/>
          <w:bCs w:val="0"/>
          <w:sz w:val="23"/>
          <w:szCs w:val="23"/>
        </w:rPr>
        <w:t xml:space="preserve">Capital Contribution shall mean any contribution </w:t>
      </w:r>
      <w:r w:rsidR="00D3222A" w:rsidRPr="003B3903">
        <w:rPr>
          <w:rStyle w:val="Bodytext2Bold"/>
          <w:rFonts w:ascii="Times New Roman" w:hAnsi="Times New Roman" w:cs="Times New Roman"/>
          <w:b w:val="0"/>
          <w:bCs w:val="0"/>
          <w:sz w:val="23"/>
          <w:szCs w:val="23"/>
        </w:rPr>
        <w:t xml:space="preserve">by a Partner </w:t>
      </w:r>
      <w:r w:rsidR="00EE47BA" w:rsidRPr="003B3903">
        <w:rPr>
          <w:rStyle w:val="Bodytext2Bold"/>
          <w:rFonts w:ascii="Times New Roman" w:hAnsi="Times New Roman" w:cs="Times New Roman"/>
          <w:b w:val="0"/>
          <w:bCs w:val="0"/>
          <w:sz w:val="23"/>
          <w:szCs w:val="23"/>
        </w:rPr>
        <w:t>of capital</w:t>
      </w:r>
      <w:r w:rsidR="005F7E50" w:rsidRPr="003B3903">
        <w:rPr>
          <w:rStyle w:val="Bodytext2Bold"/>
          <w:rFonts w:ascii="Times New Roman" w:hAnsi="Times New Roman" w:cs="Times New Roman"/>
          <w:b w:val="0"/>
          <w:bCs w:val="0"/>
          <w:sz w:val="23"/>
          <w:szCs w:val="23"/>
        </w:rPr>
        <w:t>, either in cash or</w:t>
      </w:r>
      <w:r w:rsidR="00225BCC" w:rsidRPr="003B3903">
        <w:rPr>
          <w:rStyle w:val="Bodytext2Bold"/>
          <w:rFonts w:ascii="Times New Roman" w:hAnsi="Times New Roman" w:cs="Times New Roman"/>
          <w:b w:val="0"/>
          <w:bCs w:val="0"/>
          <w:sz w:val="23"/>
          <w:szCs w:val="23"/>
        </w:rPr>
        <w:t xml:space="preserve">, </w:t>
      </w:r>
      <w:proofErr w:type="gramStart"/>
      <w:r w:rsidR="00225BCC" w:rsidRPr="003B3903">
        <w:rPr>
          <w:rStyle w:val="Bodytext2Bold"/>
          <w:rFonts w:ascii="Times New Roman" w:hAnsi="Times New Roman" w:cs="Times New Roman"/>
          <w:b w:val="0"/>
          <w:bCs w:val="0"/>
          <w:sz w:val="23"/>
          <w:szCs w:val="23"/>
        </w:rPr>
        <w:t>in</w:t>
      </w:r>
      <w:proofErr w:type="gramEnd"/>
      <w:r w:rsidR="00225BCC" w:rsidRPr="003B3903">
        <w:rPr>
          <w:rStyle w:val="Bodytext2Bold"/>
          <w:rFonts w:ascii="Times New Roman" w:hAnsi="Times New Roman" w:cs="Times New Roman"/>
          <w:b w:val="0"/>
          <w:bCs w:val="0"/>
          <w:sz w:val="23"/>
          <w:szCs w:val="23"/>
        </w:rPr>
        <w:t xml:space="preserve"> the General Partner’s sole discretion, in-kind</w:t>
      </w:r>
      <w:r w:rsidR="00972E7C" w:rsidRPr="003B3903">
        <w:rPr>
          <w:rStyle w:val="Bodytext2Bold"/>
          <w:rFonts w:ascii="Times New Roman" w:hAnsi="Times New Roman" w:cs="Times New Roman"/>
          <w:b w:val="0"/>
          <w:bCs w:val="0"/>
          <w:sz w:val="23"/>
          <w:szCs w:val="23"/>
        </w:rPr>
        <w:t xml:space="preserve"> (i.e. in the form of </w:t>
      </w:r>
      <w:r w:rsidR="00104AE3" w:rsidRPr="003B3903">
        <w:rPr>
          <w:rStyle w:val="Bodytext2Bold"/>
          <w:rFonts w:ascii="Times New Roman" w:hAnsi="Times New Roman" w:cs="Times New Roman"/>
          <w:b w:val="0"/>
          <w:bCs w:val="0"/>
          <w:sz w:val="23"/>
          <w:szCs w:val="23"/>
        </w:rPr>
        <w:t>stablecoins deemed acceptable by the General Partner</w:t>
      </w:r>
      <w:r w:rsidR="00972E7C" w:rsidRPr="003B3903">
        <w:rPr>
          <w:rStyle w:val="Bodytext2Bold"/>
          <w:rFonts w:ascii="Times New Roman" w:hAnsi="Times New Roman" w:cs="Times New Roman"/>
          <w:b w:val="0"/>
          <w:bCs w:val="0"/>
          <w:sz w:val="23"/>
          <w:szCs w:val="23"/>
        </w:rPr>
        <w:t>)</w:t>
      </w:r>
      <w:r w:rsidR="00A66B00" w:rsidRPr="003B3903">
        <w:rPr>
          <w:rStyle w:val="Bodytext2Bold"/>
          <w:rFonts w:ascii="Times New Roman" w:hAnsi="Times New Roman" w:cs="Times New Roman"/>
          <w:b w:val="0"/>
          <w:bCs w:val="0"/>
          <w:sz w:val="23"/>
          <w:szCs w:val="23"/>
        </w:rPr>
        <w:t>,</w:t>
      </w:r>
      <w:r w:rsidR="0002211C" w:rsidRPr="003B3903">
        <w:rPr>
          <w:rStyle w:val="Bodytext2Bold"/>
          <w:rFonts w:ascii="Times New Roman" w:hAnsi="Times New Roman" w:cs="Times New Roman"/>
          <w:b w:val="0"/>
          <w:bCs w:val="0"/>
          <w:sz w:val="23"/>
          <w:szCs w:val="23"/>
        </w:rPr>
        <w:t xml:space="preserve"> to the Fund.</w:t>
      </w:r>
      <w:r w:rsidR="00EE47BA" w:rsidRPr="003B3903">
        <w:rPr>
          <w:rStyle w:val="Bodytext2Bold"/>
          <w:rFonts w:ascii="Times New Roman" w:hAnsi="Times New Roman" w:cs="Times New Roman"/>
          <w:b w:val="0"/>
          <w:bCs w:val="0"/>
          <w:sz w:val="23"/>
          <w:szCs w:val="23"/>
        </w:rPr>
        <w:t xml:space="preserve"> </w:t>
      </w:r>
    </w:p>
    <w:p w14:paraId="5B95C809" w14:textId="78AEE133" w:rsidR="005E25E6" w:rsidRPr="005E25E6"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5E25E6">
        <w:rPr>
          <w:rStyle w:val="Bodytext2Bold"/>
          <w:rFonts w:ascii="Times New Roman" w:hAnsi="Times New Roman" w:cs="Times New Roman"/>
          <w:sz w:val="23"/>
          <w:szCs w:val="23"/>
        </w:rPr>
        <w:lastRenderedPageBreak/>
        <w:t xml:space="preserve">Certificate of Limited Partnership. </w:t>
      </w:r>
      <w:r w:rsidRPr="005E25E6">
        <w:rPr>
          <w:rFonts w:ascii="Times New Roman" w:hAnsi="Times New Roman"/>
          <w:sz w:val="23"/>
          <w:szCs w:val="23"/>
        </w:rPr>
        <w:t>The Certificate of Limited Partnership of the Fund, filed with the Secretary of State of Delaware, as it may be amended in accordance with the terms hereof.</w:t>
      </w:r>
    </w:p>
    <w:p w14:paraId="1C27E779" w14:textId="77777777" w:rsidR="005E25E6" w:rsidRPr="005E25E6" w:rsidRDefault="005E25E6" w:rsidP="00BC3ACE">
      <w:pPr>
        <w:pStyle w:val="ListParagraph"/>
        <w:widowControl/>
        <w:rPr>
          <w:rStyle w:val="Bodytext2Bold"/>
          <w:rFonts w:ascii="Times New Roman" w:hAnsi="Times New Roman" w:cs="Times New Roman"/>
          <w:sz w:val="23"/>
          <w:szCs w:val="23"/>
        </w:rPr>
      </w:pPr>
    </w:p>
    <w:p w14:paraId="038914A6" w14:textId="1C83B995" w:rsidR="005E1026" w:rsidRPr="005E1026" w:rsidRDefault="005E1026"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CFM. </w:t>
      </w:r>
      <w:r>
        <w:rPr>
          <w:rStyle w:val="Bodytext2Bold"/>
          <w:rFonts w:ascii="Times New Roman" w:hAnsi="Times New Roman" w:cs="Times New Roman"/>
          <w:b w:val="0"/>
          <w:bCs w:val="0"/>
          <w:sz w:val="23"/>
          <w:szCs w:val="23"/>
        </w:rPr>
        <w:t xml:space="preserve">CFM shall refer to Cole-Frieman &amp; Mallon LLP. </w:t>
      </w:r>
    </w:p>
    <w:p w14:paraId="3CE9D156" w14:textId="77777777" w:rsidR="005E1026" w:rsidRPr="005E1026" w:rsidRDefault="005E1026" w:rsidP="005E1026">
      <w:pPr>
        <w:pStyle w:val="ListParagraph"/>
        <w:rPr>
          <w:rStyle w:val="Bodytext2Bold"/>
          <w:rFonts w:ascii="Times New Roman" w:hAnsi="Times New Roman" w:cs="Times New Roman"/>
          <w:sz w:val="23"/>
          <w:szCs w:val="23"/>
        </w:rPr>
      </w:pPr>
    </w:p>
    <w:p w14:paraId="73522081" w14:textId="0AA060FB" w:rsidR="00B035C5" w:rsidRPr="00B035C5" w:rsidRDefault="00B035C5"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Class. </w:t>
      </w:r>
      <w:r>
        <w:rPr>
          <w:rStyle w:val="Bodytext2Bold"/>
          <w:rFonts w:ascii="Times New Roman" w:hAnsi="Times New Roman" w:cs="Times New Roman"/>
          <w:b w:val="0"/>
          <w:bCs w:val="0"/>
          <w:sz w:val="23"/>
          <w:szCs w:val="23"/>
        </w:rPr>
        <w:t xml:space="preserve">Class shall refer to </w:t>
      </w:r>
      <w:r w:rsidR="005E1026">
        <w:rPr>
          <w:rStyle w:val="Bodytext2Bold"/>
          <w:rFonts w:ascii="Times New Roman" w:hAnsi="Times New Roman" w:cs="Times New Roman"/>
          <w:b w:val="0"/>
          <w:bCs w:val="0"/>
          <w:sz w:val="23"/>
          <w:szCs w:val="23"/>
        </w:rPr>
        <w:t>OUSG, OSTB, OHYG</w:t>
      </w:r>
      <w:r w:rsidR="002E27FD">
        <w:rPr>
          <w:rStyle w:val="Bodytext2Bold"/>
          <w:rFonts w:ascii="Times New Roman" w:hAnsi="Times New Roman" w:cs="Times New Roman"/>
          <w:b w:val="0"/>
          <w:bCs w:val="0"/>
          <w:sz w:val="23"/>
          <w:szCs w:val="23"/>
        </w:rPr>
        <w:t xml:space="preserve">, </w:t>
      </w:r>
      <w:r>
        <w:rPr>
          <w:rStyle w:val="Bodytext2Bold"/>
          <w:rFonts w:ascii="Times New Roman" w:hAnsi="Times New Roman" w:cs="Times New Roman"/>
          <w:b w:val="0"/>
          <w:bCs w:val="0"/>
          <w:sz w:val="23"/>
          <w:szCs w:val="23"/>
        </w:rPr>
        <w:t>and any additional classes of Limited Partnership Interests</w:t>
      </w:r>
      <w:r w:rsidR="002920B3">
        <w:rPr>
          <w:rStyle w:val="Bodytext2Bold"/>
          <w:rFonts w:ascii="Times New Roman" w:hAnsi="Times New Roman" w:cs="Times New Roman"/>
          <w:b w:val="0"/>
          <w:bCs w:val="0"/>
          <w:sz w:val="23"/>
          <w:szCs w:val="23"/>
        </w:rPr>
        <w:t xml:space="preserve"> </w:t>
      </w:r>
      <w:r w:rsidR="002920B3">
        <w:rPr>
          <w:rFonts w:ascii="Times New Roman" w:hAnsi="Times New Roman" w:cs="Times New Roman"/>
          <w:sz w:val="23"/>
          <w:szCs w:val="23"/>
        </w:rPr>
        <w:t>which may differ in terms of, among other things, denomination of currency, fees charged, minimum commitment amounts, withdrawal rights, and other rights,</w:t>
      </w:r>
      <w:r>
        <w:rPr>
          <w:rStyle w:val="Bodytext2Bold"/>
          <w:rFonts w:ascii="Times New Roman" w:hAnsi="Times New Roman" w:cs="Times New Roman"/>
          <w:b w:val="0"/>
          <w:bCs w:val="0"/>
          <w:sz w:val="23"/>
          <w:szCs w:val="23"/>
        </w:rPr>
        <w:t xml:space="preserve"> issued by the Fund</w:t>
      </w:r>
      <w:r w:rsidR="003E494E">
        <w:rPr>
          <w:rStyle w:val="Bodytext2Bold"/>
          <w:rFonts w:ascii="Times New Roman" w:hAnsi="Times New Roman" w:cs="Times New Roman"/>
          <w:b w:val="0"/>
          <w:bCs w:val="0"/>
          <w:sz w:val="23"/>
          <w:szCs w:val="23"/>
        </w:rPr>
        <w:t xml:space="preserve"> as authorized by the General Partner, on its own behalf or on behalf of the Fund. </w:t>
      </w:r>
    </w:p>
    <w:p w14:paraId="30B5E961" w14:textId="77777777" w:rsidR="00B035C5" w:rsidRPr="00B035C5" w:rsidRDefault="00B035C5" w:rsidP="00B035C5">
      <w:pPr>
        <w:pStyle w:val="ListParagraph"/>
        <w:rPr>
          <w:rStyle w:val="Bodytext2Bold"/>
          <w:rFonts w:ascii="Times New Roman" w:hAnsi="Times New Roman" w:cs="Times New Roman"/>
          <w:sz w:val="23"/>
          <w:szCs w:val="23"/>
        </w:rPr>
      </w:pPr>
    </w:p>
    <w:p w14:paraId="3B077BA2" w14:textId="60E604C7" w:rsidR="005E25E6" w:rsidRPr="005E25E6"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5E25E6">
        <w:rPr>
          <w:rStyle w:val="Bodytext2Bold"/>
          <w:rFonts w:ascii="Times New Roman" w:hAnsi="Times New Roman" w:cs="Times New Roman"/>
          <w:sz w:val="23"/>
          <w:szCs w:val="23"/>
        </w:rPr>
        <w:t xml:space="preserve">Code. </w:t>
      </w:r>
      <w:proofErr w:type="gramStart"/>
      <w:r w:rsidR="005739B9" w:rsidRPr="005E25E6">
        <w:rPr>
          <w:rStyle w:val="Bodytext2Bold"/>
          <w:rFonts w:ascii="Times New Roman" w:hAnsi="Times New Roman" w:cs="Times New Roman"/>
          <w:b w:val="0"/>
          <w:bCs w:val="0"/>
          <w:sz w:val="23"/>
          <w:szCs w:val="23"/>
        </w:rPr>
        <w:t>Code</w:t>
      </w:r>
      <w:proofErr w:type="gramEnd"/>
      <w:r w:rsidR="005739B9" w:rsidRPr="005E25E6">
        <w:rPr>
          <w:rStyle w:val="Bodytext2Bold"/>
          <w:rFonts w:ascii="Times New Roman" w:hAnsi="Times New Roman" w:cs="Times New Roman"/>
          <w:b w:val="0"/>
          <w:bCs w:val="0"/>
          <w:sz w:val="23"/>
          <w:szCs w:val="23"/>
        </w:rPr>
        <w:t xml:space="preserve"> shal</w:t>
      </w:r>
      <w:r w:rsidR="005739B9" w:rsidRPr="005E25E6">
        <w:rPr>
          <w:rFonts w:ascii="Times New Roman" w:hAnsi="Times New Roman"/>
          <w:sz w:val="23"/>
          <w:szCs w:val="23"/>
        </w:rPr>
        <w:t>l refer to t</w:t>
      </w:r>
      <w:r w:rsidRPr="005E25E6">
        <w:rPr>
          <w:rFonts w:ascii="Times New Roman" w:hAnsi="Times New Roman"/>
          <w:sz w:val="23"/>
          <w:szCs w:val="23"/>
        </w:rPr>
        <w:t>he Internal Revenue Code of 1986, as amended from time to time.</w:t>
      </w:r>
    </w:p>
    <w:p w14:paraId="291ED7EF" w14:textId="77777777" w:rsidR="005E25E6" w:rsidRPr="005E25E6" w:rsidRDefault="005E25E6" w:rsidP="00BC3ACE">
      <w:pPr>
        <w:pStyle w:val="ListParagraph"/>
        <w:widowControl/>
        <w:rPr>
          <w:rStyle w:val="Bodytext2Bold"/>
          <w:rFonts w:ascii="Times New Roman" w:hAnsi="Times New Roman" w:cs="Times New Roman"/>
          <w:sz w:val="23"/>
          <w:szCs w:val="23"/>
        </w:rPr>
      </w:pPr>
    </w:p>
    <w:p w14:paraId="63D337F8" w14:textId="17300E02" w:rsidR="005E25E6" w:rsidRPr="005E25E6"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5E25E6">
        <w:rPr>
          <w:rStyle w:val="Bodytext2Bold"/>
          <w:rFonts w:ascii="Times New Roman" w:hAnsi="Times New Roman" w:cs="Times New Roman"/>
          <w:sz w:val="23"/>
          <w:szCs w:val="23"/>
        </w:rPr>
        <w:t xml:space="preserve">Confidential Information. </w:t>
      </w:r>
      <w:r w:rsidR="00E64008">
        <w:rPr>
          <w:rStyle w:val="Bodytext2Bold"/>
          <w:rFonts w:ascii="Times New Roman" w:hAnsi="Times New Roman" w:cs="Times New Roman"/>
          <w:b w:val="0"/>
          <w:bCs w:val="0"/>
          <w:sz w:val="23"/>
          <w:szCs w:val="23"/>
        </w:rPr>
        <w:t xml:space="preserve">Confidential Information shall </w:t>
      </w:r>
      <w:r w:rsidR="00E86771">
        <w:rPr>
          <w:rStyle w:val="Bodytext2Bold"/>
          <w:rFonts w:ascii="Times New Roman" w:hAnsi="Times New Roman" w:cs="Times New Roman"/>
          <w:b w:val="0"/>
          <w:bCs w:val="0"/>
          <w:sz w:val="23"/>
          <w:szCs w:val="23"/>
        </w:rPr>
        <w:t>mean</w:t>
      </w:r>
      <w:r w:rsidR="00E86771">
        <w:rPr>
          <w:rFonts w:ascii="Times New Roman" w:hAnsi="Times New Roman" w:cs="Times New Roman"/>
          <w:sz w:val="23"/>
          <w:szCs w:val="23"/>
        </w:rPr>
        <w:t xml:space="preserve"> non-public, confidential, and proprietary information concerning the Fund, the General Partner, the Investment Manager, and their</w:t>
      </w:r>
      <w:r w:rsidR="00773C37">
        <w:rPr>
          <w:rFonts w:ascii="Times New Roman" w:hAnsi="Times New Roman" w:cs="Times New Roman"/>
          <w:sz w:val="23"/>
          <w:szCs w:val="23"/>
        </w:rPr>
        <w:t xml:space="preserve"> respective</w:t>
      </w:r>
      <w:r w:rsidR="00E86771">
        <w:rPr>
          <w:rFonts w:ascii="Times New Roman" w:hAnsi="Times New Roman" w:cs="Times New Roman"/>
          <w:sz w:val="23"/>
          <w:szCs w:val="23"/>
        </w:rPr>
        <w:t xml:space="preserve"> agents and affiliates, including, without limitation, investment positions, valuations, information regarding potential investments, financial information, trade secrets, and the like.</w:t>
      </w:r>
    </w:p>
    <w:p w14:paraId="12D67FE0" w14:textId="77777777" w:rsidR="008E5329" w:rsidRPr="008E5329" w:rsidRDefault="008E5329" w:rsidP="00BC3ACE">
      <w:pPr>
        <w:pStyle w:val="ListParagraph"/>
        <w:widowControl/>
        <w:spacing w:after="0" w:line="240" w:lineRule="auto"/>
        <w:jc w:val="both"/>
        <w:rPr>
          <w:rStyle w:val="Bodytext2Bold"/>
          <w:rFonts w:ascii="Times New Roman" w:hAnsi="Times New Roman" w:cs="Times New Roman"/>
          <w:b w:val="0"/>
          <w:bCs w:val="0"/>
          <w:sz w:val="23"/>
          <w:szCs w:val="23"/>
        </w:rPr>
      </w:pPr>
    </w:p>
    <w:p w14:paraId="6DAEFE81" w14:textId="01EAE0D3" w:rsidR="00293F24" w:rsidRPr="00293F24" w:rsidRDefault="00293F2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Constructive Sale. </w:t>
      </w:r>
      <w:r>
        <w:rPr>
          <w:rStyle w:val="Bodytext2Bold"/>
          <w:rFonts w:ascii="Times New Roman" w:hAnsi="Times New Roman" w:cs="Times New Roman"/>
          <w:b w:val="0"/>
          <w:bCs w:val="0"/>
          <w:sz w:val="23"/>
          <w:szCs w:val="23"/>
        </w:rPr>
        <w:t xml:space="preserve">Constructive Sale </w:t>
      </w:r>
      <w:r w:rsidRPr="00BF55CA">
        <w:rPr>
          <w:rFonts w:ascii="Times New Roman" w:hAnsi="Times New Roman" w:cs="Times New Roman"/>
          <w:sz w:val="23"/>
          <w:szCs w:val="23"/>
        </w:rPr>
        <w:t>means a</w:t>
      </w:r>
      <w:r>
        <w:rPr>
          <w:rFonts w:ascii="Times New Roman" w:hAnsi="Times New Roman" w:cs="Times New Roman"/>
          <w:sz w:val="23"/>
          <w:szCs w:val="23"/>
        </w:rPr>
        <w:t>ny</w:t>
      </w:r>
      <w:r w:rsidRPr="00BF55CA">
        <w:rPr>
          <w:rFonts w:ascii="Times New Roman" w:hAnsi="Times New Roman" w:cs="Times New Roman"/>
          <w:sz w:val="23"/>
          <w:szCs w:val="23"/>
        </w:rPr>
        <w:t xml:space="preserve"> short sale with respect to any</w:t>
      </w:r>
      <w:r>
        <w:rPr>
          <w:rFonts w:ascii="Times New Roman" w:hAnsi="Times New Roman" w:cs="Times New Roman"/>
          <w:sz w:val="23"/>
          <w:szCs w:val="23"/>
        </w:rPr>
        <w:t xml:space="preserve"> </w:t>
      </w:r>
      <w:r w:rsidRPr="00D972F4">
        <w:rPr>
          <w:rFonts w:ascii="Times New Roman" w:hAnsi="Times New Roman" w:cs="Times New Roman"/>
          <w:sz w:val="23"/>
          <w:szCs w:val="23"/>
        </w:rPr>
        <w:t>Limited Partner</w:t>
      </w:r>
      <w:r>
        <w:rPr>
          <w:rFonts w:ascii="Times New Roman" w:hAnsi="Times New Roman" w:cs="Times New Roman"/>
          <w:sz w:val="23"/>
          <w:szCs w:val="23"/>
        </w:rPr>
        <w:t>ship</w:t>
      </w:r>
      <w:r w:rsidRPr="00D972F4">
        <w:rPr>
          <w:rFonts w:ascii="Times New Roman" w:hAnsi="Times New Roman" w:cs="Times New Roman"/>
          <w:sz w:val="23"/>
          <w:szCs w:val="23"/>
        </w:rPr>
        <w:t xml:space="preserve"> Interest</w:t>
      </w:r>
      <w:r>
        <w:rPr>
          <w:rFonts w:ascii="Times New Roman" w:hAnsi="Times New Roman" w:cs="Times New Roman"/>
          <w:sz w:val="23"/>
          <w:szCs w:val="23"/>
        </w:rPr>
        <w:t>s or</w:t>
      </w:r>
      <w:r w:rsidRPr="00BF55CA">
        <w:rPr>
          <w:rFonts w:ascii="Times New Roman" w:hAnsi="Times New Roman" w:cs="Times New Roman"/>
          <w:sz w:val="23"/>
          <w:szCs w:val="23"/>
        </w:rPr>
        <w:t xml:space="preserve"> Token</w:t>
      </w:r>
      <w:r>
        <w:rPr>
          <w:rFonts w:ascii="Times New Roman" w:hAnsi="Times New Roman" w:cs="Times New Roman"/>
          <w:sz w:val="23"/>
          <w:szCs w:val="23"/>
        </w:rPr>
        <w:t xml:space="preserve"> Units</w:t>
      </w:r>
      <w:r w:rsidRPr="00BF55CA">
        <w:rPr>
          <w:rFonts w:ascii="Times New Roman" w:hAnsi="Times New Roman" w:cs="Times New Roman"/>
          <w:sz w:val="23"/>
          <w:szCs w:val="23"/>
        </w:rPr>
        <w:t xml:space="preserve">, entering into or acquiring an offsetting derivative contract with respect to </w:t>
      </w:r>
      <w:r>
        <w:rPr>
          <w:rFonts w:ascii="Times New Roman" w:hAnsi="Times New Roman" w:cs="Times New Roman"/>
          <w:sz w:val="23"/>
          <w:szCs w:val="23"/>
        </w:rPr>
        <w:t>any</w:t>
      </w:r>
      <w:r w:rsidRPr="00BF55CA">
        <w:rPr>
          <w:rFonts w:ascii="Times New Roman" w:hAnsi="Times New Roman" w:cs="Times New Roman"/>
          <w:sz w:val="23"/>
          <w:szCs w:val="23"/>
        </w:rPr>
        <w:t xml:space="preserve"> </w:t>
      </w:r>
      <w:r w:rsidRPr="00D972F4">
        <w:rPr>
          <w:rFonts w:ascii="Times New Roman" w:hAnsi="Times New Roman" w:cs="Times New Roman"/>
          <w:sz w:val="23"/>
          <w:szCs w:val="23"/>
        </w:rPr>
        <w:t>Limited Partner</w:t>
      </w:r>
      <w:r>
        <w:rPr>
          <w:rFonts w:ascii="Times New Roman" w:hAnsi="Times New Roman" w:cs="Times New Roman"/>
          <w:sz w:val="23"/>
          <w:szCs w:val="23"/>
        </w:rPr>
        <w:t>ship</w:t>
      </w:r>
      <w:r w:rsidRPr="00D972F4">
        <w:rPr>
          <w:rFonts w:ascii="Times New Roman" w:hAnsi="Times New Roman" w:cs="Times New Roman"/>
          <w:sz w:val="23"/>
          <w:szCs w:val="23"/>
        </w:rPr>
        <w:t xml:space="preserve"> Interest</w:t>
      </w:r>
      <w:r>
        <w:rPr>
          <w:rFonts w:ascii="Times New Roman" w:hAnsi="Times New Roman" w:cs="Times New Roman"/>
          <w:sz w:val="23"/>
          <w:szCs w:val="23"/>
        </w:rPr>
        <w:t>s</w:t>
      </w:r>
      <w:r w:rsidRPr="00BF55CA">
        <w:rPr>
          <w:rFonts w:ascii="Times New Roman" w:hAnsi="Times New Roman" w:cs="Times New Roman"/>
          <w:sz w:val="23"/>
          <w:szCs w:val="23"/>
        </w:rPr>
        <w:t xml:space="preserve"> </w:t>
      </w:r>
      <w:r>
        <w:rPr>
          <w:rFonts w:ascii="Times New Roman" w:hAnsi="Times New Roman" w:cs="Times New Roman"/>
          <w:sz w:val="23"/>
          <w:szCs w:val="23"/>
        </w:rPr>
        <w:t xml:space="preserve">or </w:t>
      </w:r>
      <w:r w:rsidRPr="00BF55CA">
        <w:rPr>
          <w:rFonts w:ascii="Times New Roman" w:hAnsi="Times New Roman" w:cs="Times New Roman"/>
          <w:sz w:val="23"/>
          <w:szCs w:val="23"/>
        </w:rPr>
        <w:t>Token</w:t>
      </w:r>
      <w:r>
        <w:rPr>
          <w:rFonts w:ascii="Times New Roman" w:hAnsi="Times New Roman" w:cs="Times New Roman"/>
          <w:sz w:val="23"/>
          <w:szCs w:val="23"/>
        </w:rPr>
        <w:t xml:space="preserve"> Units</w:t>
      </w:r>
      <w:r w:rsidRPr="00BF55CA">
        <w:rPr>
          <w:rFonts w:ascii="Times New Roman" w:hAnsi="Times New Roman" w:cs="Times New Roman"/>
          <w:sz w:val="23"/>
          <w:szCs w:val="23"/>
        </w:rPr>
        <w:t xml:space="preserve">, entering into or acquiring a futures or forward contract to deliver </w:t>
      </w:r>
      <w:r>
        <w:rPr>
          <w:rFonts w:ascii="Times New Roman" w:hAnsi="Times New Roman" w:cs="Times New Roman"/>
          <w:sz w:val="23"/>
          <w:szCs w:val="23"/>
        </w:rPr>
        <w:t xml:space="preserve">any </w:t>
      </w:r>
      <w:r w:rsidRPr="00D972F4">
        <w:rPr>
          <w:rFonts w:ascii="Times New Roman" w:hAnsi="Times New Roman" w:cs="Times New Roman"/>
          <w:sz w:val="23"/>
          <w:szCs w:val="23"/>
        </w:rPr>
        <w:t>Limited Partner</w:t>
      </w:r>
      <w:r>
        <w:rPr>
          <w:rFonts w:ascii="Times New Roman" w:hAnsi="Times New Roman" w:cs="Times New Roman"/>
          <w:sz w:val="23"/>
          <w:szCs w:val="23"/>
        </w:rPr>
        <w:t>ship</w:t>
      </w:r>
      <w:r w:rsidRPr="00D972F4">
        <w:rPr>
          <w:rFonts w:ascii="Times New Roman" w:hAnsi="Times New Roman" w:cs="Times New Roman"/>
          <w:sz w:val="23"/>
          <w:szCs w:val="23"/>
        </w:rPr>
        <w:t xml:space="preserve"> Interest</w:t>
      </w:r>
      <w:r>
        <w:rPr>
          <w:rFonts w:ascii="Times New Roman" w:hAnsi="Times New Roman" w:cs="Times New Roman"/>
          <w:sz w:val="23"/>
          <w:szCs w:val="23"/>
        </w:rPr>
        <w:t>s or Token Units</w:t>
      </w:r>
      <w:r w:rsidRPr="00BF55CA">
        <w:rPr>
          <w:rFonts w:ascii="Times New Roman" w:hAnsi="Times New Roman" w:cs="Times New Roman"/>
          <w:sz w:val="23"/>
          <w:szCs w:val="23"/>
        </w:rPr>
        <w:t>, or entering into any other hedging or other derivative transaction that has the effect of materially changing the benefits and risks of ownership</w:t>
      </w:r>
      <w:r>
        <w:rPr>
          <w:rFonts w:ascii="Times New Roman" w:hAnsi="Times New Roman" w:cs="Times New Roman"/>
          <w:sz w:val="23"/>
          <w:szCs w:val="23"/>
        </w:rPr>
        <w:t xml:space="preserve"> of any </w:t>
      </w:r>
      <w:r w:rsidRPr="00D972F4">
        <w:rPr>
          <w:rFonts w:ascii="Times New Roman" w:hAnsi="Times New Roman" w:cs="Times New Roman"/>
          <w:sz w:val="23"/>
          <w:szCs w:val="23"/>
        </w:rPr>
        <w:t>Limited Partner</w:t>
      </w:r>
      <w:r>
        <w:rPr>
          <w:rFonts w:ascii="Times New Roman" w:hAnsi="Times New Roman" w:cs="Times New Roman"/>
          <w:sz w:val="23"/>
          <w:szCs w:val="23"/>
        </w:rPr>
        <w:t>ship</w:t>
      </w:r>
      <w:r w:rsidRPr="00D972F4">
        <w:rPr>
          <w:rFonts w:ascii="Times New Roman" w:hAnsi="Times New Roman" w:cs="Times New Roman"/>
          <w:sz w:val="23"/>
          <w:szCs w:val="23"/>
        </w:rPr>
        <w:t xml:space="preserve"> Interest</w:t>
      </w:r>
      <w:r>
        <w:rPr>
          <w:rFonts w:ascii="Times New Roman" w:hAnsi="Times New Roman" w:cs="Times New Roman"/>
          <w:sz w:val="23"/>
          <w:szCs w:val="23"/>
        </w:rPr>
        <w:t xml:space="preserve">s or Token Units. </w:t>
      </w:r>
    </w:p>
    <w:p w14:paraId="6D667F6A" w14:textId="77777777" w:rsidR="00293F24" w:rsidRPr="00293F24" w:rsidRDefault="00293F24" w:rsidP="00293F24">
      <w:pPr>
        <w:pStyle w:val="ListParagraph"/>
        <w:rPr>
          <w:rStyle w:val="Bodytext2Bold"/>
          <w:rFonts w:ascii="Times New Roman" w:hAnsi="Times New Roman" w:cs="Times New Roman"/>
          <w:sz w:val="23"/>
          <w:szCs w:val="23"/>
        </w:rPr>
      </w:pPr>
    </w:p>
    <w:p w14:paraId="2E1CD261" w14:textId="038703F2" w:rsidR="00C01B6A" w:rsidRPr="00C01B6A" w:rsidRDefault="00C01B6A"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Digital Assets.</w:t>
      </w:r>
      <w:r>
        <w:rPr>
          <w:rStyle w:val="Bodytext2Bold"/>
          <w:rFonts w:ascii="Times New Roman" w:hAnsi="Times New Roman" w:cs="Times New Roman"/>
          <w:b w:val="0"/>
          <w:bCs w:val="0"/>
          <w:sz w:val="23"/>
          <w:szCs w:val="23"/>
        </w:rPr>
        <w:t xml:space="preserve"> Digital Assets shall mean </w:t>
      </w:r>
      <w:r w:rsidRPr="00E9531C">
        <w:rPr>
          <w:rFonts w:ascii="Times New Roman" w:hAnsi="Times New Roman" w:cs="Times New Roman"/>
          <w:sz w:val="23"/>
          <w:szCs w:val="23"/>
        </w:rPr>
        <w:t xml:space="preserve">blockchain-based digital assets, including, but not limited to, virtual currencies, non-securities tokens, securities tokens, protocol tokens, smart contracts, blockchain-based assets, </w:t>
      </w:r>
      <w:proofErr w:type="spellStart"/>
      <w:r w:rsidRPr="00E9531C">
        <w:rPr>
          <w:rFonts w:ascii="Times New Roman" w:hAnsi="Times New Roman" w:cs="Times New Roman"/>
          <w:sz w:val="23"/>
          <w:szCs w:val="23"/>
        </w:rPr>
        <w:t>cryptoassets</w:t>
      </w:r>
      <w:proofErr w:type="spellEnd"/>
      <w:r w:rsidRPr="00E9531C">
        <w:rPr>
          <w:rFonts w:ascii="Times New Roman" w:hAnsi="Times New Roman" w:cs="Times New Roman"/>
          <w:sz w:val="23"/>
          <w:szCs w:val="23"/>
        </w:rPr>
        <w:t xml:space="preserve"> and other cryptofinance and digital assets that currently exist, or may exist in the future including, but not limited to, digital platforms such as blockchain assets, decentralized finance assets, as well as “synthetic” digital assets (e.g., entirely new tokens being created on existing blockchain technology), digital currency networks, digital coins, altcoins, cryptocurrency platforms, cryptocurrencies, decentralized application tokens and protocol tokens, cryptocurrency mining and other cryptofinance and digital assets</w:t>
      </w:r>
      <w:r>
        <w:rPr>
          <w:rFonts w:ascii="Times New Roman" w:hAnsi="Times New Roman" w:cs="Times New Roman"/>
          <w:sz w:val="23"/>
          <w:szCs w:val="23"/>
        </w:rPr>
        <w:t>.</w:t>
      </w:r>
    </w:p>
    <w:p w14:paraId="22BF8EBC" w14:textId="77777777" w:rsidR="00C01B6A" w:rsidRPr="00C01B6A" w:rsidRDefault="00C01B6A" w:rsidP="00C01B6A">
      <w:pPr>
        <w:pStyle w:val="ListParagraph"/>
        <w:rPr>
          <w:rStyle w:val="Bodytext2Bold"/>
          <w:rFonts w:ascii="Times New Roman" w:hAnsi="Times New Roman" w:cs="Times New Roman"/>
          <w:sz w:val="23"/>
          <w:szCs w:val="23"/>
        </w:rPr>
      </w:pPr>
    </w:p>
    <w:p w14:paraId="67B89604" w14:textId="0EA369C1" w:rsidR="008E5329" w:rsidRPr="008E5329"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5E25E6">
        <w:rPr>
          <w:rStyle w:val="Bodytext2Bold"/>
          <w:rFonts w:ascii="Times New Roman" w:hAnsi="Times New Roman" w:cs="Times New Roman"/>
          <w:sz w:val="23"/>
          <w:szCs w:val="23"/>
        </w:rPr>
        <w:t>Election Notice</w:t>
      </w:r>
      <w:r w:rsidR="00F22940">
        <w:rPr>
          <w:rStyle w:val="Bodytext2Bold"/>
          <w:rFonts w:ascii="Times New Roman" w:hAnsi="Times New Roman" w:cs="Times New Roman"/>
          <w:sz w:val="23"/>
          <w:szCs w:val="23"/>
        </w:rPr>
        <w:t xml:space="preserve">. </w:t>
      </w:r>
      <w:r w:rsidR="00F22940">
        <w:rPr>
          <w:rStyle w:val="Bodytext2Bold"/>
          <w:rFonts w:ascii="Times New Roman" w:hAnsi="Times New Roman" w:cs="Times New Roman"/>
          <w:b w:val="0"/>
          <w:bCs w:val="0"/>
          <w:sz w:val="23"/>
          <w:szCs w:val="23"/>
        </w:rPr>
        <w:t xml:space="preserve">Election Notice shall mean </w:t>
      </w:r>
      <w:r w:rsidR="00604B33">
        <w:rPr>
          <w:rStyle w:val="Bodytext2Bold"/>
          <w:rFonts w:ascii="Times New Roman" w:hAnsi="Times New Roman" w:cs="Times New Roman"/>
          <w:b w:val="0"/>
          <w:bCs w:val="0"/>
          <w:sz w:val="23"/>
          <w:szCs w:val="23"/>
        </w:rPr>
        <w:t xml:space="preserve">the notice given to the Fund </w:t>
      </w:r>
      <w:r w:rsidR="005930D7">
        <w:rPr>
          <w:rStyle w:val="Bodytext2Bold"/>
          <w:rFonts w:ascii="Times New Roman" w:hAnsi="Times New Roman" w:cs="Times New Roman"/>
          <w:b w:val="0"/>
          <w:bCs w:val="0"/>
          <w:sz w:val="23"/>
          <w:szCs w:val="23"/>
        </w:rPr>
        <w:t xml:space="preserve">by a Limited Partner that is a BHCA </w:t>
      </w:r>
      <w:r w:rsidR="00EE4B0E">
        <w:rPr>
          <w:rStyle w:val="Bodytext2Bold"/>
          <w:rFonts w:ascii="Times New Roman" w:hAnsi="Times New Roman" w:cs="Times New Roman"/>
          <w:b w:val="0"/>
          <w:bCs w:val="0"/>
          <w:sz w:val="23"/>
          <w:szCs w:val="23"/>
        </w:rPr>
        <w:t>Subject Person</w:t>
      </w:r>
      <w:r w:rsidR="00394AFB">
        <w:rPr>
          <w:rStyle w:val="Bodytext2Bold"/>
          <w:rFonts w:ascii="Times New Roman" w:hAnsi="Times New Roman" w:cs="Times New Roman"/>
          <w:b w:val="0"/>
          <w:bCs w:val="0"/>
          <w:sz w:val="23"/>
          <w:szCs w:val="23"/>
        </w:rPr>
        <w:t xml:space="preserve"> and</w:t>
      </w:r>
      <w:r w:rsidR="00EE4B0E">
        <w:rPr>
          <w:rStyle w:val="Bodytext2Bold"/>
          <w:rFonts w:ascii="Times New Roman" w:hAnsi="Times New Roman" w:cs="Times New Roman"/>
          <w:b w:val="0"/>
          <w:bCs w:val="0"/>
          <w:sz w:val="23"/>
          <w:szCs w:val="23"/>
        </w:rPr>
        <w:t xml:space="preserve"> elects to be sub</w:t>
      </w:r>
      <w:r w:rsidR="00D42C99">
        <w:rPr>
          <w:rStyle w:val="Bodytext2Bold"/>
          <w:rFonts w:ascii="Times New Roman" w:hAnsi="Times New Roman" w:cs="Times New Roman"/>
          <w:b w:val="0"/>
          <w:bCs w:val="0"/>
          <w:sz w:val="23"/>
          <w:szCs w:val="23"/>
        </w:rPr>
        <w:t xml:space="preserve">ject to </w:t>
      </w:r>
      <w:r w:rsidR="00DC5238">
        <w:rPr>
          <w:rStyle w:val="Bodytext2Bold"/>
          <w:rFonts w:ascii="Times New Roman" w:hAnsi="Times New Roman" w:cs="Times New Roman"/>
          <w:b w:val="0"/>
          <w:bCs w:val="0"/>
          <w:sz w:val="23"/>
          <w:szCs w:val="23"/>
        </w:rPr>
        <w:t>Sections 10.5(b) and (c) of the Agreement</w:t>
      </w:r>
      <w:r w:rsidRPr="005E25E6">
        <w:rPr>
          <w:rStyle w:val="Bodytext2Bold"/>
          <w:rFonts w:ascii="Times New Roman" w:hAnsi="Times New Roman" w:cs="Times New Roman"/>
          <w:b w:val="0"/>
          <w:bCs w:val="0"/>
          <w:sz w:val="23"/>
          <w:szCs w:val="23"/>
        </w:rPr>
        <w:t>.</w:t>
      </w:r>
      <w:r w:rsidRPr="005E25E6">
        <w:rPr>
          <w:rStyle w:val="Bodytext2Bold"/>
          <w:rFonts w:ascii="Times New Roman" w:hAnsi="Times New Roman" w:cs="Times New Roman"/>
          <w:sz w:val="23"/>
          <w:szCs w:val="23"/>
        </w:rPr>
        <w:t xml:space="preserve"> </w:t>
      </w:r>
    </w:p>
    <w:p w14:paraId="2F601748" w14:textId="77777777" w:rsidR="008E5329" w:rsidRPr="008E5329" w:rsidRDefault="008E5329" w:rsidP="00BC3ACE">
      <w:pPr>
        <w:pStyle w:val="ListParagraph"/>
        <w:widowControl/>
        <w:rPr>
          <w:rStyle w:val="Bodytext2Bold"/>
          <w:rFonts w:ascii="Times New Roman" w:hAnsi="Times New Roman" w:cs="Times New Roman"/>
          <w:sz w:val="23"/>
          <w:szCs w:val="23"/>
        </w:rPr>
      </w:pPr>
    </w:p>
    <w:p w14:paraId="5F1B59A3" w14:textId="0ACBAB2E" w:rsidR="00293F24" w:rsidRPr="00293F24" w:rsidRDefault="00293F2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EOA. </w:t>
      </w:r>
      <w:r>
        <w:rPr>
          <w:rStyle w:val="Bodytext2Bold"/>
          <w:rFonts w:ascii="Times New Roman" w:hAnsi="Times New Roman" w:cs="Times New Roman"/>
          <w:b w:val="0"/>
          <w:bCs w:val="0"/>
          <w:sz w:val="23"/>
          <w:szCs w:val="23"/>
        </w:rPr>
        <w:t xml:space="preserve">EOA shall mean an </w:t>
      </w:r>
      <w:proofErr w:type="gramStart"/>
      <w:r>
        <w:rPr>
          <w:rStyle w:val="Bodytext2Bold"/>
          <w:rFonts w:ascii="Times New Roman" w:hAnsi="Times New Roman" w:cs="Times New Roman"/>
          <w:b w:val="0"/>
          <w:bCs w:val="0"/>
          <w:sz w:val="23"/>
          <w:szCs w:val="23"/>
        </w:rPr>
        <w:t>external</w:t>
      </w:r>
      <w:proofErr w:type="gramEnd"/>
      <w:r>
        <w:rPr>
          <w:rStyle w:val="Bodytext2Bold"/>
          <w:rFonts w:ascii="Times New Roman" w:hAnsi="Times New Roman" w:cs="Times New Roman"/>
          <w:b w:val="0"/>
          <w:bCs w:val="0"/>
          <w:sz w:val="23"/>
          <w:szCs w:val="23"/>
        </w:rPr>
        <w:t xml:space="preserve"> owned account. </w:t>
      </w:r>
    </w:p>
    <w:p w14:paraId="374A9E74" w14:textId="77777777" w:rsidR="00293F24" w:rsidRPr="00293F24" w:rsidRDefault="00293F24" w:rsidP="00293F24">
      <w:pPr>
        <w:pStyle w:val="ListParagraph"/>
        <w:rPr>
          <w:rStyle w:val="Bodytext2Bold"/>
          <w:rFonts w:ascii="Times New Roman" w:hAnsi="Times New Roman" w:cs="Times New Roman"/>
          <w:sz w:val="23"/>
          <w:szCs w:val="23"/>
        </w:rPr>
      </w:pPr>
    </w:p>
    <w:p w14:paraId="05D5C055" w14:textId="7A991DDB" w:rsidR="008E5329"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8E5329">
        <w:rPr>
          <w:rStyle w:val="Bodytext2Bold"/>
          <w:rFonts w:ascii="Times New Roman" w:hAnsi="Times New Roman" w:cs="Times New Roman"/>
          <w:sz w:val="23"/>
          <w:szCs w:val="23"/>
        </w:rPr>
        <w:t>Fair Market Value</w:t>
      </w:r>
      <w:r w:rsidR="00692DAC">
        <w:rPr>
          <w:rStyle w:val="Bodytext2Bold"/>
          <w:rFonts w:ascii="Times New Roman" w:hAnsi="Times New Roman" w:cs="Times New Roman"/>
          <w:sz w:val="23"/>
          <w:szCs w:val="23"/>
        </w:rPr>
        <w:t xml:space="preserve">. </w:t>
      </w:r>
      <w:r w:rsidR="00692DAC">
        <w:rPr>
          <w:rStyle w:val="Bodytext2Bold"/>
          <w:rFonts w:ascii="Times New Roman" w:hAnsi="Times New Roman" w:cs="Times New Roman"/>
          <w:b w:val="0"/>
          <w:bCs w:val="0"/>
          <w:sz w:val="23"/>
          <w:szCs w:val="23"/>
        </w:rPr>
        <w:t xml:space="preserve">Fair Market Value </w:t>
      </w:r>
      <w:r w:rsidR="009C5EB3">
        <w:rPr>
          <w:rStyle w:val="Bodytext2Bold"/>
          <w:rFonts w:ascii="Times New Roman" w:hAnsi="Times New Roman" w:cs="Times New Roman"/>
          <w:b w:val="0"/>
          <w:bCs w:val="0"/>
          <w:sz w:val="23"/>
          <w:szCs w:val="23"/>
        </w:rPr>
        <w:t xml:space="preserve">shall mean the fair market value </w:t>
      </w:r>
      <w:r w:rsidR="00133E7D">
        <w:rPr>
          <w:rStyle w:val="Bodytext2Bold"/>
          <w:rFonts w:ascii="Times New Roman" w:hAnsi="Times New Roman" w:cs="Times New Roman"/>
          <w:b w:val="0"/>
          <w:bCs w:val="0"/>
          <w:sz w:val="23"/>
          <w:szCs w:val="23"/>
        </w:rPr>
        <w:t xml:space="preserve">of an Investment held by the </w:t>
      </w:r>
      <w:r w:rsidR="001A6660">
        <w:rPr>
          <w:rStyle w:val="Bodytext2Bold"/>
          <w:rFonts w:ascii="Times New Roman" w:hAnsi="Times New Roman" w:cs="Times New Roman"/>
          <w:b w:val="0"/>
          <w:bCs w:val="0"/>
          <w:sz w:val="23"/>
          <w:szCs w:val="23"/>
        </w:rPr>
        <w:t>Fund as determined by the General Partner in good faith.</w:t>
      </w:r>
    </w:p>
    <w:p w14:paraId="744035F9" w14:textId="77777777" w:rsidR="008E5329" w:rsidRPr="008E5329" w:rsidRDefault="008E5329" w:rsidP="00BC3ACE">
      <w:pPr>
        <w:pStyle w:val="ListParagraph"/>
        <w:widowControl/>
        <w:rPr>
          <w:rStyle w:val="Bodytext2Bold"/>
          <w:rFonts w:ascii="Times New Roman" w:hAnsi="Times New Roman" w:cs="Times New Roman"/>
          <w:sz w:val="23"/>
          <w:szCs w:val="23"/>
        </w:rPr>
      </w:pPr>
    </w:p>
    <w:p w14:paraId="5A05B139" w14:textId="58F3E17D" w:rsidR="008E5329" w:rsidRDefault="00F90244" w:rsidP="009F6C81">
      <w:pPr>
        <w:pStyle w:val="ListParagraph"/>
        <w:widowControl/>
        <w:numPr>
          <w:ilvl w:val="0"/>
          <w:numId w:val="30"/>
        </w:numPr>
        <w:spacing w:after="0" w:line="240" w:lineRule="auto"/>
        <w:ind w:hanging="720"/>
        <w:jc w:val="both"/>
        <w:rPr>
          <w:rStyle w:val="Bodytext20"/>
          <w:rFonts w:ascii="Times New Roman" w:hAnsi="Times New Roman" w:cs="Times New Roman"/>
          <w:sz w:val="23"/>
          <w:szCs w:val="23"/>
          <w:u w:val="none"/>
        </w:rPr>
      </w:pPr>
      <w:r w:rsidRPr="008E5329">
        <w:rPr>
          <w:rStyle w:val="Bodytext2Bold"/>
          <w:rFonts w:ascii="Times New Roman" w:hAnsi="Times New Roman" w:cs="Times New Roman"/>
          <w:sz w:val="23"/>
          <w:szCs w:val="23"/>
        </w:rPr>
        <w:lastRenderedPageBreak/>
        <w:t>FATCA</w:t>
      </w:r>
      <w:r w:rsidR="00D67085">
        <w:rPr>
          <w:rFonts w:ascii="Times New Roman" w:hAnsi="Times New Roman"/>
          <w:b/>
          <w:bCs/>
          <w:sz w:val="23"/>
          <w:szCs w:val="23"/>
        </w:rPr>
        <w:t xml:space="preserve">. </w:t>
      </w:r>
      <w:r w:rsidR="00B65692">
        <w:rPr>
          <w:rFonts w:ascii="Times New Roman" w:hAnsi="Times New Roman"/>
          <w:sz w:val="23"/>
          <w:szCs w:val="23"/>
        </w:rPr>
        <w:t>FAT</w:t>
      </w:r>
      <w:r w:rsidR="00EC7991">
        <w:rPr>
          <w:rFonts w:ascii="Times New Roman" w:hAnsi="Times New Roman"/>
          <w:sz w:val="23"/>
          <w:szCs w:val="23"/>
        </w:rPr>
        <w:t xml:space="preserve">CA, the U.S. Foreign </w:t>
      </w:r>
      <w:r w:rsidR="007A6F6B">
        <w:rPr>
          <w:rFonts w:ascii="Times New Roman" w:hAnsi="Times New Roman"/>
          <w:sz w:val="23"/>
          <w:szCs w:val="23"/>
        </w:rPr>
        <w:t xml:space="preserve">Account Tax Compliance Act, shall refer to </w:t>
      </w:r>
      <w:r w:rsidR="007A6F6B">
        <w:rPr>
          <w:rFonts w:ascii="Times New Roman" w:hAnsi="Times New Roman" w:cs="Times New Roman"/>
          <w:sz w:val="23"/>
          <w:szCs w:val="23"/>
        </w:rPr>
        <w:t>Sections 1471-1474 of the Code (or any amended or successor version thereof), Treasury Regulations and any forms, instructions, or other guidance issued thereunder (now or in the future), and any intergovernmental agreement or other similar agreement between the United States and one or more other governments or tax authorities that is entered into in order to facilitate compliance with, or otherwise relates to, any of the preceding, together with any regulations, forms, instructions or other guidance issued (now or in the future) by any government or tax authority in a jurisdiction other than the United States in relation to any intergovernmental agreement or similar agreement</w:t>
      </w:r>
      <w:r w:rsidRPr="008E5329">
        <w:rPr>
          <w:rStyle w:val="Bodytext20"/>
          <w:rFonts w:ascii="Times New Roman" w:hAnsi="Times New Roman" w:cs="Times New Roman"/>
          <w:sz w:val="23"/>
          <w:szCs w:val="23"/>
          <w:u w:val="none"/>
        </w:rPr>
        <w:t>.</w:t>
      </w:r>
    </w:p>
    <w:p w14:paraId="6387349C" w14:textId="77777777" w:rsidR="008E5329" w:rsidRPr="008E5329" w:rsidRDefault="008E5329" w:rsidP="00BC3ACE">
      <w:pPr>
        <w:pStyle w:val="ListParagraph"/>
        <w:widowControl/>
        <w:rPr>
          <w:rStyle w:val="Bodytext2Bold"/>
          <w:rFonts w:ascii="Times New Roman" w:hAnsi="Times New Roman" w:cs="Times New Roman"/>
          <w:sz w:val="23"/>
          <w:szCs w:val="23"/>
        </w:rPr>
      </w:pPr>
    </w:p>
    <w:p w14:paraId="5F481545" w14:textId="5B62E232" w:rsidR="002E27FD" w:rsidRPr="002E27FD" w:rsidRDefault="002E27FD"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First Amended Agreement. </w:t>
      </w:r>
      <w:proofErr w:type="gramStart"/>
      <w:r>
        <w:rPr>
          <w:rStyle w:val="Bodytext2Bold"/>
          <w:rFonts w:ascii="Times New Roman" w:hAnsi="Times New Roman" w:cs="Times New Roman"/>
          <w:b w:val="0"/>
          <w:bCs w:val="0"/>
          <w:sz w:val="23"/>
          <w:szCs w:val="23"/>
        </w:rPr>
        <w:t>First</w:t>
      </w:r>
      <w:proofErr w:type="gramEnd"/>
      <w:r>
        <w:rPr>
          <w:rStyle w:val="Bodytext2Bold"/>
          <w:rFonts w:ascii="Times New Roman" w:hAnsi="Times New Roman" w:cs="Times New Roman"/>
          <w:b w:val="0"/>
          <w:bCs w:val="0"/>
          <w:sz w:val="23"/>
          <w:szCs w:val="23"/>
        </w:rPr>
        <w:t xml:space="preserve"> Amended Agreement shall have the meaning set out in the Preamble. </w:t>
      </w:r>
    </w:p>
    <w:p w14:paraId="6B64DA98" w14:textId="77777777" w:rsidR="002E27FD" w:rsidRPr="002E27FD" w:rsidRDefault="002E27FD" w:rsidP="002E27FD">
      <w:pPr>
        <w:pStyle w:val="ListParagraph"/>
        <w:rPr>
          <w:rStyle w:val="Bodytext2Bold"/>
          <w:rFonts w:ascii="Times New Roman" w:hAnsi="Times New Roman" w:cs="Times New Roman"/>
          <w:sz w:val="23"/>
          <w:szCs w:val="23"/>
        </w:rPr>
      </w:pPr>
    </w:p>
    <w:p w14:paraId="3E8CF684" w14:textId="3C889850" w:rsidR="008E5329" w:rsidRPr="008E5329"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8E5329">
        <w:rPr>
          <w:rStyle w:val="Bodytext2Bold"/>
          <w:rFonts w:ascii="Times New Roman" w:hAnsi="Times New Roman" w:cs="Times New Roman"/>
          <w:sz w:val="23"/>
          <w:szCs w:val="23"/>
        </w:rPr>
        <w:t>Fiscal Period</w:t>
      </w:r>
      <w:r w:rsidR="00D00B71">
        <w:rPr>
          <w:rStyle w:val="Bodytext2Bold"/>
          <w:rFonts w:ascii="Times New Roman" w:hAnsi="Times New Roman" w:cs="Times New Roman"/>
          <w:sz w:val="23"/>
          <w:szCs w:val="23"/>
        </w:rPr>
        <w:t xml:space="preserve">. </w:t>
      </w:r>
      <w:r w:rsidR="00D00B71">
        <w:rPr>
          <w:rStyle w:val="Bodytext2Bold"/>
          <w:rFonts w:ascii="Times New Roman" w:hAnsi="Times New Roman" w:cs="Times New Roman"/>
          <w:b w:val="0"/>
          <w:bCs w:val="0"/>
          <w:sz w:val="23"/>
          <w:szCs w:val="23"/>
        </w:rPr>
        <w:t xml:space="preserve">Fiscal Period shall </w:t>
      </w:r>
      <w:r w:rsidR="00FF3347">
        <w:rPr>
          <w:rStyle w:val="Bodytext2Bold"/>
          <w:rFonts w:ascii="Times New Roman" w:hAnsi="Times New Roman" w:cs="Times New Roman"/>
          <w:b w:val="0"/>
          <w:bCs w:val="0"/>
          <w:sz w:val="23"/>
          <w:szCs w:val="23"/>
        </w:rPr>
        <w:t xml:space="preserve">refer to </w:t>
      </w:r>
      <w:r w:rsidR="00C619E6">
        <w:rPr>
          <w:rStyle w:val="Bodytext2Bold"/>
          <w:rFonts w:ascii="Times New Roman" w:hAnsi="Times New Roman" w:cs="Times New Roman"/>
          <w:b w:val="0"/>
          <w:bCs w:val="0"/>
          <w:sz w:val="23"/>
          <w:szCs w:val="23"/>
        </w:rPr>
        <w:t>a fiscal period that commen</w:t>
      </w:r>
      <w:r w:rsidR="003372F5">
        <w:rPr>
          <w:rStyle w:val="Bodytext2Bold"/>
          <w:rFonts w:ascii="Times New Roman" w:hAnsi="Times New Roman" w:cs="Times New Roman"/>
          <w:b w:val="0"/>
          <w:bCs w:val="0"/>
          <w:sz w:val="23"/>
          <w:szCs w:val="23"/>
        </w:rPr>
        <w:t>c</w:t>
      </w:r>
      <w:r w:rsidR="00C619E6">
        <w:rPr>
          <w:rStyle w:val="Bodytext2Bold"/>
          <w:rFonts w:ascii="Times New Roman" w:hAnsi="Times New Roman" w:cs="Times New Roman"/>
          <w:b w:val="0"/>
          <w:bCs w:val="0"/>
          <w:sz w:val="23"/>
          <w:szCs w:val="23"/>
        </w:rPr>
        <w:t>e</w:t>
      </w:r>
      <w:r w:rsidR="001D5AD5">
        <w:rPr>
          <w:rStyle w:val="Bodytext2Bold"/>
          <w:rFonts w:ascii="Times New Roman" w:hAnsi="Times New Roman" w:cs="Times New Roman"/>
          <w:b w:val="0"/>
          <w:bCs w:val="0"/>
          <w:sz w:val="23"/>
          <w:szCs w:val="23"/>
        </w:rPr>
        <w:t>s</w:t>
      </w:r>
      <w:r w:rsidR="00C619E6">
        <w:rPr>
          <w:rStyle w:val="Bodytext2Bold"/>
          <w:rFonts w:ascii="Times New Roman" w:hAnsi="Times New Roman" w:cs="Times New Roman"/>
          <w:b w:val="0"/>
          <w:bCs w:val="0"/>
          <w:sz w:val="23"/>
          <w:szCs w:val="23"/>
        </w:rPr>
        <w:t xml:space="preserve"> on the first day of each calendar month, on each date of any </w:t>
      </w:r>
      <w:r w:rsidR="00A22A1C">
        <w:rPr>
          <w:rStyle w:val="Bodytext2Bold"/>
          <w:rFonts w:ascii="Times New Roman" w:hAnsi="Times New Roman" w:cs="Times New Roman"/>
          <w:b w:val="0"/>
          <w:bCs w:val="0"/>
          <w:sz w:val="23"/>
          <w:szCs w:val="23"/>
        </w:rPr>
        <w:t>Capital Contribution</w:t>
      </w:r>
      <w:r w:rsidR="00C619E6">
        <w:rPr>
          <w:rStyle w:val="Bodytext2Bold"/>
          <w:rFonts w:ascii="Times New Roman" w:hAnsi="Times New Roman" w:cs="Times New Roman"/>
          <w:b w:val="0"/>
          <w:bCs w:val="0"/>
          <w:sz w:val="23"/>
          <w:szCs w:val="23"/>
        </w:rPr>
        <w:t xml:space="preserve">, and on each </w:t>
      </w:r>
      <w:r w:rsidR="00A22A1C">
        <w:rPr>
          <w:rStyle w:val="Bodytext2Bold"/>
          <w:rFonts w:ascii="Times New Roman" w:hAnsi="Times New Roman" w:cs="Times New Roman"/>
          <w:b w:val="0"/>
          <w:bCs w:val="0"/>
          <w:sz w:val="23"/>
          <w:szCs w:val="23"/>
        </w:rPr>
        <w:t>date next following</w:t>
      </w:r>
      <w:r w:rsidR="008432FA">
        <w:rPr>
          <w:rStyle w:val="Bodytext2Bold"/>
          <w:rFonts w:ascii="Times New Roman" w:hAnsi="Times New Roman" w:cs="Times New Roman"/>
          <w:b w:val="0"/>
          <w:bCs w:val="0"/>
          <w:sz w:val="23"/>
          <w:szCs w:val="23"/>
        </w:rPr>
        <w:t xml:space="preserve"> the date of any withdrawal of capital or retirement from the Fund, and that shall end</w:t>
      </w:r>
      <w:r w:rsidR="00A37750">
        <w:rPr>
          <w:rStyle w:val="Bodytext2Bold"/>
          <w:rFonts w:ascii="Times New Roman" w:hAnsi="Times New Roman" w:cs="Times New Roman"/>
          <w:b w:val="0"/>
          <w:bCs w:val="0"/>
          <w:sz w:val="23"/>
          <w:szCs w:val="23"/>
        </w:rPr>
        <w:t xml:space="preserve"> on the date immediately preceding</w:t>
      </w:r>
      <w:r w:rsidR="003372F5">
        <w:rPr>
          <w:rStyle w:val="Bodytext2Bold"/>
          <w:rFonts w:ascii="Times New Roman" w:hAnsi="Times New Roman" w:cs="Times New Roman"/>
          <w:b w:val="0"/>
          <w:bCs w:val="0"/>
          <w:sz w:val="23"/>
          <w:szCs w:val="23"/>
        </w:rPr>
        <w:t xml:space="preserve"> such date of commencement of a new Fiscal Period</w:t>
      </w:r>
      <w:r w:rsidRPr="008E5329">
        <w:rPr>
          <w:rStyle w:val="Bodytext2Bold"/>
          <w:rFonts w:ascii="Times New Roman" w:hAnsi="Times New Roman" w:cs="Times New Roman"/>
          <w:b w:val="0"/>
          <w:bCs w:val="0"/>
          <w:sz w:val="23"/>
          <w:szCs w:val="23"/>
        </w:rPr>
        <w:t>.</w:t>
      </w:r>
      <w:r w:rsidRPr="008E5329">
        <w:rPr>
          <w:rStyle w:val="Bodytext2Bold"/>
          <w:rFonts w:ascii="Times New Roman" w:hAnsi="Times New Roman" w:cs="Times New Roman"/>
          <w:sz w:val="23"/>
          <w:szCs w:val="23"/>
        </w:rPr>
        <w:t xml:space="preserve"> </w:t>
      </w:r>
    </w:p>
    <w:p w14:paraId="40D9EA70" w14:textId="77777777" w:rsidR="008E5329" w:rsidRPr="008E5329" w:rsidRDefault="008E5329" w:rsidP="00BC3ACE">
      <w:pPr>
        <w:pStyle w:val="ListParagraph"/>
        <w:widowControl/>
        <w:rPr>
          <w:rStyle w:val="Bodytext2Bold"/>
          <w:rFonts w:ascii="Times New Roman" w:hAnsi="Times New Roman" w:cs="Times New Roman"/>
          <w:sz w:val="23"/>
          <w:szCs w:val="23"/>
        </w:rPr>
      </w:pPr>
    </w:p>
    <w:p w14:paraId="16C87EC1" w14:textId="279E04D1" w:rsidR="008E5329" w:rsidRPr="008E5329" w:rsidRDefault="00E008B2"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8E5329">
        <w:rPr>
          <w:rStyle w:val="Bodytext2Bold"/>
          <w:rFonts w:ascii="Times New Roman" w:hAnsi="Times New Roman" w:cs="Times New Roman"/>
          <w:sz w:val="23"/>
          <w:szCs w:val="23"/>
        </w:rPr>
        <w:t xml:space="preserve">Fiscal Year. </w:t>
      </w:r>
      <w:r w:rsidR="00DB5FC8">
        <w:rPr>
          <w:rFonts w:ascii="Times New Roman" w:hAnsi="Times New Roman"/>
          <w:sz w:val="23"/>
          <w:szCs w:val="23"/>
        </w:rPr>
        <w:t>F</w:t>
      </w:r>
      <w:r w:rsidR="00492978">
        <w:rPr>
          <w:rFonts w:ascii="Times New Roman" w:hAnsi="Times New Roman"/>
          <w:sz w:val="23"/>
          <w:szCs w:val="23"/>
        </w:rPr>
        <w:t xml:space="preserve">iscal Year shall mean the fiscal year of the Fund that </w:t>
      </w:r>
      <w:r w:rsidR="0001373A">
        <w:rPr>
          <w:rFonts w:ascii="Times New Roman" w:hAnsi="Times New Roman"/>
          <w:sz w:val="23"/>
          <w:szCs w:val="23"/>
        </w:rPr>
        <w:t xml:space="preserve">shall end on December 31 of each year, subject to change </w:t>
      </w:r>
      <w:r w:rsidR="00123EB4">
        <w:rPr>
          <w:rFonts w:ascii="Times New Roman" w:hAnsi="Times New Roman"/>
          <w:sz w:val="23"/>
          <w:szCs w:val="23"/>
        </w:rPr>
        <w:t>by the General Partner from time to time.</w:t>
      </w:r>
    </w:p>
    <w:p w14:paraId="24B37F97" w14:textId="77777777" w:rsidR="008E5329" w:rsidRPr="008E5329" w:rsidRDefault="008E5329" w:rsidP="00BC3ACE">
      <w:pPr>
        <w:pStyle w:val="ListParagraph"/>
        <w:widowControl/>
        <w:rPr>
          <w:rStyle w:val="Bodytext2Bold"/>
          <w:rFonts w:ascii="Times New Roman" w:hAnsi="Times New Roman" w:cs="Times New Roman"/>
          <w:sz w:val="23"/>
          <w:szCs w:val="23"/>
        </w:rPr>
      </w:pPr>
    </w:p>
    <w:p w14:paraId="4244E3F3" w14:textId="7470E64C" w:rsidR="00333CE8" w:rsidRPr="00333CE8" w:rsidRDefault="00333CE8"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Fourth Amended Agreement. </w:t>
      </w:r>
      <w:proofErr w:type="gramStart"/>
      <w:r>
        <w:rPr>
          <w:rStyle w:val="Bodytext2Bold"/>
          <w:rFonts w:ascii="Times New Roman" w:hAnsi="Times New Roman" w:cs="Times New Roman"/>
          <w:b w:val="0"/>
          <w:bCs w:val="0"/>
          <w:sz w:val="23"/>
          <w:szCs w:val="23"/>
        </w:rPr>
        <w:t>Fourth</w:t>
      </w:r>
      <w:proofErr w:type="gramEnd"/>
      <w:r>
        <w:rPr>
          <w:rStyle w:val="Bodytext2Bold"/>
          <w:rFonts w:ascii="Times New Roman" w:hAnsi="Times New Roman" w:cs="Times New Roman"/>
          <w:b w:val="0"/>
          <w:bCs w:val="0"/>
          <w:sz w:val="23"/>
          <w:szCs w:val="23"/>
        </w:rPr>
        <w:t xml:space="preserve"> Amended Agreement shall have the meaning set out in the Preamble. </w:t>
      </w:r>
    </w:p>
    <w:p w14:paraId="67E9AE9A" w14:textId="77777777" w:rsidR="00333CE8" w:rsidRPr="00333CE8" w:rsidRDefault="00333CE8" w:rsidP="00333CE8">
      <w:pPr>
        <w:pStyle w:val="ListParagraph"/>
        <w:rPr>
          <w:rStyle w:val="Bodytext2Bold"/>
          <w:rFonts w:ascii="Times New Roman" w:hAnsi="Times New Roman" w:cs="Times New Roman"/>
          <w:sz w:val="23"/>
          <w:szCs w:val="23"/>
        </w:rPr>
      </w:pPr>
    </w:p>
    <w:p w14:paraId="48E1D3BA" w14:textId="687742A7" w:rsidR="008E5329"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8E5329">
        <w:rPr>
          <w:rStyle w:val="Bodytext2Bold"/>
          <w:rFonts w:ascii="Times New Roman" w:hAnsi="Times New Roman" w:cs="Times New Roman"/>
          <w:sz w:val="23"/>
          <w:szCs w:val="23"/>
        </w:rPr>
        <w:t xml:space="preserve">Fund. </w:t>
      </w:r>
      <w:r w:rsidR="0033269B" w:rsidRPr="008E5329">
        <w:rPr>
          <w:rStyle w:val="Bodytext2Bold"/>
          <w:rFonts w:ascii="Times New Roman" w:hAnsi="Times New Roman" w:cs="Times New Roman"/>
          <w:b w:val="0"/>
          <w:bCs w:val="0"/>
          <w:sz w:val="23"/>
          <w:szCs w:val="23"/>
        </w:rPr>
        <w:t xml:space="preserve">Fund shall mean </w:t>
      </w:r>
      <w:r w:rsidR="00EA4DEB">
        <w:rPr>
          <w:rFonts w:ascii="Times New Roman" w:hAnsi="Times New Roman" w:cs="Times New Roman"/>
          <w:sz w:val="23"/>
          <w:szCs w:val="23"/>
        </w:rPr>
        <w:t>Ondo I LP</w:t>
      </w:r>
      <w:r w:rsidRPr="008E5329">
        <w:rPr>
          <w:rFonts w:ascii="Times New Roman" w:hAnsi="Times New Roman" w:cs="Times New Roman"/>
          <w:sz w:val="23"/>
          <w:szCs w:val="23"/>
        </w:rPr>
        <w:t>, a Delaware limited partnership.</w:t>
      </w:r>
    </w:p>
    <w:p w14:paraId="1A84570C" w14:textId="77777777" w:rsidR="008E5329" w:rsidRPr="008E5329" w:rsidRDefault="008E5329" w:rsidP="00BC3ACE">
      <w:pPr>
        <w:pStyle w:val="ListParagraph"/>
        <w:widowControl/>
        <w:rPr>
          <w:rFonts w:ascii="Times New Roman" w:hAnsi="Times New Roman" w:cs="Times New Roman"/>
          <w:b/>
          <w:bCs/>
          <w:sz w:val="23"/>
          <w:szCs w:val="23"/>
        </w:rPr>
      </w:pPr>
    </w:p>
    <w:p w14:paraId="4BBA4AA1" w14:textId="66800BE4" w:rsidR="008E5329"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8E5329">
        <w:rPr>
          <w:rFonts w:ascii="Times New Roman" w:hAnsi="Times New Roman" w:cs="Times New Roman"/>
          <w:b/>
          <w:bCs/>
          <w:sz w:val="23"/>
          <w:szCs w:val="23"/>
        </w:rPr>
        <w:t>Fund Counsel</w:t>
      </w:r>
      <w:r w:rsidR="00991DF7" w:rsidRPr="008E5329">
        <w:rPr>
          <w:rFonts w:ascii="Times New Roman" w:hAnsi="Times New Roman" w:cs="Times New Roman"/>
          <w:b/>
          <w:bCs/>
          <w:sz w:val="23"/>
          <w:szCs w:val="23"/>
        </w:rPr>
        <w:t xml:space="preserve">. </w:t>
      </w:r>
      <w:r w:rsidR="00991DF7" w:rsidRPr="008E5329">
        <w:rPr>
          <w:rFonts w:ascii="Times New Roman" w:hAnsi="Times New Roman" w:cs="Times New Roman"/>
          <w:sz w:val="23"/>
          <w:szCs w:val="23"/>
        </w:rPr>
        <w:t>Fund Counsel</w:t>
      </w:r>
      <w:r w:rsidRPr="008E5329">
        <w:rPr>
          <w:rFonts w:ascii="Times New Roman" w:hAnsi="Times New Roman" w:cs="Times New Roman"/>
          <w:b/>
          <w:bCs/>
          <w:sz w:val="23"/>
          <w:szCs w:val="23"/>
        </w:rPr>
        <w:t xml:space="preserve"> </w:t>
      </w:r>
      <w:r w:rsidRPr="008E5329">
        <w:rPr>
          <w:rFonts w:ascii="Times New Roman" w:hAnsi="Times New Roman" w:cs="Times New Roman"/>
          <w:sz w:val="23"/>
          <w:szCs w:val="23"/>
        </w:rPr>
        <w:t>shall mean Cole-Frieman &amp; Mallon LLP</w:t>
      </w:r>
      <w:r w:rsidR="0005242C">
        <w:rPr>
          <w:rFonts w:ascii="Times New Roman" w:hAnsi="Times New Roman" w:cs="Times New Roman"/>
          <w:sz w:val="23"/>
          <w:szCs w:val="23"/>
        </w:rPr>
        <w:t xml:space="preserve"> and Orrick Herrington &amp; Sutcliffe LLP</w:t>
      </w:r>
      <w:r w:rsidRPr="008E5329">
        <w:rPr>
          <w:rFonts w:ascii="Times New Roman" w:hAnsi="Times New Roman" w:cs="Times New Roman"/>
          <w:sz w:val="23"/>
          <w:szCs w:val="23"/>
        </w:rPr>
        <w:t>.</w:t>
      </w:r>
    </w:p>
    <w:p w14:paraId="44CDD030" w14:textId="77777777" w:rsidR="008E5329" w:rsidRPr="008E5329" w:rsidRDefault="008E5329" w:rsidP="00BC3ACE">
      <w:pPr>
        <w:pStyle w:val="ListParagraph"/>
        <w:widowControl/>
        <w:rPr>
          <w:rFonts w:ascii="Times New Roman" w:hAnsi="Times New Roman" w:cs="Times New Roman"/>
          <w:b/>
          <w:bCs/>
          <w:sz w:val="23"/>
          <w:szCs w:val="23"/>
        </w:rPr>
      </w:pPr>
    </w:p>
    <w:p w14:paraId="2056F07D" w14:textId="77777777" w:rsidR="008E5329" w:rsidRDefault="0056659D"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8E5329">
        <w:rPr>
          <w:rFonts w:ascii="Times New Roman" w:hAnsi="Times New Roman" w:cs="Times New Roman"/>
          <w:b/>
          <w:bCs/>
          <w:sz w:val="23"/>
          <w:szCs w:val="23"/>
        </w:rPr>
        <w:t xml:space="preserve">GAAP. </w:t>
      </w:r>
      <w:r w:rsidRPr="008E5329">
        <w:rPr>
          <w:rFonts w:ascii="Times New Roman" w:hAnsi="Times New Roman" w:cs="Times New Roman"/>
          <w:sz w:val="23"/>
          <w:szCs w:val="23"/>
        </w:rPr>
        <w:t>G</w:t>
      </w:r>
      <w:r w:rsidR="003E13DA" w:rsidRPr="008E5329">
        <w:rPr>
          <w:rFonts w:ascii="Times New Roman" w:hAnsi="Times New Roman" w:cs="Times New Roman"/>
          <w:sz w:val="23"/>
          <w:szCs w:val="23"/>
        </w:rPr>
        <w:t>AAP shall mean U.S. generally accepted accounting principles.</w:t>
      </w:r>
    </w:p>
    <w:p w14:paraId="4C8A7016" w14:textId="77777777" w:rsidR="008E5329" w:rsidRPr="008E5329" w:rsidRDefault="008E5329" w:rsidP="00BC3ACE">
      <w:pPr>
        <w:pStyle w:val="ListParagraph"/>
        <w:widowControl/>
        <w:rPr>
          <w:rStyle w:val="Bodytext2Bold"/>
          <w:rFonts w:ascii="Times New Roman" w:hAnsi="Times New Roman" w:cs="Times New Roman"/>
          <w:sz w:val="23"/>
          <w:szCs w:val="23"/>
        </w:rPr>
      </w:pPr>
    </w:p>
    <w:p w14:paraId="7DA4400D" w14:textId="48E95D50" w:rsidR="008E5329" w:rsidRPr="008E5329"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8E5329">
        <w:rPr>
          <w:rStyle w:val="Bodytext2Bold"/>
          <w:rFonts w:ascii="Times New Roman" w:hAnsi="Times New Roman" w:cs="Times New Roman"/>
          <w:sz w:val="23"/>
          <w:szCs w:val="23"/>
        </w:rPr>
        <w:t xml:space="preserve">General Partner. </w:t>
      </w:r>
      <w:r w:rsidR="001639BF" w:rsidRPr="008E5329">
        <w:rPr>
          <w:rStyle w:val="Bodytext2Bold"/>
          <w:rFonts w:ascii="Times New Roman" w:hAnsi="Times New Roman" w:cs="Times New Roman"/>
          <w:b w:val="0"/>
          <w:bCs w:val="0"/>
          <w:sz w:val="23"/>
          <w:szCs w:val="23"/>
        </w:rPr>
        <w:t xml:space="preserve">General Partner shall mean </w:t>
      </w:r>
      <w:r w:rsidR="003676A1">
        <w:rPr>
          <w:rStyle w:val="Bodytext2Bold"/>
          <w:rFonts w:ascii="Times New Roman" w:hAnsi="Times New Roman" w:cs="Times New Roman"/>
          <w:b w:val="0"/>
          <w:bCs w:val="0"/>
          <w:sz w:val="23"/>
          <w:szCs w:val="23"/>
        </w:rPr>
        <w:t>Ondo I GP</w:t>
      </w:r>
      <w:r w:rsidRPr="008E5329">
        <w:rPr>
          <w:rFonts w:ascii="Times New Roman" w:hAnsi="Times New Roman"/>
          <w:sz w:val="23"/>
          <w:szCs w:val="23"/>
        </w:rPr>
        <w:t xml:space="preserve"> LLC, a Delaware limited liability company, or its duly appointed successor(s)</w:t>
      </w:r>
      <w:r w:rsidR="008E5329">
        <w:rPr>
          <w:rFonts w:ascii="Times New Roman" w:hAnsi="Times New Roman"/>
          <w:sz w:val="23"/>
          <w:szCs w:val="23"/>
        </w:rPr>
        <w:t>.</w:t>
      </w:r>
    </w:p>
    <w:p w14:paraId="1353FA32" w14:textId="77777777" w:rsidR="008E5329" w:rsidRPr="008E5329" w:rsidRDefault="008E5329" w:rsidP="00BC3ACE">
      <w:pPr>
        <w:pStyle w:val="ListParagraph"/>
        <w:widowControl/>
        <w:rPr>
          <w:rStyle w:val="Bodytext2Bold"/>
          <w:rFonts w:ascii="Times New Roman" w:hAnsi="Times New Roman" w:cs="Times New Roman"/>
          <w:sz w:val="23"/>
          <w:szCs w:val="23"/>
        </w:rPr>
      </w:pPr>
    </w:p>
    <w:p w14:paraId="75A34DE9" w14:textId="204DFC4F" w:rsidR="008E5329" w:rsidRPr="008E5329"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8E5329">
        <w:rPr>
          <w:rStyle w:val="Bodytext2Bold"/>
          <w:rFonts w:ascii="Times New Roman" w:hAnsi="Times New Roman" w:cs="Times New Roman"/>
          <w:sz w:val="23"/>
          <w:szCs w:val="23"/>
        </w:rPr>
        <w:t>Indemni</w:t>
      </w:r>
      <w:r w:rsidR="00BE3CE1" w:rsidRPr="008E5329">
        <w:rPr>
          <w:rStyle w:val="Bodytext2Bold"/>
          <w:rFonts w:ascii="Times New Roman" w:hAnsi="Times New Roman" w:cs="Times New Roman"/>
          <w:sz w:val="23"/>
          <w:szCs w:val="23"/>
        </w:rPr>
        <w:t>fied Party.</w:t>
      </w:r>
      <w:r w:rsidRPr="008E5329">
        <w:rPr>
          <w:rStyle w:val="Bodytext2Bold"/>
          <w:rFonts w:ascii="Times New Roman" w:hAnsi="Times New Roman" w:cs="Times New Roman"/>
          <w:sz w:val="23"/>
          <w:szCs w:val="23"/>
        </w:rPr>
        <w:t xml:space="preserve"> </w:t>
      </w:r>
      <w:proofErr w:type="gramStart"/>
      <w:r w:rsidR="001639BF" w:rsidRPr="008E5329">
        <w:rPr>
          <w:rStyle w:val="Bodytext2Bold"/>
          <w:rFonts w:ascii="Times New Roman" w:hAnsi="Times New Roman" w:cs="Times New Roman"/>
          <w:b w:val="0"/>
          <w:bCs w:val="0"/>
          <w:sz w:val="23"/>
          <w:szCs w:val="23"/>
        </w:rPr>
        <w:t>Indemnified</w:t>
      </w:r>
      <w:proofErr w:type="gramEnd"/>
      <w:r w:rsidR="001639BF" w:rsidRPr="008E5329">
        <w:rPr>
          <w:rStyle w:val="Bodytext2Bold"/>
          <w:rFonts w:ascii="Times New Roman" w:hAnsi="Times New Roman" w:cs="Times New Roman"/>
          <w:b w:val="0"/>
          <w:bCs w:val="0"/>
          <w:sz w:val="23"/>
          <w:szCs w:val="23"/>
        </w:rPr>
        <w:t xml:space="preserve"> Party shall mean</w:t>
      </w:r>
      <w:r w:rsidRPr="008E5329">
        <w:rPr>
          <w:rFonts w:ascii="Times New Roman" w:hAnsi="Times New Roman"/>
          <w:sz w:val="23"/>
          <w:szCs w:val="23"/>
        </w:rPr>
        <w:t xml:space="preserve"> the General Partner, the Investment Manager, </w:t>
      </w:r>
      <w:r w:rsidR="00A00A93" w:rsidRPr="008E5329">
        <w:rPr>
          <w:rFonts w:ascii="Times New Roman" w:hAnsi="Times New Roman"/>
          <w:sz w:val="23"/>
          <w:szCs w:val="23"/>
        </w:rPr>
        <w:t xml:space="preserve">each </w:t>
      </w:r>
      <w:r w:rsidRPr="008E5329">
        <w:rPr>
          <w:rFonts w:ascii="Times New Roman" w:hAnsi="Times New Roman"/>
          <w:sz w:val="23"/>
          <w:szCs w:val="23"/>
        </w:rPr>
        <w:t>Affiliate</w:t>
      </w:r>
      <w:r w:rsidR="00A00A93" w:rsidRPr="008E5329">
        <w:rPr>
          <w:rFonts w:ascii="Times New Roman" w:hAnsi="Times New Roman"/>
          <w:sz w:val="23"/>
          <w:szCs w:val="23"/>
        </w:rPr>
        <w:t>, and any legal representatives thereof</w:t>
      </w:r>
      <w:r w:rsidRPr="008E5329">
        <w:rPr>
          <w:rFonts w:ascii="Times New Roman" w:hAnsi="Times New Roman"/>
          <w:sz w:val="23"/>
          <w:szCs w:val="23"/>
        </w:rPr>
        <w:t>.</w:t>
      </w:r>
    </w:p>
    <w:p w14:paraId="14F0D34A" w14:textId="77777777" w:rsidR="008E5329" w:rsidRPr="008E5329" w:rsidRDefault="008E5329" w:rsidP="00BC3ACE">
      <w:pPr>
        <w:pStyle w:val="ListParagraph"/>
        <w:widowControl/>
        <w:rPr>
          <w:rStyle w:val="Bodytext2Bold"/>
          <w:rFonts w:ascii="Times New Roman" w:hAnsi="Times New Roman" w:cs="Times New Roman"/>
          <w:sz w:val="23"/>
          <w:szCs w:val="23"/>
        </w:rPr>
      </w:pPr>
    </w:p>
    <w:p w14:paraId="21E8B8AB" w14:textId="5D05F57D" w:rsidR="008E5329"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8E5329">
        <w:rPr>
          <w:rStyle w:val="Bodytext2Bold"/>
          <w:rFonts w:ascii="Times New Roman" w:hAnsi="Times New Roman" w:cs="Times New Roman"/>
          <w:sz w:val="23"/>
          <w:szCs w:val="23"/>
        </w:rPr>
        <w:t>Initial Limited Partner</w:t>
      </w:r>
      <w:r w:rsidR="00BE3CE1" w:rsidRPr="008E5329">
        <w:rPr>
          <w:rStyle w:val="Bodytext2Bold"/>
          <w:rFonts w:ascii="Times New Roman" w:hAnsi="Times New Roman" w:cs="Times New Roman"/>
          <w:sz w:val="23"/>
          <w:szCs w:val="23"/>
        </w:rPr>
        <w:t>.</w:t>
      </w:r>
      <w:r w:rsidR="00BE3CE1" w:rsidRPr="008E5329">
        <w:rPr>
          <w:rStyle w:val="Bodytext2Bold"/>
          <w:rFonts w:ascii="Times New Roman" w:hAnsi="Times New Roman" w:cs="Times New Roman"/>
          <w:b w:val="0"/>
          <w:bCs w:val="0"/>
          <w:sz w:val="23"/>
          <w:szCs w:val="23"/>
        </w:rPr>
        <w:t xml:space="preserve"> Initial Limited Partner shall refer</w:t>
      </w:r>
      <w:r w:rsidRPr="008E5329">
        <w:rPr>
          <w:rStyle w:val="Bodytext2Bold"/>
          <w:rFonts w:ascii="Times New Roman" w:hAnsi="Times New Roman" w:cs="Times New Roman"/>
          <w:sz w:val="23"/>
          <w:szCs w:val="23"/>
        </w:rPr>
        <w:t xml:space="preserve"> </w:t>
      </w:r>
      <w:r w:rsidR="00BE3CE1" w:rsidRPr="008E5329">
        <w:rPr>
          <w:rStyle w:val="Bodytext2Bold"/>
          <w:rFonts w:ascii="Times New Roman" w:hAnsi="Times New Roman" w:cs="Times New Roman"/>
          <w:b w:val="0"/>
          <w:bCs w:val="0"/>
          <w:sz w:val="23"/>
          <w:szCs w:val="23"/>
        </w:rPr>
        <w:t>to</w:t>
      </w:r>
      <w:r w:rsidRPr="008E5329">
        <w:rPr>
          <w:rStyle w:val="Bodytext2Bold"/>
          <w:rFonts w:ascii="Times New Roman" w:hAnsi="Times New Roman" w:cs="Times New Roman"/>
          <w:b w:val="0"/>
          <w:bCs w:val="0"/>
          <w:sz w:val="23"/>
          <w:szCs w:val="23"/>
        </w:rPr>
        <w:t xml:space="preserve"> </w:t>
      </w:r>
      <w:r w:rsidR="003676A1">
        <w:rPr>
          <w:rStyle w:val="Bodytext2Bold"/>
          <w:rFonts w:ascii="Times New Roman" w:hAnsi="Times New Roman" w:cs="Times New Roman"/>
          <w:b w:val="0"/>
          <w:bCs w:val="0"/>
          <w:sz w:val="23"/>
          <w:szCs w:val="23"/>
        </w:rPr>
        <w:t>Nathan Allman</w:t>
      </w:r>
      <w:r w:rsidR="00436442" w:rsidRPr="008E5329">
        <w:rPr>
          <w:rStyle w:val="Bodytext2Bold"/>
          <w:rFonts w:ascii="Times New Roman" w:hAnsi="Times New Roman" w:cs="Times New Roman"/>
          <w:b w:val="0"/>
          <w:bCs w:val="0"/>
          <w:sz w:val="23"/>
          <w:szCs w:val="23"/>
        </w:rPr>
        <w:t>.</w:t>
      </w:r>
    </w:p>
    <w:p w14:paraId="7801327D" w14:textId="77777777" w:rsidR="008E5329" w:rsidRPr="008E5329" w:rsidRDefault="008E5329" w:rsidP="00BC3ACE">
      <w:pPr>
        <w:pStyle w:val="ListParagraph"/>
        <w:widowControl/>
        <w:rPr>
          <w:rStyle w:val="Bodytext2Bold"/>
          <w:rFonts w:ascii="Times New Roman" w:hAnsi="Times New Roman" w:cs="Times New Roman"/>
          <w:sz w:val="23"/>
          <w:szCs w:val="23"/>
        </w:rPr>
      </w:pPr>
    </w:p>
    <w:p w14:paraId="6BFE884A" w14:textId="7D381417" w:rsidR="008E5329"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8E5329">
        <w:rPr>
          <w:rStyle w:val="Bodytext2Bold"/>
          <w:rFonts w:ascii="Times New Roman" w:hAnsi="Times New Roman" w:cs="Times New Roman"/>
          <w:sz w:val="23"/>
          <w:szCs w:val="23"/>
        </w:rPr>
        <w:t>In-Kind Contributions</w:t>
      </w:r>
      <w:r w:rsidR="005F589D" w:rsidRPr="008E5329">
        <w:rPr>
          <w:rStyle w:val="Bodytext2Bold"/>
          <w:rFonts w:ascii="Times New Roman" w:hAnsi="Times New Roman" w:cs="Times New Roman"/>
          <w:sz w:val="23"/>
          <w:szCs w:val="23"/>
        </w:rPr>
        <w:t>.</w:t>
      </w:r>
      <w:r w:rsidR="0015408D">
        <w:rPr>
          <w:rStyle w:val="Bodytext2Bold"/>
          <w:rFonts w:ascii="Times New Roman" w:hAnsi="Times New Roman" w:cs="Times New Roman"/>
          <w:b w:val="0"/>
          <w:bCs w:val="0"/>
          <w:sz w:val="23"/>
          <w:szCs w:val="23"/>
        </w:rPr>
        <w:t xml:space="preserve"> I</w:t>
      </w:r>
      <w:r w:rsidR="00177D95">
        <w:rPr>
          <w:rStyle w:val="Bodytext2Bold"/>
          <w:rFonts w:ascii="Times New Roman" w:hAnsi="Times New Roman" w:cs="Times New Roman"/>
          <w:b w:val="0"/>
          <w:bCs w:val="0"/>
          <w:sz w:val="23"/>
          <w:szCs w:val="23"/>
        </w:rPr>
        <w:t>n-Kind Contributions shall mean a Capital Contribution</w:t>
      </w:r>
      <w:r w:rsidR="00A04F0C">
        <w:rPr>
          <w:rStyle w:val="Bodytext2Bold"/>
          <w:rFonts w:ascii="Times New Roman" w:hAnsi="Times New Roman" w:cs="Times New Roman"/>
          <w:b w:val="0"/>
          <w:bCs w:val="0"/>
          <w:sz w:val="23"/>
          <w:szCs w:val="23"/>
        </w:rPr>
        <w:t xml:space="preserve"> </w:t>
      </w:r>
      <w:r w:rsidR="00183D37">
        <w:rPr>
          <w:rStyle w:val="Bodytext2Bold"/>
          <w:rFonts w:ascii="Times New Roman" w:hAnsi="Times New Roman" w:cs="Times New Roman"/>
          <w:b w:val="0"/>
          <w:bCs w:val="0"/>
          <w:sz w:val="23"/>
          <w:szCs w:val="23"/>
        </w:rPr>
        <w:t xml:space="preserve">in the form of </w:t>
      </w:r>
      <w:r w:rsidR="00A04F0C">
        <w:rPr>
          <w:rStyle w:val="Bodytext2Bold"/>
          <w:rFonts w:ascii="Times New Roman" w:hAnsi="Times New Roman" w:cs="Times New Roman"/>
          <w:b w:val="0"/>
          <w:bCs w:val="0"/>
          <w:sz w:val="23"/>
          <w:szCs w:val="23"/>
        </w:rPr>
        <w:t>stablecoins deemed acceptable by the General Partner</w:t>
      </w:r>
      <w:r w:rsidR="00183D37">
        <w:rPr>
          <w:rStyle w:val="Bodytext2Bold"/>
          <w:rFonts w:ascii="Times New Roman" w:hAnsi="Times New Roman" w:cs="Times New Roman"/>
          <w:b w:val="0"/>
          <w:bCs w:val="0"/>
          <w:sz w:val="23"/>
          <w:szCs w:val="23"/>
        </w:rPr>
        <w:t>.</w:t>
      </w:r>
    </w:p>
    <w:p w14:paraId="1E60064B" w14:textId="77777777" w:rsidR="0092735E" w:rsidRPr="0092735E" w:rsidRDefault="0092735E" w:rsidP="0092735E">
      <w:pPr>
        <w:widowControl/>
        <w:spacing w:after="0" w:line="240" w:lineRule="auto"/>
        <w:jc w:val="both"/>
        <w:rPr>
          <w:rStyle w:val="Bodytext2Bold"/>
          <w:rFonts w:ascii="Times New Roman" w:hAnsi="Times New Roman" w:cs="Times New Roman"/>
          <w:b w:val="0"/>
          <w:bCs w:val="0"/>
          <w:sz w:val="23"/>
          <w:szCs w:val="23"/>
        </w:rPr>
      </w:pPr>
    </w:p>
    <w:p w14:paraId="53BA269B" w14:textId="6E6F2DAC" w:rsidR="0092735E" w:rsidRPr="0092735E" w:rsidRDefault="0092735E"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Instant Mint Election. </w:t>
      </w:r>
      <w:r>
        <w:rPr>
          <w:rStyle w:val="Bodytext2Bold"/>
          <w:rFonts w:ascii="Times New Roman" w:hAnsi="Times New Roman" w:cs="Times New Roman"/>
          <w:b w:val="0"/>
          <w:bCs w:val="0"/>
          <w:sz w:val="23"/>
          <w:szCs w:val="23"/>
        </w:rPr>
        <w:t xml:space="preserve">Instant Mint Election shall have the meaning set out in Section 2.2(e). </w:t>
      </w:r>
    </w:p>
    <w:p w14:paraId="2767D962" w14:textId="77777777" w:rsidR="0092735E" w:rsidRPr="0092735E" w:rsidRDefault="0092735E" w:rsidP="0092735E">
      <w:pPr>
        <w:pStyle w:val="ListParagraph"/>
        <w:rPr>
          <w:rStyle w:val="Bodytext2Bold"/>
          <w:rFonts w:ascii="Times New Roman" w:hAnsi="Times New Roman" w:cs="Times New Roman"/>
          <w:sz w:val="23"/>
          <w:szCs w:val="23"/>
        </w:rPr>
      </w:pPr>
    </w:p>
    <w:p w14:paraId="224A4C0B" w14:textId="16128BA4" w:rsidR="0092735E" w:rsidRPr="0092735E" w:rsidRDefault="0092735E"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Instant Mint Fee. </w:t>
      </w:r>
      <w:r>
        <w:rPr>
          <w:rStyle w:val="Bodytext2Bold"/>
          <w:rFonts w:ascii="Times New Roman" w:hAnsi="Times New Roman" w:cs="Times New Roman"/>
          <w:b w:val="0"/>
          <w:bCs w:val="0"/>
          <w:sz w:val="23"/>
          <w:szCs w:val="23"/>
        </w:rPr>
        <w:t xml:space="preserve">Instant Mint Fee shall have the meaning set out in Section 2.2(e). </w:t>
      </w:r>
    </w:p>
    <w:p w14:paraId="1753F45A" w14:textId="77777777" w:rsidR="0092735E" w:rsidRPr="0092735E" w:rsidRDefault="0092735E" w:rsidP="0092735E">
      <w:pPr>
        <w:pStyle w:val="ListParagraph"/>
        <w:rPr>
          <w:rStyle w:val="Bodytext2Bold"/>
          <w:rFonts w:ascii="Times New Roman" w:hAnsi="Times New Roman" w:cs="Times New Roman"/>
          <w:sz w:val="23"/>
          <w:szCs w:val="23"/>
        </w:rPr>
      </w:pPr>
    </w:p>
    <w:p w14:paraId="48AE16FF" w14:textId="4A9DC98F" w:rsidR="008E5329" w:rsidRPr="008E5329" w:rsidRDefault="00FE6400"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8E5329">
        <w:rPr>
          <w:rStyle w:val="Bodytext2Bold"/>
          <w:rFonts w:ascii="Times New Roman" w:hAnsi="Times New Roman" w:cs="Times New Roman"/>
          <w:sz w:val="23"/>
          <w:szCs w:val="23"/>
        </w:rPr>
        <w:lastRenderedPageBreak/>
        <w:t>Investment.</w:t>
      </w:r>
      <w:r w:rsidR="0042144F">
        <w:rPr>
          <w:rStyle w:val="Bodytext2Bold"/>
          <w:rFonts w:ascii="Times New Roman" w:hAnsi="Times New Roman" w:cs="Times New Roman"/>
          <w:sz w:val="23"/>
          <w:szCs w:val="23"/>
        </w:rPr>
        <w:t xml:space="preserve"> </w:t>
      </w:r>
      <w:r w:rsidR="00966340">
        <w:rPr>
          <w:rStyle w:val="Bodytext2Bold"/>
          <w:rFonts w:ascii="Times New Roman" w:hAnsi="Times New Roman" w:cs="Times New Roman"/>
          <w:b w:val="0"/>
          <w:bCs w:val="0"/>
          <w:sz w:val="23"/>
          <w:szCs w:val="23"/>
        </w:rPr>
        <w:t xml:space="preserve">Investment shall mean </w:t>
      </w:r>
      <w:r w:rsidR="003676A1">
        <w:rPr>
          <w:rFonts w:ascii="Times New Roman" w:eastAsia="Times New Roman" w:hAnsi="Times New Roman" w:cs="Times New Roman"/>
          <w:color w:val="auto"/>
          <w:sz w:val="23"/>
          <w:szCs w:val="23"/>
        </w:rPr>
        <w:t>securities and other financial instruments of the United States and foreign entities, including, without limitation, capital stock; shares of beneficial interest; partnership interests and similar financial instruments; interests in real estate and real estate related assets; bonds, notes and debentures (whether subordinated, convertible or otherwise); currencies; commodities; interest rate, currency, equity and other derivative products, including, without limitation, (i) futures contracts (and options thereon) relating to stock indices, currencies, United States Government securities, securities of foreign governments, other financial instruments and all other commodities (ii) swaps, options, warrants, caps, collars, floors and forward rate agreements, (iii) spot and forward currency transactions and (iv) agreements relating to or securing such transactions; mortgage-backed obligations issued or collateralized by U.S. Federal agencies (including, without limitation, fixed-rate pass-throughs, adjustable rate mortgages, collateralized mortgage obligations, stripped mortgaged-backed securities and REMICs); equipment lease certificates; equipment trust certificates; loans; credit paper; accounts and notes receivable and payable held by trade or other creditors; trade acceptances; contract and other claims; executory contracts; participation; mutual funds; exchange traded funds and similar financial instruments; money market funds; obligations of the United States or any state thereof, foreign governments and instrumentalities of any of them; commercial paper; certificates of deposit; bankers’ acceptances; choses in action; trust receipts; and any other obligations and instrument or evidences of indebtedness of whatever kind or nature; in each case, of any person, corporation, government or other entity whatsoever, whether or not publicly traded or readily marketable, and to sell securities short and cover such sales</w:t>
      </w:r>
      <w:r w:rsidR="007D3620">
        <w:rPr>
          <w:rFonts w:ascii="Times New Roman" w:hAnsi="Times New Roman" w:cs="Times New Roman"/>
          <w:sz w:val="23"/>
          <w:szCs w:val="23"/>
        </w:rPr>
        <w:t>.</w:t>
      </w:r>
    </w:p>
    <w:p w14:paraId="59B4FDFE" w14:textId="77777777" w:rsidR="008E5329" w:rsidRPr="008E5329" w:rsidRDefault="008E5329" w:rsidP="00BC3ACE">
      <w:pPr>
        <w:pStyle w:val="ListParagraph"/>
        <w:widowControl/>
        <w:rPr>
          <w:rStyle w:val="Bodytext2Bold"/>
          <w:rFonts w:ascii="Times New Roman" w:hAnsi="Times New Roman" w:cs="Times New Roman"/>
          <w:sz w:val="23"/>
          <w:szCs w:val="23"/>
        </w:rPr>
      </w:pPr>
    </w:p>
    <w:p w14:paraId="11DDC70E" w14:textId="2A26BE92" w:rsidR="008E5329"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8E5329">
        <w:rPr>
          <w:rStyle w:val="Bodytext2Bold"/>
          <w:rFonts w:ascii="Times New Roman" w:hAnsi="Times New Roman" w:cs="Times New Roman"/>
          <w:sz w:val="23"/>
          <w:szCs w:val="23"/>
        </w:rPr>
        <w:t xml:space="preserve">Investment Manager.  </w:t>
      </w:r>
      <w:r w:rsidR="004D081D">
        <w:rPr>
          <w:rStyle w:val="Bodytext2Bold"/>
          <w:rFonts w:ascii="Times New Roman" w:hAnsi="Times New Roman" w:cs="Times New Roman"/>
          <w:b w:val="0"/>
          <w:bCs w:val="0"/>
          <w:sz w:val="23"/>
          <w:szCs w:val="23"/>
        </w:rPr>
        <w:t xml:space="preserve">Investment Manager shall mean </w:t>
      </w:r>
      <w:r w:rsidR="003676A1">
        <w:rPr>
          <w:rStyle w:val="Bodytext2Bold"/>
          <w:rFonts w:ascii="Times New Roman" w:hAnsi="Times New Roman" w:cs="Times New Roman"/>
          <w:b w:val="0"/>
          <w:bCs w:val="0"/>
          <w:sz w:val="23"/>
          <w:szCs w:val="23"/>
        </w:rPr>
        <w:t>Ondo Capital Management LLC</w:t>
      </w:r>
      <w:r w:rsidRPr="008E5329">
        <w:rPr>
          <w:rStyle w:val="Bodytext2Bold"/>
          <w:rFonts w:ascii="Times New Roman" w:hAnsi="Times New Roman" w:cs="Times New Roman"/>
          <w:b w:val="0"/>
          <w:bCs w:val="0"/>
          <w:sz w:val="23"/>
          <w:szCs w:val="23"/>
        </w:rPr>
        <w:t xml:space="preserve">, a Delaware limited liability company, or any other </w:t>
      </w:r>
      <w:r w:rsidR="00FE261A" w:rsidRPr="008E5329">
        <w:rPr>
          <w:rStyle w:val="Bodytext2Bold"/>
          <w:rFonts w:ascii="Times New Roman" w:hAnsi="Times New Roman" w:cs="Times New Roman"/>
          <w:b w:val="0"/>
          <w:bCs w:val="0"/>
          <w:sz w:val="23"/>
          <w:szCs w:val="23"/>
        </w:rPr>
        <w:t>entity</w:t>
      </w:r>
      <w:r w:rsidRPr="008E5329">
        <w:rPr>
          <w:rStyle w:val="Bodytext2Bold"/>
          <w:rFonts w:ascii="Times New Roman" w:hAnsi="Times New Roman" w:cs="Times New Roman"/>
          <w:b w:val="0"/>
          <w:bCs w:val="0"/>
          <w:sz w:val="23"/>
          <w:szCs w:val="23"/>
        </w:rPr>
        <w:t xml:space="preserve"> appointed by the General Partner to serve as the investment manager of the Fund pursuant to Section 3.2</w:t>
      </w:r>
      <w:r w:rsidR="00986214" w:rsidRPr="008E5329">
        <w:rPr>
          <w:rStyle w:val="Bodytext2Bold"/>
          <w:rFonts w:ascii="Times New Roman" w:hAnsi="Times New Roman" w:cs="Times New Roman"/>
          <w:b w:val="0"/>
          <w:bCs w:val="0"/>
          <w:sz w:val="23"/>
          <w:szCs w:val="23"/>
        </w:rPr>
        <w:t>(m)</w:t>
      </w:r>
      <w:r w:rsidRPr="008E5329">
        <w:rPr>
          <w:rStyle w:val="Bodytext2Bold"/>
          <w:rFonts w:ascii="Times New Roman" w:hAnsi="Times New Roman" w:cs="Times New Roman"/>
          <w:b w:val="0"/>
          <w:bCs w:val="0"/>
          <w:sz w:val="23"/>
          <w:szCs w:val="23"/>
        </w:rPr>
        <w:t>.</w:t>
      </w:r>
    </w:p>
    <w:p w14:paraId="042A123F" w14:textId="77777777" w:rsidR="008E5329" w:rsidRPr="008E5329" w:rsidRDefault="008E5329" w:rsidP="00BC3ACE">
      <w:pPr>
        <w:pStyle w:val="ListParagraph"/>
        <w:widowControl/>
        <w:rPr>
          <w:rStyle w:val="Bodytext2Bold"/>
          <w:rFonts w:ascii="Times New Roman" w:hAnsi="Times New Roman" w:cs="Times New Roman"/>
          <w:sz w:val="23"/>
          <w:szCs w:val="23"/>
        </w:rPr>
      </w:pPr>
    </w:p>
    <w:p w14:paraId="1B1AEAFE" w14:textId="77777777" w:rsidR="008E5329" w:rsidRDefault="00FE6400"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8E5329">
        <w:rPr>
          <w:rStyle w:val="Bodytext2Bold"/>
          <w:rFonts w:ascii="Times New Roman" w:hAnsi="Times New Roman" w:cs="Times New Roman"/>
          <w:sz w:val="23"/>
          <w:szCs w:val="23"/>
        </w:rPr>
        <w:t xml:space="preserve">IRS. </w:t>
      </w:r>
      <w:r w:rsidR="008A33E9" w:rsidRPr="008E5329">
        <w:rPr>
          <w:rStyle w:val="Bodytext2Bold"/>
          <w:rFonts w:ascii="Times New Roman" w:hAnsi="Times New Roman" w:cs="Times New Roman"/>
          <w:b w:val="0"/>
          <w:bCs w:val="0"/>
          <w:sz w:val="23"/>
          <w:szCs w:val="23"/>
        </w:rPr>
        <w:t>IRS shall refer to the U.S. Internal Revenue Service.</w:t>
      </w:r>
    </w:p>
    <w:p w14:paraId="72B5DE06" w14:textId="77777777" w:rsidR="008E5329" w:rsidRPr="008E5329" w:rsidRDefault="008E5329" w:rsidP="00BC3ACE">
      <w:pPr>
        <w:pStyle w:val="ListParagraph"/>
        <w:widowControl/>
        <w:rPr>
          <w:rFonts w:ascii="Times New Roman" w:hAnsi="Times New Roman" w:cs="Times New Roman"/>
          <w:b/>
          <w:sz w:val="23"/>
          <w:szCs w:val="23"/>
        </w:rPr>
      </w:pPr>
    </w:p>
    <w:p w14:paraId="34A1328F" w14:textId="1DAD119E" w:rsidR="008E5329"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8E5329">
        <w:rPr>
          <w:rFonts w:ascii="Times New Roman" w:hAnsi="Times New Roman" w:cs="Times New Roman"/>
          <w:b/>
          <w:sz w:val="23"/>
          <w:szCs w:val="23"/>
        </w:rPr>
        <w:t>Limited Partner</w:t>
      </w:r>
      <w:r w:rsidR="00037960">
        <w:rPr>
          <w:rFonts w:ascii="Times New Roman" w:hAnsi="Times New Roman" w:cs="Times New Roman"/>
          <w:b/>
          <w:sz w:val="23"/>
          <w:szCs w:val="23"/>
        </w:rPr>
        <w:t xml:space="preserve">s. </w:t>
      </w:r>
      <w:r w:rsidR="00037960">
        <w:rPr>
          <w:rFonts w:ascii="Times New Roman" w:hAnsi="Times New Roman" w:cs="Times New Roman"/>
          <w:bCs/>
          <w:sz w:val="23"/>
          <w:szCs w:val="23"/>
        </w:rPr>
        <w:t xml:space="preserve">Limited Partners shall refer to </w:t>
      </w:r>
      <w:r w:rsidR="000B2C5B">
        <w:rPr>
          <w:rFonts w:ascii="Times New Roman" w:hAnsi="Times New Roman" w:cs="Times New Roman"/>
          <w:sz w:val="23"/>
          <w:szCs w:val="23"/>
        </w:rPr>
        <w:t xml:space="preserve">all the parties who sign copies of this Agreement to become limited partners </w:t>
      </w:r>
      <w:r w:rsidR="004878F8">
        <w:rPr>
          <w:rFonts w:ascii="Times New Roman" w:hAnsi="Times New Roman" w:cs="Times New Roman"/>
          <w:sz w:val="23"/>
          <w:szCs w:val="23"/>
        </w:rPr>
        <w:t>in</w:t>
      </w:r>
      <w:r w:rsidR="000B2C5B">
        <w:rPr>
          <w:rFonts w:ascii="Times New Roman" w:hAnsi="Times New Roman" w:cs="Times New Roman"/>
          <w:sz w:val="23"/>
          <w:szCs w:val="23"/>
        </w:rPr>
        <w:t xml:space="preserve"> the </w:t>
      </w:r>
      <w:r w:rsidR="004878F8">
        <w:rPr>
          <w:rFonts w:ascii="Times New Roman" w:hAnsi="Times New Roman" w:cs="Times New Roman"/>
          <w:sz w:val="23"/>
          <w:szCs w:val="23"/>
        </w:rPr>
        <w:t>Fund</w:t>
      </w:r>
      <w:r w:rsidRPr="008E5329">
        <w:rPr>
          <w:rFonts w:ascii="Times New Roman" w:hAnsi="Times New Roman" w:cs="Times New Roman"/>
          <w:sz w:val="23"/>
          <w:szCs w:val="23"/>
        </w:rPr>
        <w:t>.</w:t>
      </w:r>
    </w:p>
    <w:p w14:paraId="1B460B93" w14:textId="77777777" w:rsidR="008E5329" w:rsidRPr="008E5329"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8E5329">
        <w:rPr>
          <w:rStyle w:val="Bodytext2Bold"/>
          <w:rFonts w:ascii="Times New Roman" w:hAnsi="Times New Roman" w:cs="Times New Roman"/>
          <w:sz w:val="23"/>
          <w:szCs w:val="23"/>
        </w:rPr>
        <w:t>Limited Partnership Interest</w:t>
      </w:r>
      <w:r w:rsidR="008A33E9" w:rsidRPr="008E5329">
        <w:rPr>
          <w:rStyle w:val="Bodytext2Bold"/>
          <w:rFonts w:ascii="Times New Roman" w:hAnsi="Times New Roman" w:cs="Times New Roman"/>
          <w:sz w:val="23"/>
          <w:szCs w:val="23"/>
        </w:rPr>
        <w:t>s (or Interests)</w:t>
      </w:r>
      <w:r w:rsidRPr="008E5329">
        <w:rPr>
          <w:rStyle w:val="Bodytext2Bold"/>
          <w:rFonts w:ascii="Times New Roman" w:hAnsi="Times New Roman" w:cs="Times New Roman"/>
          <w:sz w:val="23"/>
          <w:szCs w:val="23"/>
        </w:rPr>
        <w:t xml:space="preserve">. </w:t>
      </w:r>
      <w:r w:rsidR="00986214" w:rsidRPr="008E5329">
        <w:rPr>
          <w:rFonts w:ascii="Times New Roman" w:hAnsi="Times New Roman"/>
          <w:sz w:val="23"/>
          <w:szCs w:val="23"/>
        </w:rPr>
        <w:t>Limited Partnership Interests (or Interests) shall mean, f</w:t>
      </w:r>
      <w:r w:rsidRPr="008E5329">
        <w:rPr>
          <w:rFonts w:ascii="Times New Roman" w:hAnsi="Times New Roman"/>
          <w:sz w:val="23"/>
          <w:szCs w:val="23"/>
        </w:rPr>
        <w:t xml:space="preserve">or a particular Partner, all </w:t>
      </w:r>
      <w:proofErr w:type="gramStart"/>
      <w:r w:rsidRPr="008E5329">
        <w:rPr>
          <w:rFonts w:ascii="Times New Roman" w:hAnsi="Times New Roman"/>
          <w:sz w:val="23"/>
          <w:szCs w:val="23"/>
        </w:rPr>
        <w:t>rights</w:t>
      </w:r>
      <w:proofErr w:type="gramEnd"/>
      <w:r w:rsidRPr="008E5329">
        <w:rPr>
          <w:rFonts w:ascii="Times New Roman" w:hAnsi="Times New Roman"/>
          <w:sz w:val="23"/>
          <w:szCs w:val="23"/>
        </w:rPr>
        <w:t xml:space="preserve"> and interests of that Partner in the Fund in its capacity as a Limited Partner or as a General Partner, as applicable, together with any and all obligations imposed on it hereunder or under the Act.</w:t>
      </w:r>
    </w:p>
    <w:p w14:paraId="6936D599" w14:textId="77777777" w:rsidR="008E5329" w:rsidRPr="008E5329" w:rsidRDefault="008E5329" w:rsidP="00BC3ACE">
      <w:pPr>
        <w:pStyle w:val="ListParagraph"/>
        <w:widowControl/>
        <w:rPr>
          <w:rFonts w:ascii="Times New Roman" w:hAnsi="Times New Roman"/>
          <w:b/>
          <w:sz w:val="23"/>
          <w:szCs w:val="23"/>
        </w:rPr>
      </w:pPr>
    </w:p>
    <w:p w14:paraId="73C0E996" w14:textId="2AD5A6CF" w:rsidR="008E5329" w:rsidRPr="008E5329"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8E5329">
        <w:rPr>
          <w:rFonts w:ascii="Times New Roman" w:hAnsi="Times New Roman"/>
          <w:b/>
          <w:sz w:val="23"/>
          <w:szCs w:val="23"/>
        </w:rPr>
        <w:t>Liquidating Trustee</w:t>
      </w:r>
      <w:r w:rsidR="00BE646A" w:rsidRPr="008E5329">
        <w:rPr>
          <w:rFonts w:ascii="Times New Roman" w:hAnsi="Times New Roman"/>
          <w:b/>
          <w:sz w:val="23"/>
          <w:szCs w:val="23"/>
        </w:rPr>
        <w:t>.</w:t>
      </w:r>
      <w:r w:rsidR="007D37A2">
        <w:rPr>
          <w:rFonts w:ascii="Times New Roman" w:hAnsi="Times New Roman"/>
          <w:bCs/>
          <w:sz w:val="23"/>
          <w:szCs w:val="23"/>
        </w:rPr>
        <w:t xml:space="preserve"> </w:t>
      </w:r>
      <w:r w:rsidR="00A32CCE">
        <w:rPr>
          <w:rFonts w:ascii="Times New Roman" w:hAnsi="Times New Roman"/>
          <w:bCs/>
          <w:sz w:val="23"/>
          <w:szCs w:val="23"/>
        </w:rPr>
        <w:t>Liquidating Trustee shall refer to the person</w:t>
      </w:r>
      <w:r w:rsidR="00440346">
        <w:rPr>
          <w:rFonts w:ascii="Times New Roman" w:hAnsi="Times New Roman"/>
          <w:bCs/>
          <w:sz w:val="23"/>
          <w:szCs w:val="23"/>
        </w:rPr>
        <w:t>, or each person</w:t>
      </w:r>
      <w:r w:rsidR="005E3C06">
        <w:rPr>
          <w:rFonts w:ascii="Times New Roman" w:hAnsi="Times New Roman"/>
          <w:bCs/>
          <w:sz w:val="23"/>
          <w:szCs w:val="23"/>
        </w:rPr>
        <w:t>,</w:t>
      </w:r>
      <w:r w:rsidR="00440346">
        <w:rPr>
          <w:rFonts w:ascii="Times New Roman" w:hAnsi="Times New Roman"/>
          <w:bCs/>
          <w:sz w:val="23"/>
          <w:szCs w:val="23"/>
        </w:rPr>
        <w:t xml:space="preserve"> previously designated by the General Partner to liquidate the Fund’s assets, or if the General Partner has made no such designation, </w:t>
      </w:r>
      <w:r w:rsidR="00D27B8F">
        <w:rPr>
          <w:rFonts w:ascii="Times New Roman" w:hAnsi="Times New Roman"/>
          <w:bCs/>
          <w:sz w:val="23"/>
          <w:szCs w:val="23"/>
        </w:rPr>
        <w:t>to the person, or each person</w:t>
      </w:r>
      <w:r w:rsidR="005E3C06">
        <w:rPr>
          <w:rFonts w:ascii="Times New Roman" w:hAnsi="Times New Roman"/>
          <w:bCs/>
          <w:sz w:val="23"/>
          <w:szCs w:val="23"/>
        </w:rPr>
        <w:t xml:space="preserve">, </w:t>
      </w:r>
      <w:r w:rsidR="00861979">
        <w:rPr>
          <w:rFonts w:ascii="Times New Roman" w:hAnsi="Times New Roman"/>
          <w:bCs/>
          <w:sz w:val="23"/>
          <w:szCs w:val="23"/>
        </w:rPr>
        <w:t>designated by the consent of a majority of the Fund’s outstanding Interests.</w:t>
      </w:r>
    </w:p>
    <w:p w14:paraId="4E9DE6C3" w14:textId="77777777" w:rsidR="008E5329" w:rsidRPr="008E5329" w:rsidRDefault="008E5329" w:rsidP="00BC3ACE">
      <w:pPr>
        <w:pStyle w:val="ListParagraph"/>
        <w:widowControl/>
        <w:rPr>
          <w:rFonts w:ascii="Times New Roman" w:hAnsi="Times New Roman"/>
          <w:b/>
          <w:sz w:val="23"/>
          <w:szCs w:val="23"/>
        </w:rPr>
      </w:pPr>
    </w:p>
    <w:p w14:paraId="02CB072E" w14:textId="467539F4" w:rsidR="00117A37" w:rsidRPr="00333CE8" w:rsidRDefault="00F90244" w:rsidP="00333CE8">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8E5329">
        <w:rPr>
          <w:rFonts w:ascii="Times New Roman" w:hAnsi="Times New Roman"/>
          <w:b/>
          <w:sz w:val="23"/>
          <w:szCs w:val="23"/>
        </w:rPr>
        <w:t>Management Fee</w:t>
      </w:r>
      <w:r w:rsidR="007741DB" w:rsidRPr="008E5329">
        <w:rPr>
          <w:rFonts w:ascii="Times New Roman" w:hAnsi="Times New Roman"/>
          <w:b/>
          <w:sz w:val="23"/>
          <w:szCs w:val="23"/>
        </w:rPr>
        <w:t xml:space="preserve">. </w:t>
      </w:r>
      <w:r w:rsidR="007741DB" w:rsidRPr="008E5329">
        <w:rPr>
          <w:rFonts w:ascii="Times New Roman" w:hAnsi="Times New Roman"/>
          <w:bCs/>
          <w:sz w:val="23"/>
          <w:szCs w:val="23"/>
        </w:rPr>
        <w:t xml:space="preserve">Management Fee shall </w:t>
      </w:r>
      <w:r w:rsidR="00E87A2E">
        <w:rPr>
          <w:rFonts w:ascii="Times New Roman" w:hAnsi="Times New Roman"/>
          <w:bCs/>
          <w:sz w:val="23"/>
          <w:szCs w:val="23"/>
        </w:rPr>
        <w:t xml:space="preserve">mean </w:t>
      </w:r>
      <w:r w:rsidR="00C557A9">
        <w:rPr>
          <w:rFonts w:ascii="Times New Roman" w:hAnsi="Times New Roman"/>
          <w:bCs/>
          <w:sz w:val="23"/>
          <w:szCs w:val="23"/>
        </w:rPr>
        <w:t xml:space="preserve">a </w:t>
      </w:r>
      <w:r w:rsidR="003676A1">
        <w:rPr>
          <w:rFonts w:ascii="Times New Roman" w:hAnsi="Times New Roman"/>
          <w:bCs/>
          <w:sz w:val="23"/>
          <w:szCs w:val="23"/>
        </w:rPr>
        <w:t>monthly</w:t>
      </w:r>
      <w:r w:rsidR="00C557A9">
        <w:rPr>
          <w:rFonts w:ascii="Times New Roman" w:hAnsi="Times New Roman"/>
          <w:bCs/>
          <w:sz w:val="23"/>
          <w:szCs w:val="23"/>
        </w:rPr>
        <w:t xml:space="preserve"> management fee</w:t>
      </w:r>
      <w:r w:rsidR="00055B35">
        <w:rPr>
          <w:rFonts w:ascii="Times New Roman" w:hAnsi="Times New Roman"/>
          <w:bCs/>
          <w:sz w:val="23"/>
          <w:szCs w:val="23"/>
        </w:rPr>
        <w:t xml:space="preserve"> that the</w:t>
      </w:r>
      <w:r w:rsidR="003676A1">
        <w:rPr>
          <w:rFonts w:ascii="Times New Roman" w:hAnsi="Times New Roman"/>
          <w:bCs/>
          <w:sz w:val="23"/>
          <w:szCs w:val="23"/>
        </w:rPr>
        <w:t xml:space="preserve"> Investment Manager and/or any Sub-Advisor engaged by the Investment Manager with respect to the management of all or any portion of the Fund’s portfolio</w:t>
      </w:r>
      <w:r w:rsidR="00A04F0C">
        <w:rPr>
          <w:rFonts w:ascii="Times New Roman" w:hAnsi="Times New Roman"/>
          <w:bCs/>
          <w:sz w:val="23"/>
          <w:szCs w:val="23"/>
        </w:rPr>
        <w:t xml:space="preserve"> (including any </w:t>
      </w:r>
      <w:proofErr w:type="gramStart"/>
      <w:r w:rsidR="00A04F0C">
        <w:rPr>
          <w:rFonts w:ascii="Times New Roman" w:hAnsi="Times New Roman"/>
          <w:bCs/>
          <w:sz w:val="23"/>
          <w:szCs w:val="23"/>
        </w:rPr>
        <w:t>particular class</w:t>
      </w:r>
      <w:proofErr w:type="gramEnd"/>
      <w:r w:rsidR="00A04F0C">
        <w:rPr>
          <w:rFonts w:ascii="Times New Roman" w:hAnsi="Times New Roman"/>
          <w:bCs/>
          <w:sz w:val="23"/>
          <w:szCs w:val="23"/>
        </w:rPr>
        <w:t xml:space="preserve"> or class portfolio)</w:t>
      </w:r>
      <w:r w:rsidR="003676A1">
        <w:rPr>
          <w:rFonts w:ascii="Times New Roman" w:hAnsi="Times New Roman"/>
          <w:bCs/>
          <w:sz w:val="23"/>
          <w:szCs w:val="23"/>
        </w:rPr>
        <w:t>, as applicable,</w:t>
      </w:r>
      <w:r w:rsidR="00055B35">
        <w:rPr>
          <w:rFonts w:ascii="Times New Roman" w:hAnsi="Times New Roman"/>
          <w:bCs/>
          <w:sz w:val="23"/>
          <w:szCs w:val="23"/>
        </w:rPr>
        <w:t xml:space="preserve"> will receive</w:t>
      </w:r>
      <w:r w:rsidR="003676A1">
        <w:rPr>
          <w:rFonts w:ascii="Times New Roman" w:hAnsi="Times New Roman"/>
          <w:bCs/>
          <w:sz w:val="23"/>
          <w:szCs w:val="23"/>
        </w:rPr>
        <w:t xml:space="preserve"> pursuant to Section 4.4.  </w:t>
      </w:r>
      <w:r w:rsidR="00C557A9">
        <w:rPr>
          <w:rFonts w:ascii="Times New Roman" w:hAnsi="Times New Roman"/>
          <w:bCs/>
          <w:sz w:val="23"/>
          <w:szCs w:val="23"/>
        </w:rPr>
        <w:t xml:space="preserve"> </w:t>
      </w:r>
    </w:p>
    <w:p w14:paraId="380CCAEA" w14:textId="77777777" w:rsidR="00333CE8" w:rsidRPr="00333CE8" w:rsidRDefault="00333CE8" w:rsidP="00333CE8">
      <w:pPr>
        <w:widowControl/>
        <w:spacing w:after="0" w:line="240" w:lineRule="auto"/>
        <w:jc w:val="both"/>
        <w:rPr>
          <w:rStyle w:val="Bodytext2Bold"/>
          <w:rFonts w:ascii="Times New Roman" w:hAnsi="Times New Roman" w:cs="Times New Roman"/>
          <w:b w:val="0"/>
          <w:bCs w:val="0"/>
          <w:sz w:val="23"/>
          <w:szCs w:val="23"/>
        </w:rPr>
      </w:pPr>
    </w:p>
    <w:p w14:paraId="7DB7A4DC" w14:textId="058B493A" w:rsidR="00B33D33" w:rsidRDefault="00B33D33" w:rsidP="009722DB">
      <w:pPr>
        <w:pStyle w:val="ListParagraph"/>
        <w:widowControl/>
        <w:numPr>
          <w:ilvl w:val="0"/>
          <w:numId w:val="30"/>
        </w:numPr>
        <w:spacing w:after="0" w:line="240" w:lineRule="auto"/>
        <w:ind w:hanging="720"/>
        <w:jc w:val="both"/>
        <w:rPr>
          <w:rStyle w:val="Bodytext2Bold"/>
          <w:rFonts w:ascii="Times New Roman" w:hAnsi="Times New Roman" w:cs="Times New Roman"/>
          <w:sz w:val="23"/>
          <w:szCs w:val="23"/>
        </w:rPr>
      </w:pPr>
      <w:r>
        <w:rPr>
          <w:rStyle w:val="Bodytext2Bold"/>
          <w:rFonts w:ascii="Times New Roman" w:hAnsi="Times New Roman" w:cs="Times New Roman"/>
          <w:sz w:val="23"/>
          <w:szCs w:val="23"/>
        </w:rPr>
        <w:t xml:space="preserve">Management Fee Base. </w:t>
      </w:r>
      <w:r>
        <w:rPr>
          <w:rStyle w:val="Bodytext2Bold"/>
          <w:rFonts w:ascii="Times New Roman" w:hAnsi="Times New Roman" w:cs="Times New Roman"/>
          <w:b w:val="0"/>
          <w:bCs w:val="0"/>
          <w:sz w:val="23"/>
          <w:szCs w:val="23"/>
        </w:rPr>
        <w:t xml:space="preserve">Management Fee Base shall have the meaning set out in Section 4.4. </w:t>
      </w:r>
    </w:p>
    <w:p w14:paraId="093C9798" w14:textId="77777777" w:rsidR="00B33D33" w:rsidRPr="00B33D33" w:rsidRDefault="00B33D33" w:rsidP="00B33D33">
      <w:pPr>
        <w:pStyle w:val="ListParagraph"/>
        <w:rPr>
          <w:rStyle w:val="Bodytext2Bold"/>
          <w:rFonts w:ascii="Times New Roman" w:hAnsi="Times New Roman" w:cs="Times New Roman"/>
          <w:sz w:val="23"/>
          <w:szCs w:val="23"/>
        </w:rPr>
      </w:pPr>
    </w:p>
    <w:p w14:paraId="5A263AC4" w14:textId="5930CDFB" w:rsidR="0096285E" w:rsidRDefault="0096285E" w:rsidP="009722DB">
      <w:pPr>
        <w:pStyle w:val="ListParagraph"/>
        <w:widowControl/>
        <w:numPr>
          <w:ilvl w:val="0"/>
          <w:numId w:val="30"/>
        </w:numPr>
        <w:spacing w:after="0" w:line="240" w:lineRule="auto"/>
        <w:ind w:hanging="720"/>
        <w:jc w:val="both"/>
        <w:rPr>
          <w:rStyle w:val="Bodytext2Bold"/>
          <w:rFonts w:ascii="Times New Roman" w:hAnsi="Times New Roman" w:cs="Times New Roman"/>
          <w:sz w:val="23"/>
          <w:szCs w:val="23"/>
        </w:rPr>
      </w:pPr>
      <w:r>
        <w:rPr>
          <w:rStyle w:val="Bodytext2Bold"/>
          <w:rFonts w:ascii="Times New Roman" w:hAnsi="Times New Roman" w:cs="Times New Roman"/>
          <w:sz w:val="23"/>
          <w:szCs w:val="23"/>
        </w:rPr>
        <w:lastRenderedPageBreak/>
        <w:t xml:space="preserve">NAV Update. </w:t>
      </w:r>
      <w:r>
        <w:rPr>
          <w:rStyle w:val="Bodytext2Bold"/>
          <w:rFonts w:ascii="Times New Roman" w:hAnsi="Times New Roman" w:cs="Times New Roman"/>
          <w:b w:val="0"/>
          <w:bCs w:val="0"/>
          <w:sz w:val="23"/>
          <w:szCs w:val="23"/>
        </w:rPr>
        <w:t xml:space="preserve">Nav Update shall have the meaning set out in Section 5.2. </w:t>
      </w:r>
    </w:p>
    <w:p w14:paraId="07A94F9E" w14:textId="77777777" w:rsidR="0096285E" w:rsidRPr="0096285E" w:rsidRDefault="0096285E" w:rsidP="0096285E">
      <w:pPr>
        <w:pStyle w:val="ListParagraph"/>
        <w:rPr>
          <w:rStyle w:val="Bodytext2Bold"/>
          <w:rFonts w:ascii="Times New Roman" w:hAnsi="Times New Roman" w:cs="Times New Roman"/>
          <w:sz w:val="23"/>
          <w:szCs w:val="23"/>
        </w:rPr>
      </w:pPr>
    </w:p>
    <w:p w14:paraId="6F2DA991" w14:textId="2D1D5A84" w:rsidR="00F46F88" w:rsidRPr="00333CE8" w:rsidRDefault="00F90244" w:rsidP="009722DB">
      <w:pPr>
        <w:pStyle w:val="ListParagraph"/>
        <w:widowControl/>
        <w:numPr>
          <w:ilvl w:val="0"/>
          <w:numId w:val="30"/>
        </w:numPr>
        <w:spacing w:after="0" w:line="240" w:lineRule="auto"/>
        <w:ind w:hanging="720"/>
        <w:jc w:val="both"/>
        <w:rPr>
          <w:rStyle w:val="Bodytext2Bold"/>
          <w:rFonts w:ascii="Times New Roman" w:hAnsi="Times New Roman" w:cs="Times New Roman"/>
          <w:sz w:val="23"/>
          <w:szCs w:val="23"/>
        </w:rPr>
      </w:pPr>
      <w:r w:rsidRPr="003B3903">
        <w:rPr>
          <w:rStyle w:val="Bodytext2Bold"/>
          <w:rFonts w:ascii="Times New Roman" w:hAnsi="Times New Roman" w:cs="Times New Roman"/>
          <w:sz w:val="23"/>
          <w:szCs w:val="23"/>
        </w:rPr>
        <w:t>Negative Basis</w:t>
      </w:r>
      <w:r w:rsidR="00052A9A" w:rsidRPr="003B3903">
        <w:rPr>
          <w:rStyle w:val="Bodytext2Bold"/>
          <w:rFonts w:ascii="Times New Roman" w:hAnsi="Times New Roman" w:cs="Times New Roman"/>
          <w:sz w:val="23"/>
          <w:szCs w:val="23"/>
        </w:rPr>
        <w:t xml:space="preserve">. </w:t>
      </w:r>
      <w:r w:rsidR="00052A9A" w:rsidRPr="003B3903">
        <w:rPr>
          <w:rStyle w:val="Bodytext2Bold"/>
          <w:rFonts w:ascii="Times New Roman" w:hAnsi="Times New Roman" w:cs="Times New Roman"/>
          <w:b w:val="0"/>
          <w:bCs w:val="0"/>
          <w:sz w:val="23"/>
          <w:szCs w:val="23"/>
        </w:rPr>
        <w:t>Negative Basis shall</w:t>
      </w:r>
      <w:r w:rsidR="0053487F" w:rsidRPr="003B3903">
        <w:rPr>
          <w:rStyle w:val="Bodytext2Bold"/>
          <w:rFonts w:ascii="Times New Roman" w:hAnsi="Times New Roman" w:cs="Times New Roman"/>
          <w:b w:val="0"/>
          <w:bCs w:val="0"/>
          <w:sz w:val="23"/>
          <w:szCs w:val="23"/>
        </w:rPr>
        <w:t xml:space="preserve"> mean, with </w:t>
      </w:r>
      <w:r w:rsidR="00FB043D" w:rsidRPr="003B3903">
        <w:rPr>
          <w:rFonts w:ascii="Times New Roman" w:hAnsi="Times New Roman" w:cs="Times New Roman"/>
          <w:sz w:val="23"/>
          <w:szCs w:val="23"/>
        </w:rPr>
        <w:t>respect to any Partner and as of any time of calculation, the amount by which its Interest in the Fund (determined in accordance with Article V) as of such time is less than its “adjusted tax basis”, for Federal income tax purposes, in its Interest in the Fund as of such time (determined without regard to such Partner’s share of the liabilities of the Fund under Section 752 of the Code)</w:t>
      </w:r>
      <w:r w:rsidRPr="003B3903">
        <w:rPr>
          <w:rStyle w:val="Bodytext2Bold"/>
          <w:rFonts w:ascii="Times New Roman" w:hAnsi="Times New Roman" w:cs="Times New Roman"/>
          <w:b w:val="0"/>
          <w:bCs w:val="0"/>
          <w:sz w:val="23"/>
          <w:szCs w:val="23"/>
        </w:rPr>
        <w:t>.</w:t>
      </w:r>
    </w:p>
    <w:p w14:paraId="1A3EF225" w14:textId="77777777" w:rsidR="00333CE8" w:rsidRPr="00333CE8" w:rsidRDefault="00333CE8" w:rsidP="00333CE8">
      <w:pPr>
        <w:widowControl/>
        <w:spacing w:after="0" w:line="240" w:lineRule="auto"/>
        <w:jc w:val="both"/>
        <w:rPr>
          <w:rStyle w:val="Bodytext2Bold"/>
          <w:rFonts w:ascii="Times New Roman" w:hAnsi="Times New Roman" w:cs="Times New Roman"/>
          <w:sz w:val="23"/>
          <w:szCs w:val="23"/>
        </w:rPr>
      </w:pPr>
    </w:p>
    <w:p w14:paraId="7D6ABC70" w14:textId="7DD2603A" w:rsidR="00F46F88"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F46F88">
        <w:rPr>
          <w:rStyle w:val="Bodytext2Bold"/>
          <w:rFonts w:ascii="Times New Roman" w:hAnsi="Times New Roman" w:cs="Times New Roman"/>
          <w:sz w:val="23"/>
          <w:szCs w:val="23"/>
        </w:rPr>
        <w:t>Negative Basis Partner</w:t>
      </w:r>
      <w:r w:rsidR="00052A9A" w:rsidRPr="00F46F88">
        <w:rPr>
          <w:rStyle w:val="Bodytext2Bold"/>
          <w:rFonts w:ascii="Times New Roman" w:hAnsi="Times New Roman" w:cs="Times New Roman"/>
          <w:sz w:val="23"/>
          <w:szCs w:val="23"/>
        </w:rPr>
        <w:t xml:space="preserve">. </w:t>
      </w:r>
      <w:r w:rsidR="00052A9A" w:rsidRPr="00F46F88">
        <w:rPr>
          <w:rStyle w:val="Bodytext2Bold"/>
          <w:rFonts w:ascii="Times New Roman" w:hAnsi="Times New Roman" w:cs="Times New Roman"/>
          <w:b w:val="0"/>
          <w:bCs w:val="0"/>
          <w:sz w:val="23"/>
          <w:szCs w:val="23"/>
        </w:rPr>
        <w:t>Negative Basis Partner</w:t>
      </w:r>
      <w:r w:rsidRPr="00F46F88">
        <w:rPr>
          <w:rStyle w:val="Bodytext2Bold"/>
          <w:rFonts w:ascii="Times New Roman" w:hAnsi="Times New Roman" w:cs="Times New Roman"/>
          <w:sz w:val="23"/>
          <w:szCs w:val="23"/>
        </w:rPr>
        <w:t xml:space="preserve"> </w:t>
      </w:r>
      <w:r w:rsidR="00052A9A" w:rsidRPr="00F46F88">
        <w:rPr>
          <w:rStyle w:val="Bodytext2Bold"/>
          <w:rFonts w:ascii="Times New Roman" w:hAnsi="Times New Roman" w:cs="Times New Roman"/>
          <w:b w:val="0"/>
          <w:bCs w:val="0"/>
          <w:sz w:val="23"/>
          <w:szCs w:val="23"/>
        </w:rPr>
        <w:t>shall</w:t>
      </w:r>
      <w:r w:rsidR="00FB043D">
        <w:rPr>
          <w:rStyle w:val="Bodytext2Bold"/>
          <w:rFonts w:ascii="Times New Roman" w:hAnsi="Times New Roman" w:cs="Times New Roman"/>
          <w:b w:val="0"/>
          <w:bCs w:val="0"/>
          <w:sz w:val="23"/>
          <w:szCs w:val="23"/>
        </w:rPr>
        <w:t xml:space="preserve"> mean </w:t>
      </w:r>
      <w:r w:rsidR="00D1089A">
        <w:rPr>
          <w:rFonts w:ascii="Times New Roman" w:hAnsi="Times New Roman" w:cs="Times New Roman"/>
          <w:sz w:val="23"/>
          <w:szCs w:val="23"/>
        </w:rPr>
        <w:t>any Partner who withdraws from the Fund and who has Negative Basis as of the effective date of its withdrawal (determined prior to any allocations made pursuant to Section 7.1)</w:t>
      </w:r>
      <w:r w:rsidRPr="00F46F88">
        <w:rPr>
          <w:rStyle w:val="Bodytext2Bold"/>
          <w:rFonts w:ascii="Times New Roman" w:hAnsi="Times New Roman" w:cs="Times New Roman"/>
          <w:b w:val="0"/>
          <w:bCs w:val="0"/>
          <w:sz w:val="23"/>
          <w:szCs w:val="23"/>
        </w:rPr>
        <w:t xml:space="preserve">. </w:t>
      </w:r>
    </w:p>
    <w:p w14:paraId="6E95C6D7" w14:textId="77777777" w:rsidR="00220156" w:rsidRPr="00220156" w:rsidRDefault="00220156" w:rsidP="00220156">
      <w:pPr>
        <w:widowControl/>
        <w:spacing w:after="0" w:line="240" w:lineRule="auto"/>
        <w:jc w:val="both"/>
        <w:rPr>
          <w:rStyle w:val="Bodytext2Bold"/>
          <w:rFonts w:ascii="Times New Roman" w:hAnsi="Times New Roman" w:cs="Times New Roman"/>
          <w:b w:val="0"/>
          <w:bCs w:val="0"/>
          <w:sz w:val="23"/>
          <w:szCs w:val="23"/>
        </w:rPr>
      </w:pPr>
    </w:p>
    <w:p w14:paraId="01AAD24E" w14:textId="7F0D9D9D" w:rsidR="00F46F88"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F46F88">
        <w:rPr>
          <w:rStyle w:val="Bodytext2Bold"/>
          <w:rFonts w:ascii="Times New Roman" w:hAnsi="Times New Roman" w:cs="Times New Roman"/>
          <w:sz w:val="23"/>
          <w:szCs w:val="23"/>
        </w:rPr>
        <w:t>Net Income</w:t>
      </w:r>
      <w:r w:rsidR="00052A9A" w:rsidRPr="00F46F88">
        <w:rPr>
          <w:rStyle w:val="Bodytext2Bold"/>
          <w:rFonts w:ascii="Times New Roman" w:hAnsi="Times New Roman" w:cs="Times New Roman"/>
          <w:sz w:val="23"/>
          <w:szCs w:val="23"/>
        </w:rPr>
        <w:t>.</w:t>
      </w:r>
      <w:r w:rsidR="007952AD">
        <w:rPr>
          <w:rStyle w:val="Bodytext2Bold"/>
          <w:rFonts w:ascii="Times New Roman" w:hAnsi="Times New Roman" w:cs="Times New Roman"/>
          <w:b w:val="0"/>
          <w:bCs w:val="0"/>
          <w:sz w:val="23"/>
          <w:szCs w:val="23"/>
        </w:rPr>
        <w:t xml:space="preserve"> Net Income means, </w:t>
      </w:r>
      <w:r w:rsidR="00D55DB3">
        <w:rPr>
          <w:rFonts w:ascii="Times New Roman" w:hAnsi="Times New Roman" w:cs="Times New Roman"/>
          <w:sz w:val="23"/>
          <w:szCs w:val="23"/>
        </w:rPr>
        <w:t>with respect to any Fiscal Year or other Fiscal Period, the excess of (i) the aggregate income realized during such Fiscal Period from all sources whatsoever (other than from the sale or purchase of Investments), plus (ii) the aggregate Realized Gain during such Fiscal Period from the sale or purchase of Investments adjusted to reflect that portion of such aggregate Realized Gain with respect to such Investments which was allocated to a Partner during any prior Fiscal Period, plus (iii) the aggregate Unrealized Gain during such Fiscal Period in the value of Investments held (long or short) at the end of such Fiscal Period adjusted to reflect that portion of such aggregate Unrealized Gain with respect to such Investments which was allocated to a Partner during any prior Fiscal Period, over (a) all expenses paid or accrued during such Fiscal Period by the Fund, plus (b) the aggregate Realized Loss  during such Fiscal Period from the sale or purchase of Investments adjusted to reflect that portion of such aggregate Realized Loss with respect to such Investments which was allocated to a Partner during any prior Fiscal Period, plus (c) the aggregate Unrealized Loss  during such Fiscal Period in the value of Investments held (long or short) at the end of such Fiscal Period adjusted to reflect that portion of such aggregate Unrealized Loss with respect to such Investments which was allocated to a Partner during any prior Fiscal Period</w:t>
      </w:r>
      <w:r w:rsidRPr="00F46F88">
        <w:rPr>
          <w:rStyle w:val="Bodytext2Bold"/>
          <w:rFonts w:ascii="Times New Roman" w:hAnsi="Times New Roman" w:cs="Times New Roman"/>
          <w:b w:val="0"/>
          <w:bCs w:val="0"/>
          <w:sz w:val="23"/>
          <w:szCs w:val="23"/>
        </w:rPr>
        <w:t>.</w:t>
      </w:r>
    </w:p>
    <w:p w14:paraId="1152AAE5" w14:textId="77777777" w:rsidR="00F46F88" w:rsidRPr="00F46F88" w:rsidRDefault="00F46F88" w:rsidP="00BC3ACE">
      <w:pPr>
        <w:pStyle w:val="ListParagraph"/>
        <w:widowControl/>
        <w:rPr>
          <w:rStyle w:val="Bodytext2Bold"/>
          <w:rFonts w:ascii="Times New Roman" w:hAnsi="Times New Roman" w:cs="Times New Roman"/>
          <w:sz w:val="23"/>
          <w:szCs w:val="23"/>
        </w:rPr>
      </w:pPr>
    </w:p>
    <w:p w14:paraId="16D0E909" w14:textId="060AE22F" w:rsidR="00F46F88"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F46F88">
        <w:rPr>
          <w:rStyle w:val="Bodytext2Bold"/>
          <w:rFonts w:ascii="Times New Roman" w:hAnsi="Times New Roman" w:cs="Times New Roman"/>
          <w:sz w:val="23"/>
          <w:szCs w:val="23"/>
        </w:rPr>
        <w:t>Net Loss</w:t>
      </w:r>
      <w:r w:rsidR="00052A9A" w:rsidRPr="00F46F88">
        <w:rPr>
          <w:rStyle w:val="Bodytext2Bold"/>
          <w:rFonts w:ascii="Times New Roman" w:hAnsi="Times New Roman" w:cs="Times New Roman"/>
          <w:sz w:val="23"/>
          <w:szCs w:val="23"/>
        </w:rPr>
        <w:t>.</w:t>
      </w:r>
      <w:r w:rsidR="005E099D">
        <w:rPr>
          <w:rStyle w:val="Bodytext2Bold"/>
          <w:rFonts w:ascii="Times New Roman" w:hAnsi="Times New Roman" w:cs="Times New Roman"/>
          <w:sz w:val="23"/>
          <w:szCs w:val="23"/>
        </w:rPr>
        <w:t xml:space="preserve"> </w:t>
      </w:r>
      <w:r w:rsidR="005E099D">
        <w:rPr>
          <w:rStyle w:val="Bodytext2Bold"/>
          <w:rFonts w:ascii="Times New Roman" w:hAnsi="Times New Roman" w:cs="Times New Roman"/>
          <w:b w:val="0"/>
          <w:bCs w:val="0"/>
          <w:sz w:val="23"/>
          <w:szCs w:val="23"/>
        </w:rPr>
        <w:t xml:space="preserve">Net Loss mean, </w:t>
      </w:r>
      <w:r w:rsidR="00905694">
        <w:rPr>
          <w:rFonts w:ascii="Times New Roman" w:hAnsi="Times New Roman" w:cs="Times New Roman"/>
          <w:sz w:val="23"/>
          <w:szCs w:val="23"/>
        </w:rPr>
        <w:t>with respect to any Fiscal Year or other Fiscal Period, the excess of (i) all expenses paid or accrued during such Fiscal Period by the Fund, plus (ii) the aggregate Realized Loss during such Fiscal Period from the sale or purchase of Investments adjusted to reflect that portion of such aggregate Realized Loss with respect to such Investments which was allocated to a Partner during any prior Fiscal Period, plus (iii) the aggregate Unrealized Loss during such Fiscal Period in the value of Investments held (long or short) at the end of such Fiscal Period adjusted to reflect that portion of such aggregate Unrealized Loss with respect to such Investments which was allocated to a Partner during any prior Fiscal Period, over (x) the aggregate income realized during such Fiscal Period from all sources whatsoever(other than from the sale or purchase of Investments), plus (y) the aggregate Realized Gain during such Fiscal Period from the sale or purchase of Investments adjusted to reflect that portion of such aggregate Realized Gain with respect to such Investments which was allocated to a Partner during any prior Fiscal Period, plus (z) the aggregate Unrealized Gain during such Fiscal Period in the value of Investments held (long or short) at the end of such Fiscal Period adjusted to reflect that portion of such aggregate Unrealized Gain with respect to such Investments which was allocated to a Partner during any prior Fiscal Period</w:t>
      </w:r>
      <w:r w:rsidRPr="00F46F88">
        <w:rPr>
          <w:rStyle w:val="Bodytext2Bold"/>
          <w:rFonts w:ascii="Times New Roman" w:hAnsi="Times New Roman" w:cs="Times New Roman"/>
          <w:b w:val="0"/>
          <w:bCs w:val="0"/>
          <w:sz w:val="23"/>
          <w:szCs w:val="23"/>
        </w:rPr>
        <w:t xml:space="preserve">. </w:t>
      </w:r>
    </w:p>
    <w:p w14:paraId="1CDB8DA5" w14:textId="77777777" w:rsidR="00F46F88" w:rsidRPr="00F46F88" w:rsidRDefault="00F46F88" w:rsidP="00BC3ACE">
      <w:pPr>
        <w:pStyle w:val="ListParagraph"/>
        <w:widowControl/>
        <w:rPr>
          <w:rStyle w:val="Bodytext2Bold"/>
          <w:rFonts w:ascii="Times New Roman" w:hAnsi="Times New Roman" w:cs="Times New Roman"/>
          <w:sz w:val="23"/>
          <w:szCs w:val="23"/>
        </w:rPr>
      </w:pPr>
    </w:p>
    <w:p w14:paraId="3D7157F9" w14:textId="53737894" w:rsidR="002E27FD" w:rsidRDefault="002E27FD"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OHYG. </w:t>
      </w:r>
      <w:r>
        <w:rPr>
          <w:rStyle w:val="Bodytext2Bold"/>
          <w:rFonts w:ascii="Times New Roman" w:hAnsi="Times New Roman" w:cs="Times New Roman"/>
          <w:b w:val="0"/>
          <w:bCs w:val="0"/>
          <w:sz w:val="23"/>
          <w:szCs w:val="23"/>
        </w:rPr>
        <w:t xml:space="preserve">OHYG shall have the meaning set out in Section 2.1. </w:t>
      </w:r>
    </w:p>
    <w:p w14:paraId="486B72FE" w14:textId="79BAE128" w:rsidR="002E27FD" w:rsidRDefault="002E27FD" w:rsidP="007A7163">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Pr>
          <w:rStyle w:val="Bodytext2Bold"/>
          <w:rFonts w:ascii="Times New Roman" w:hAnsi="Times New Roman" w:cs="Times New Roman"/>
          <w:sz w:val="23"/>
          <w:szCs w:val="23"/>
        </w:rPr>
        <w:lastRenderedPageBreak/>
        <w:t xml:space="preserve">OHYG Tokens. </w:t>
      </w:r>
      <w:r>
        <w:rPr>
          <w:rStyle w:val="Bodytext2Bold"/>
          <w:rFonts w:ascii="Times New Roman" w:hAnsi="Times New Roman" w:cs="Times New Roman"/>
          <w:b w:val="0"/>
          <w:bCs w:val="0"/>
          <w:sz w:val="23"/>
          <w:szCs w:val="23"/>
        </w:rPr>
        <w:t xml:space="preserve">OHYG Tokens </w:t>
      </w:r>
      <w:r>
        <w:rPr>
          <w:rFonts w:ascii="Times New Roman" w:hAnsi="Times New Roman" w:cs="Times New Roman"/>
          <w:sz w:val="23"/>
          <w:szCs w:val="23"/>
          <w:lang w:bidi="en-US"/>
        </w:rPr>
        <w:t xml:space="preserve">shall have the meaning set out in Section 2.2(a)(iii). </w:t>
      </w:r>
    </w:p>
    <w:p w14:paraId="2DA66C87" w14:textId="77777777" w:rsidR="007A7163" w:rsidRPr="007A7163" w:rsidRDefault="007A7163" w:rsidP="007A7163">
      <w:pPr>
        <w:widowControl/>
        <w:spacing w:after="0" w:line="240" w:lineRule="auto"/>
        <w:jc w:val="both"/>
        <w:rPr>
          <w:rStyle w:val="Bodytext2Bold"/>
          <w:rFonts w:ascii="Times New Roman" w:hAnsi="Times New Roman" w:cs="Times New Roman"/>
          <w:b w:val="0"/>
          <w:bCs w:val="0"/>
          <w:sz w:val="23"/>
          <w:szCs w:val="23"/>
        </w:rPr>
      </w:pPr>
    </w:p>
    <w:p w14:paraId="16C09BF3" w14:textId="0FE599D7" w:rsidR="00F46F88" w:rsidRPr="00F46F88"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F46F88">
        <w:rPr>
          <w:rStyle w:val="Bodytext2Bold"/>
          <w:rFonts w:ascii="Times New Roman" w:hAnsi="Times New Roman" w:cs="Times New Roman"/>
          <w:sz w:val="23"/>
          <w:szCs w:val="23"/>
        </w:rPr>
        <w:t xml:space="preserve">Organizational Expenses. </w:t>
      </w:r>
      <w:r w:rsidR="00504181" w:rsidRPr="00F46F88">
        <w:rPr>
          <w:rStyle w:val="Bodytext2Bold"/>
          <w:rFonts w:ascii="Times New Roman" w:hAnsi="Times New Roman" w:cs="Times New Roman"/>
          <w:b w:val="0"/>
          <w:bCs w:val="0"/>
          <w:sz w:val="23"/>
          <w:szCs w:val="23"/>
        </w:rPr>
        <w:t>Organizational Expenses shall mean</w:t>
      </w:r>
      <w:r w:rsidR="005C5FE9">
        <w:rPr>
          <w:rStyle w:val="Bodytext2Bold"/>
          <w:rFonts w:ascii="Times New Roman" w:hAnsi="Times New Roman" w:cs="Times New Roman"/>
          <w:b w:val="0"/>
          <w:bCs w:val="0"/>
          <w:sz w:val="23"/>
          <w:szCs w:val="23"/>
        </w:rPr>
        <w:t xml:space="preserve"> the </w:t>
      </w:r>
      <w:r w:rsidR="005C11B9">
        <w:rPr>
          <w:rStyle w:val="Bodytext2Bold"/>
          <w:rFonts w:ascii="Times New Roman" w:hAnsi="Times New Roman" w:cs="Times New Roman"/>
          <w:b w:val="0"/>
          <w:bCs w:val="0"/>
          <w:sz w:val="23"/>
          <w:szCs w:val="23"/>
        </w:rPr>
        <w:t>expenses incurred with respect to</w:t>
      </w:r>
      <w:r w:rsidR="00FC0207">
        <w:rPr>
          <w:rStyle w:val="Bodytext2Bold"/>
          <w:rFonts w:ascii="Times New Roman" w:hAnsi="Times New Roman" w:cs="Times New Roman"/>
          <w:b w:val="0"/>
          <w:bCs w:val="0"/>
          <w:sz w:val="23"/>
          <w:szCs w:val="23"/>
        </w:rPr>
        <w:t xml:space="preserve"> the following</w:t>
      </w:r>
      <w:r w:rsidR="005C11B9">
        <w:rPr>
          <w:rStyle w:val="Bodytext2Bold"/>
          <w:rFonts w:ascii="Times New Roman" w:hAnsi="Times New Roman" w:cs="Times New Roman"/>
          <w:b w:val="0"/>
          <w:bCs w:val="0"/>
          <w:sz w:val="23"/>
          <w:szCs w:val="23"/>
        </w:rPr>
        <w:t xml:space="preserve"> Fund matters, to be paid by the General Partner</w:t>
      </w:r>
      <w:r w:rsidR="00FC0207">
        <w:rPr>
          <w:rStyle w:val="Bodytext2Bold"/>
          <w:rFonts w:ascii="Times New Roman" w:hAnsi="Times New Roman" w:cs="Times New Roman"/>
          <w:b w:val="0"/>
          <w:bCs w:val="0"/>
          <w:sz w:val="23"/>
          <w:szCs w:val="23"/>
        </w:rPr>
        <w:t>: (i)</w:t>
      </w:r>
      <w:r w:rsidR="00951E45">
        <w:rPr>
          <w:rStyle w:val="Bodytext2Bold"/>
          <w:rFonts w:ascii="Times New Roman" w:hAnsi="Times New Roman" w:cs="Times New Roman"/>
          <w:b w:val="0"/>
          <w:bCs w:val="0"/>
          <w:sz w:val="23"/>
          <w:szCs w:val="23"/>
        </w:rPr>
        <w:t xml:space="preserve"> </w:t>
      </w:r>
      <w:r w:rsidR="00951E45">
        <w:rPr>
          <w:rFonts w:ascii="Times New Roman" w:hAnsi="Times New Roman" w:cs="Times New Roman"/>
          <w:sz w:val="23"/>
          <w:szCs w:val="23"/>
        </w:rPr>
        <w:t>all costs and expenses related to the formation and organization of the Fund and the offering and sale of the Interests and partnership interests in any parallel investment vehicle, and (ii) the negotiation, execution, and delivery of this Agreement, any side letter, any investment management agreement, and any related or similar documents, including, without limitation, any related legal and accounting fees and expenses, travel expenses, and filing fees.</w:t>
      </w:r>
    </w:p>
    <w:p w14:paraId="762B894C" w14:textId="77777777" w:rsidR="00F46F88" w:rsidRPr="00F46F88" w:rsidRDefault="00F46F88" w:rsidP="00BC3ACE">
      <w:pPr>
        <w:pStyle w:val="ListParagraph"/>
        <w:widowControl/>
        <w:rPr>
          <w:rFonts w:ascii="Times New Roman" w:hAnsi="Times New Roman"/>
          <w:b/>
          <w:bCs/>
          <w:sz w:val="23"/>
          <w:szCs w:val="23"/>
        </w:rPr>
      </w:pPr>
    </w:p>
    <w:p w14:paraId="1009ECEF" w14:textId="43995110" w:rsidR="00C01B6A" w:rsidRPr="00C01B6A" w:rsidRDefault="00C01B6A"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Pr>
          <w:rFonts w:ascii="Times New Roman" w:hAnsi="Times New Roman" w:cs="Times New Roman"/>
          <w:b/>
          <w:bCs/>
          <w:sz w:val="23"/>
          <w:szCs w:val="23"/>
          <w:lang w:bidi="en-US"/>
        </w:rPr>
        <w:t>Original</w:t>
      </w:r>
      <w:r w:rsidR="00B035C5">
        <w:rPr>
          <w:rFonts w:ascii="Times New Roman" w:hAnsi="Times New Roman" w:cs="Times New Roman"/>
          <w:b/>
          <w:bCs/>
          <w:sz w:val="23"/>
          <w:szCs w:val="23"/>
          <w:lang w:bidi="en-US"/>
        </w:rPr>
        <w:t xml:space="preserve"> Agreement</w:t>
      </w:r>
      <w:r>
        <w:rPr>
          <w:rFonts w:ascii="Times New Roman" w:hAnsi="Times New Roman" w:cs="Times New Roman"/>
          <w:b/>
          <w:bCs/>
          <w:sz w:val="23"/>
          <w:szCs w:val="23"/>
          <w:lang w:bidi="en-US"/>
        </w:rPr>
        <w:t xml:space="preserve">. </w:t>
      </w:r>
      <w:r>
        <w:rPr>
          <w:rFonts w:ascii="Times New Roman" w:hAnsi="Times New Roman" w:cs="Times New Roman"/>
          <w:sz w:val="23"/>
          <w:szCs w:val="23"/>
          <w:lang w:bidi="en-US"/>
        </w:rPr>
        <w:t xml:space="preserve">Original </w:t>
      </w:r>
      <w:r w:rsidR="00B035C5">
        <w:rPr>
          <w:rFonts w:ascii="Times New Roman" w:hAnsi="Times New Roman" w:cs="Times New Roman"/>
          <w:sz w:val="23"/>
          <w:szCs w:val="23"/>
          <w:lang w:bidi="en-US"/>
        </w:rPr>
        <w:t>Agreement</w:t>
      </w:r>
      <w:r>
        <w:rPr>
          <w:rFonts w:ascii="Times New Roman" w:hAnsi="Times New Roman" w:cs="Times New Roman"/>
          <w:sz w:val="23"/>
          <w:szCs w:val="23"/>
          <w:lang w:bidi="en-US"/>
        </w:rPr>
        <w:t xml:space="preserve"> shall refer to the </w:t>
      </w:r>
      <w:r w:rsidR="00B035C5">
        <w:rPr>
          <w:rFonts w:ascii="Times New Roman" w:hAnsi="Times New Roman" w:cs="Times New Roman"/>
          <w:sz w:val="23"/>
          <w:szCs w:val="23"/>
          <w:lang w:bidi="en-US"/>
        </w:rPr>
        <w:t>l</w:t>
      </w:r>
      <w:r>
        <w:rPr>
          <w:rFonts w:ascii="Times New Roman" w:hAnsi="Times New Roman" w:cs="Times New Roman"/>
          <w:sz w:val="23"/>
          <w:szCs w:val="23"/>
          <w:lang w:bidi="en-US"/>
        </w:rPr>
        <w:t xml:space="preserve">imited </w:t>
      </w:r>
      <w:r w:rsidR="00B035C5">
        <w:rPr>
          <w:rFonts w:ascii="Times New Roman" w:hAnsi="Times New Roman" w:cs="Times New Roman"/>
          <w:sz w:val="23"/>
          <w:szCs w:val="23"/>
          <w:lang w:bidi="en-US"/>
        </w:rPr>
        <w:t>p</w:t>
      </w:r>
      <w:r>
        <w:rPr>
          <w:rFonts w:ascii="Times New Roman" w:hAnsi="Times New Roman" w:cs="Times New Roman"/>
          <w:sz w:val="23"/>
          <w:szCs w:val="23"/>
          <w:lang w:bidi="en-US"/>
        </w:rPr>
        <w:t xml:space="preserve">artnership </w:t>
      </w:r>
      <w:r w:rsidR="00B035C5">
        <w:rPr>
          <w:rFonts w:ascii="Times New Roman" w:hAnsi="Times New Roman" w:cs="Times New Roman"/>
          <w:sz w:val="23"/>
          <w:szCs w:val="23"/>
          <w:lang w:bidi="en-US"/>
        </w:rPr>
        <w:t>a</w:t>
      </w:r>
      <w:r>
        <w:rPr>
          <w:rFonts w:ascii="Times New Roman" w:hAnsi="Times New Roman" w:cs="Times New Roman"/>
          <w:sz w:val="23"/>
          <w:szCs w:val="23"/>
          <w:lang w:bidi="en-US"/>
        </w:rPr>
        <w:t xml:space="preserve">greement of the Fund, dated as of November 22, 2022. </w:t>
      </w:r>
    </w:p>
    <w:p w14:paraId="67D353A1" w14:textId="77777777" w:rsidR="00C01B6A" w:rsidRPr="00C01B6A" w:rsidRDefault="00C01B6A" w:rsidP="00C01B6A">
      <w:pPr>
        <w:pStyle w:val="ListParagraph"/>
        <w:rPr>
          <w:rFonts w:ascii="Times New Roman" w:hAnsi="Times New Roman"/>
          <w:b/>
          <w:bCs/>
          <w:sz w:val="23"/>
          <w:szCs w:val="23"/>
        </w:rPr>
      </w:pPr>
    </w:p>
    <w:p w14:paraId="2DB6614E" w14:textId="7B3F3DB5" w:rsidR="005E1026" w:rsidRPr="005E1026" w:rsidRDefault="005E1026"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Pr>
          <w:rFonts w:ascii="Times New Roman" w:hAnsi="Times New Roman" w:cs="Times New Roman"/>
          <w:b/>
          <w:bCs/>
          <w:sz w:val="23"/>
          <w:szCs w:val="23"/>
          <w:lang w:bidi="en-US"/>
        </w:rPr>
        <w:t xml:space="preserve">Orrick. </w:t>
      </w:r>
      <w:r>
        <w:rPr>
          <w:rFonts w:ascii="Times New Roman" w:hAnsi="Times New Roman" w:cs="Times New Roman"/>
          <w:sz w:val="23"/>
          <w:szCs w:val="23"/>
          <w:lang w:bidi="en-US"/>
        </w:rPr>
        <w:t xml:space="preserve">Orrick shall refer to Orrick Herrington &amp; Sutcliffe LLP. </w:t>
      </w:r>
    </w:p>
    <w:p w14:paraId="48BFB438" w14:textId="77777777" w:rsidR="005E1026" w:rsidRPr="005E1026" w:rsidRDefault="005E1026" w:rsidP="005E1026">
      <w:pPr>
        <w:pStyle w:val="ListParagraph"/>
        <w:rPr>
          <w:rFonts w:ascii="Times New Roman" w:hAnsi="Times New Roman"/>
          <w:b/>
          <w:bCs/>
          <w:sz w:val="23"/>
          <w:szCs w:val="23"/>
        </w:rPr>
      </w:pPr>
    </w:p>
    <w:p w14:paraId="609264C0" w14:textId="14B85650" w:rsidR="002E27FD" w:rsidRDefault="002E27FD"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Pr>
          <w:rFonts w:ascii="Times New Roman" w:hAnsi="Times New Roman" w:cs="Times New Roman"/>
          <w:b/>
          <w:bCs/>
          <w:sz w:val="23"/>
          <w:szCs w:val="23"/>
          <w:lang w:bidi="en-US"/>
        </w:rPr>
        <w:t xml:space="preserve">OSTB. </w:t>
      </w:r>
      <w:r>
        <w:rPr>
          <w:rFonts w:ascii="Times New Roman" w:hAnsi="Times New Roman" w:cs="Times New Roman"/>
          <w:sz w:val="23"/>
          <w:szCs w:val="23"/>
          <w:lang w:bidi="en-US"/>
        </w:rPr>
        <w:t xml:space="preserve">OSTB shall have the meaning set out in Section 2.1. </w:t>
      </w:r>
    </w:p>
    <w:p w14:paraId="73EFDA23" w14:textId="77777777" w:rsidR="002E27FD" w:rsidRPr="002E27FD" w:rsidRDefault="002E27FD" w:rsidP="002E27FD">
      <w:pPr>
        <w:pStyle w:val="ListParagraph"/>
        <w:rPr>
          <w:rFonts w:ascii="Times New Roman" w:hAnsi="Times New Roman" w:cs="Times New Roman"/>
          <w:sz w:val="23"/>
          <w:szCs w:val="23"/>
          <w:lang w:bidi="en-US"/>
        </w:rPr>
      </w:pPr>
    </w:p>
    <w:p w14:paraId="44A11D5A" w14:textId="16CCBD5C" w:rsidR="002E27FD" w:rsidRPr="002E27FD" w:rsidRDefault="002E27FD"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Pr>
          <w:rFonts w:ascii="Times New Roman" w:hAnsi="Times New Roman" w:cs="Times New Roman"/>
          <w:b/>
          <w:bCs/>
          <w:sz w:val="23"/>
          <w:szCs w:val="23"/>
          <w:lang w:bidi="en-US"/>
        </w:rPr>
        <w:t xml:space="preserve">OSTB Tokens. </w:t>
      </w:r>
      <w:r>
        <w:rPr>
          <w:rFonts w:ascii="Times New Roman" w:hAnsi="Times New Roman" w:cs="Times New Roman"/>
          <w:sz w:val="23"/>
          <w:szCs w:val="23"/>
          <w:lang w:bidi="en-US"/>
        </w:rPr>
        <w:t>OSTB Tokens shall have the meaning set out in Section 2.2(a)(</w:t>
      </w:r>
      <w:r w:rsidR="007A7163">
        <w:rPr>
          <w:rFonts w:ascii="Times New Roman" w:hAnsi="Times New Roman" w:cs="Times New Roman"/>
          <w:sz w:val="23"/>
          <w:szCs w:val="23"/>
          <w:lang w:bidi="en-US"/>
        </w:rPr>
        <w:t>i</w:t>
      </w:r>
      <w:r>
        <w:rPr>
          <w:rFonts w:ascii="Times New Roman" w:hAnsi="Times New Roman" w:cs="Times New Roman"/>
          <w:sz w:val="23"/>
          <w:szCs w:val="23"/>
          <w:lang w:bidi="en-US"/>
        </w:rPr>
        <w:t xml:space="preserve">i). </w:t>
      </w:r>
    </w:p>
    <w:p w14:paraId="6B300A24" w14:textId="77777777" w:rsidR="002E27FD" w:rsidRPr="002E27FD" w:rsidRDefault="002E27FD" w:rsidP="002E27FD">
      <w:pPr>
        <w:pStyle w:val="ListParagraph"/>
        <w:rPr>
          <w:rFonts w:ascii="Times New Roman" w:hAnsi="Times New Roman" w:cs="Times New Roman"/>
          <w:b/>
          <w:bCs/>
          <w:sz w:val="23"/>
          <w:szCs w:val="23"/>
          <w:lang w:bidi="en-US"/>
        </w:rPr>
      </w:pPr>
    </w:p>
    <w:p w14:paraId="3F3797F5" w14:textId="409CF5E7" w:rsidR="002E27FD" w:rsidRPr="002E27FD" w:rsidRDefault="002E27FD"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Pr>
          <w:rFonts w:ascii="Times New Roman" w:hAnsi="Times New Roman" w:cs="Times New Roman"/>
          <w:b/>
          <w:bCs/>
          <w:sz w:val="23"/>
          <w:szCs w:val="23"/>
          <w:lang w:bidi="en-US"/>
        </w:rPr>
        <w:t xml:space="preserve">OUSG. </w:t>
      </w:r>
      <w:r>
        <w:rPr>
          <w:rFonts w:ascii="Times New Roman" w:hAnsi="Times New Roman" w:cs="Times New Roman"/>
          <w:sz w:val="23"/>
          <w:szCs w:val="23"/>
          <w:lang w:bidi="en-US"/>
        </w:rPr>
        <w:t xml:space="preserve">OUSG shall have the meaning set out in Section 2.1. </w:t>
      </w:r>
    </w:p>
    <w:p w14:paraId="52CD75E2" w14:textId="77777777" w:rsidR="002E27FD" w:rsidRPr="002E27FD" w:rsidRDefault="002E27FD" w:rsidP="002E27FD">
      <w:pPr>
        <w:pStyle w:val="ListParagraph"/>
        <w:rPr>
          <w:rFonts w:ascii="Times New Roman" w:hAnsi="Times New Roman"/>
          <w:b/>
          <w:bCs/>
          <w:sz w:val="23"/>
          <w:szCs w:val="23"/>
        </w:rPr>
      </w:pPr>
    </w:p>
    <w:p w14:paraId="70BFE143" w14:textId="37C4A062" w:rsidR="002E27FD" w:rsidRPr="002E27FD" w:rsidRDefault="002E27FD"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Pr>
          <w:rFonts w:ascii="Times New Roman" w:hAnsi="Times New Roman" w:cs="Times New Roman"/>
          <w:b/>
          <w:bCs/>
          <w:sz w:val="23"/>
          <w:szCs w:val="23"/>
          <w:lang w:bidi="en-US"/>
        </w:rPr>
        <w:t xml:space="preserve">OUSG Tokens. </w:t>
      </w:r>
      <w:r>
        <w:rPr>
          <w:rFonts w:ascii="Times New Roman" w:hAnsi="Times New Roman" w:cs="Times New Roman"/>
          <w:sz w:val="23"/>
          <w:szCs w:val="23"/>
          <w:lang w:bidi="en-US"/>
        </w:rPr>
        <w:t xml:space="preserve">OUSG Tokens shall have the meaning set out in Section 2.2(a)(i). </w:t>
      </w:r>
    </w:p>
    <w:p w14:paraId="0C31C765" w14:textId="77777777" w:rsidR="002E27FD" w:rsidRPr="002E27FD" w:rsidRDefault="002E27FD" w:rsidP="002E27FD">
      <w:pPr>
        <w:pStyle w:val="ListParagraph"/>
        <w:rPr>
          <w:rFonts w:ascii="Times New Roman" w:hAnsi="Times New Roman"/>
          <w:b/>
          <w:bCs/>
          <w:sz w:val="23"/>
          <w:szCs w:val="23"/>
        </w:rPr>
      </w:pPr>
    </w:p>
    <w:p w14:paraId="607E504C" w14:textId="2213E834" w:rsidR="00F46F88" w:rsidRPr="00F46F88"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F46F88">
        <w:rPr>
          <w:rFonts w:ascii="Times New Roman" w:hAnsi="Times New Roman"/>
          <w:b/>
          <w:bCs/>
          <w:sz w:val="23"/>
          <w:szCs w:val="23"/>
        </w:rPr>
        <w:t>Ownership Percentage</w:t>
      </w:r>
      <w:r w:rsidR="00FA3519" w:rsidRPr="00F46F88">
        <w:rPr>
          <w:rFonts w:ascii="Times New Roman" w:hAnsi="Times New Roman"/>
          <w:b/>
          <w:bCs/>
          <w:sz w:val="23"/>
          <w:szCs w:val="23"/>
        </w:rPr>
        <w:t xml:space="preserve">. </w:t>
      </w:r>
      <w:r w:rsidR="00FA3519" w:rsidRPr="00F46F88">
        <w:rPr>
          <w:rFonts w:ascii="Times New Roman" w:hAnsi="Times New Roman"/>
          <w:sz w:val="23"/>
          <w:szCs w:val="23"/>
        </w:rPr>
        <w:t>Ownership Percentage shall</w:t>
      </w:r>
      <w:r w:rsidR="003D6ADF">
        <w:rPr>
          <w:rFonts w:ascii="Times New Roman" w:hAnsi="Times New Roman"/>
          <w:sz w:val="23"/>
          <w:szCs w:val="23"/>
        </w:rPr>
        <w:t xml:space="preserve"> mean </w:t>
      </w:r>
      <w:r w:rsidR="001A6B1D">
        <w:rPr>
          <w:rFonts w:ascii="Times New Roman" w:hAnsi="Times New Roman"/>
          <w:sz w:val="23"/>
          <w:szCs w:val="23"/>
        </w:rPr>
        <w:t>the ownership percentage, calculated at any date by dividing</w:t>
      </w:r>
      <w:r w:rsidR="00B37375">
        <w:rPr>
          <w:rFonts w:ascii="Times New Roman" w:hAnsi="Times New Roman"/>
          <w:sz w:val="23"/>
          <w:szCs w:val="23"/>
        </w:rPr>
        <w:t xml:space="preserve"> a Partner’s Capital Account balance at that date by the aggregate of all Partners’ Capital Account balances at that date</w:t>
      </w:r>
      <w:r w:rsidR="00D34753">
        <w:rPr>
          <w:rFonts w:ascii="Times New Roman" w:hAnsi="Times New Roman"/>
          <w:sz w:val="23"/>
          <w:szCs w:val="23"/>
        </w:rPr>
        <w:t>, except as described in Section 10.5</w:t>
      </w:r>
      <w:r w:rsidRPr="00F46F88">
        <w:rPr>
          <w:rFonts w:ascii="Times New Roman" w:hAnsi="Times New Roman"/>
          <w:sz w:val="23"/>
          <w:szCs w:val="23"/>
        </w:rPr>
        <w:t>.</w:t>
      </w:r>
    </w:p>
    <w:p w14:paraId="68DB5A42" w14:textId="77777777" w:rsidR="00F46F88" w:rsidRPr="00F46F88" w:rsidRDefault="00F46F88" w:rsidP="00BC3ACE">
      <w:pPr>
        <w:pStyle w:val="ListParagraph"/>
        <w:widowControl/>
        <w:rPr>
          <w:rStyle w:val="Bodytext2Bold"/>
          <w:rFonts w:ascii="Times New Roman" w:hAnsi="Times New Roman" w:cs="Times New Roman"/>
          <w:sz w:val="23"/>
          <w:szCs w:val="23"/>
        </w:rPr>
      </w:pPr>
    </w:p>
    <w:p w14:paraId="11AE57D8" w14:textId="38935DF3" w:rsidR="00F46F88" w:rsidRDefault="00F90244" w:rsidP="00BC3ACE">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F46F88">
        <w:rPr>
          <w:rStyle w:val="Bodytext2Bold"/>
          <w:rFonts w:ascii="Times New Roman" w:hAnsi="Times New Roman" w:cs="Times New Roman"/>
          <w:sz w:val="23"/>
          <w:szCs w:val="23"/>
        </w:rPr>
        <w:t xml:space="preserve">Partners. </w:t>
      </w:r>
      <w:r w:rsidR="00FA3519" w:rsidRPr="00F46F88">
        <w:rPr>
          <w:rStyle w:val="Bodytext2Bold"/>
          <w:rFonts w:ascii="Times New Roman" w:hAnsi="Times New Roman" w:cs="Times New Roman"/>
          <w:b w:val="0"/>
          <w:bCs w:val="0"/>
          <w:sz w:val="23"/>
          <w:szCs w:val="23"/>
        </w:rPr>
        <w:t>Partners shall refer to</w:t>
      </w:r>
      <w:r w:rsidR="00FA3519" w:rsidRPr="00F46F88">
        <w:rPr>
          <w:rFonts w:ascii="Times New Roman" w:hAnsi="Times New Roman" w:cs="Times New Roman"/>
          <w:sz w:val="23"/>
          <w:szCs w:val="23"/>
        </w:rPr>
        <w:t xml:space="preserve"> t</w:t>
      </w:r>
      <w:r w:rsidRPr="00F46F88">
        <w:rPr>
          <w:rFonts w:ascii="Times New Roman" w:hAnsi="Times New Roman" w:cs="Times New Roman"/>
          <w:sz w:val="23"/>
          <w:szCs w:val="23"/>
        </w:rPr>
        <w:t>he General Partner and the Limited Partners</w:t>
      </w:r>
      <w:r w:rsidR="00FA3519" w:rsidRPr="00F46F88">
        <w:rPr>
          <w:rFonts w:ascii="Times New Roman" w:hAnsi="Times New Roman" w:cs="Times New Roman"/>
          <w:sz w:val="23"/>
          <w:szCs w:val="23"/>
        </w:rPr>
        <w:t>, collectively</w:t>
      </w:r>
      <w:r w:rsidRPr="00F46F88">
        <w:rPr>
          <w:rFonts w:ascii="Times New Roman" w:hAnsi="Times New Roman" w:cs="Times New Roman"/>
          <w:sz w:val="23"/>
          <w:szCs w:val="23"/>
        </w:rPr>
        <w:t>.</w:t>
      </w:r>
    </w:p>
    <w:p w14:paraId="0887F55F" w14:textId="77777777" w:rsidR="00F8282D" w:rsidRPr="00573C1A" w:rsidRDefault="00F8282D" w:rsidP="00F8282D">
      <w:pPr>
        <w:pStyle w:val="ListParagraph"/>
        <w:widowControl/>
        <w:spacing w:after="0" w:line="240" w:lineRule="auto"/>
        <w:jc w:val="both"/>
        <w:rPr>
          <w:rStyle w:val="Bodytext2Bold"/>
          <w:rFonts w:ascii="Times New Roman" w:hAnsi="Times New Roman" w:cs="Times New Roman"/>
          <w:b w:val="0"/>
          <w:bCs w:val="0"/>
          <w:sz w:val="23"/>
          <w:szCs w:val="23"/>
        </w:rPr>
      </w:pPr>
    </w:p>
    <w:p w14:paraId="49FD0319" w14:textId="02BA0D9C" w:rsidR="00F46F88"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F46F88">
        <w:rPr>
          <w:rStyle w:val="Bodytext2Bold"/>
          <w:rFonts w:ascii="Times New Roman" w:hAnsi="Times New Roman" w:cs="Times New Roman"/>
          <w:sz w:val="23"/>
          <w:szCs w:val="23"/>
        </w:rPr>
        <w:t>Positive Basis</w:t>
      </w:r>
      <w:r w:rsidR="00477240" w:rsidRPr="00F46F88">
        <w:rPr>
          <w:rStyle w:val="Bodytext2Bold"/>
          <w:rFonts w:ascii="Times New Roman" w:hAnsi="Times New Roman" w:cs="Times New Roman"/>
          <w:sz w:val="23"/>
          <w:szCs w:val="23"/>
        </w:rPr>
        <w:t>.</w:t>
      </w:r>
      <w:r w:rsidRPr="00F46F88">
        <w:rPr>
          <w:rStyle w:val="Bodytext2Bold"/>
          <w:rFonts w:ascii="Times New Roman" w:hAnsi="Times New Roman" w:cs="Times New Roman"/>
          <w:sz w:val="23"/>
          <w:szCs w:val="23"/>
        </w:rPr>
        <w:t xml:space="preserve"> </w:t>
      </w:r>
      <w:r w:rsidR="00477240" w:rsidRPr="00F46F88">
        <w:rPr>
          <w:rStyle w:val="Bodytext2Bold"/>
          <w:rFonts w:ascii="Times New Roman" w:hAnsi="Times New Roman" w:cs="Times New Roman"/>
          <w:b w:val="0"/>
          <w:bCs w:val="0"/>
          <w:sz w:val="23"/>
          <w:szCs w:val="23"/>
        </w:rPr>
        <w:t>Positive Basis shall</w:t>
      </w:r>
      <w:r w:rsidR="005A4862">
        <w:rPr>
          <w:rStyle w:val="Bodytext2Bold"/>
          <w:rFonts w:ascii="Times New Roman" w:hAnsi="Times New Roman" w:cs="Times New Roman"/>
          <w:b w:val="0"/>
          <w:bCs w:val="0"/>
          <w:sz w:val="23"/>
          <w:szCs w:val="23"/>
        </w:rPr>
        <w:t xml:space="preserve"> mean</w:t>
      </w:r>
      <w:r w:rsidR="00993BB4">
        <w:rPr>
          <w:rStyle w:val="Bodytext2Bold"/>
          <w:rFonts w:ascii="Times New Roman" w:hAnsi="Times New Roman" w:cs="Times New Roman"/>
          <w:b w:val="0"/>
          <w:bCs w:val="0"/>
          <w:sz w:val="23"/>
          <w:szCs w:val="23"/>
        </w:rPr>
        <w:t xml:space="preserve">, </w:t>
      </w:r>
      <w:r w:rsidR="00993BB4">
        <w:rPr>
          <w:rFonts w:ascii="Times New Roman" w:hAnsi="Times New Roman" w:cs="Times New Roman"/>
          <w:sz w:val="23"/>
          <w:szCs w:val="23"/>
        </w:rPr>
        <w:t>with respect to any Partner and as of any time of calculation, the amount by which its Interest in the Fund (determined in accordance with Article V) as of such time exceeds its “adjusted tax basis”, for Federal income tax purposes, in its Interest in the Fund as of such time (determined without regard to such Partner’s share of the liabilities of the Fund under Section 752 of the Code)</w:t>
      </w:r>
      <w:r w:rsidRPr="00F46F88">
        <w:rPr>
          <w:rStyle w:val="Bodytext2Bold"/>
          <w:rFonts w:ascii="Times New Roman" w:hAnsi="Times New Roman" w:cs="Times New Roman"/>
          <w:b w:val="0"/>
          <w:bCs w:val="0"/>
          <w:sz w:val="23"/>
          <w:szCs w:val="23"/>
        </w:rPr>
        <w:t>.</w:t>
      </w:r>
    </w:p>
    <w:p w14:paraId="0A6CBAF0" w14:textId="77777777" w:rsidR="00F46F88" w:rsidRPr="00F46F88" w:rsidRDefault="00F46F88" w:rsidP="00BC3ACE">
      <w:pPr>
        <w:pStyle w:val="ListParagraph"/>
        <w:widowControl/>
        <w:rPr>
          <w:rStyle w:val="Bodytext2Bold"/>
          <w:rFonts w:ascii="Times New Roman" w:hAnsi="Times New Roman" w:cs="Times New Roman"/>
          <w:sz w:val="23"/>
          <w:szCs w:val="23"/>
        </w:rPr>
      </w:pPr>
    </w:p>
    <w:p w14:paraId="33D2F6BF" w14:textId="11280675" w:rsidR="00F46F88"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F46F88">
        <w:rPr>
          <w:rStyle w:val="Bodytext2Bold"/>
          <w:rFonts w:ascii="Times New Roman" w:hAnsi="Times New Roman" w:cs="Times New Roman"/>
          <w:sz w:val="23"/>
          <w:szCs w:val="23"/>
        </w:rPr>
        <w:t>Positive Basis Partner</w:t>
      </w:r>
      <w:r w:rsidR="00477240" w:rsidRPr="00F46F88">
        <w:rPr>
          <w:rStyle w:val="Bodytext2Bold"/>
          <w:rFonts w:ascii="Times New Roman" w:hAnsi="Times New Roman" w:cs="Times New Roman"/>
          <w:sz w:val="23"/>
          <w:szCs w:val="23"/>
        </w:rPr>
        <w:t>.</w:t>
      </w:r>
      <w:r w:rsidRPr="00F46F88">
        <w:rPr>
          <w:rStyle w:val="Bodytext2Bold"/>
          <w:rFonts w:ascii="Times New Roman" w:hAnsi="Times New Roman" w:cs="Times New Roman"/>
          <w:sz w:val="23"/>
          <w:szCs w:val="23"/>
        </w:rPr>
        <w:t xml:space="preserve"> </w:t>
      </w:r>
      <w:r w:rsidR="00477240" w:rsidRPr="00F46F88">
        <w:rPr>
          <w:rStyle w:val="Bodytext2Bold"/>
          <w:rFonts w:ascii="Times New Roman" w:hAnsi="Times New Roman" w:cs="Times New Roman"/>
          <w:b w:val="0"/>
          <w:bCs w:val="0"/>
          <w:sz w:val="23"/>
          <w:szCs w:val="23"/>
        </w:rPr>
        <w:t>Positive Basis Partner shall</w:t>
      </w:r>
      <w:r w:rsidR="00993BB4">
        <w:rPr>
          <w:rStyle w:val="Bodytext2Bold"/>
          <w:rFonts w:ascii="Times New Roman" w:hAnsi="Times New Roman" w:cs="Times New Roman"/>
          <w:b w:val="0"/>
          <w:bCs w:val="0"/>
          <w:sz w:val="23"/>
          <w:szCs w:val="23"/>
        </w:rPr>
        <w:t xml:space="preserve"> mean </w:t>
      </w:r>
      <w:r w:rsidR="00F148E4">
        <w:rPr>
          <w:rFonts w:ascii="Times New Roman" w:hAnsi="Times New Roman" w:cs="Times New Roman"/>
          <w:sz w:val="23"/>
          <w:szCs w:val="23"/>
        </w:rPr>
        <w:t>any Partner who withdraws from the Fund and who has Positive Basis as of the effective date of its withdrawal (determined prior to any allocations made pursuant to Section 7.1)</w:t>
      </w:r>
      <w:r w:rsidRPr="00F46F88">
        <w:rPr>
          <w:rStyle w:val="Bodytext2Bold"/>
          <w:rFonts w:ascii="Times New Roman" w:hAnsi="Times New Roman" w:cs="Times New Roman"/>
          <w:b w:val="0"/>
          <w:bCs w:val="0"/>
          <w:sz w:val="23"/>
          <w:szCs w:val="23"/>
        </w:rPr>
        <w:t>.</w:t>
      </w:r>
    </w:p>
    <w:p w14:paraId="3F50DE92" w14:textId="77777777" w:rsidR="00F46F88" w:rsidRPr="00F46F88" w:rsidRDefault="00F46F88" w:rsidP="00BC3ACE">
      <w:pPr>
        <w:pStyle w:val="ListParagraph"/>
        <w:widowControl/>
        <w:rPr>
          <w:rFonts w:ascii="Times New Roman" w:hAnsi="Times New Roman"/>
          <w:b/>
          <w:bCs/>
          <w:sz w:val="23"/>
          <w:szCs w:val="23"/>
        </w:rPr>
      </w:pPr>
    </w:p>
    <w:p w14:paraId="2C125CD5" w14:textId="0D82DB85" w:rsidR="00F46F88" w:rsidRPr="00F46F88"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F46F88">
        <w:rPr>
          <w:rFonts w:ascii="Times New Roman" w:hAnsi="Times New Roman"/>
          <w:b/>
          <w:bCs/>
          <w:sz w:val="23"/>
          <w:szCs w:val="23"/>
        </w:rPr>
        <w:t>Realized Gain</w:t>
      </w:r>
      <w:r w:rsidR="00477240" w:rsidRPr="00F46F88">
        <w:rPr>
          <w:rFonts w:ascii="Times New Roman" w:hAnsi="Times New Roman"/>
          <w:b/>
          <w:bCs/>
          <w:sz w:val="23"/>
          <w:szCs w:val="23"/>
        </w:rPr>
        <w:t xml:space="preserve">. </w:t>
      </w:r>
      <w:r w:rsidR="00477240" w:rsidRPr="00F46F88">
        <w:rPr>
          <w:rFonts w:ascii="Times New Roman" w:hAnsi="Times New Roman"/>
          <w:sz w:val="23"/>
          <w:szCs w:val="23"/>
        </w:rPr>
        <w:t>Realized Gain</w:t>
      </w:r>
      <w:r w:rsidRPr="00F46F88">
        <w:rPr>
          <w:rFonts w:ascii="Times New Roman" w:hAnsi="Times New Roman"/>
          <w:sz w:val="23"/>
          <w:szCs w:val="23"/>
        </w:rPr>
        <w:t xml:space="preserve"> shall me</w:t>
      </w:r>
      <w:r w:rsidR="00962A51">
        <w:rPr>
          <w:rFonts w:ascii="Times New Roman" w:hAnsi="Times New Roman"/>
          <w:sz w:val="23"/>
          <w:szCs w:val="23"/>
        </w:rPr>
        <w:t>an,</w:t>
      </w:r>
      <w:r w:rsidRPr="00F46F88">
        <w:rPr>
          <w:rFonts w:ascii="Times New Roman" w:hAnsi="Times New Roman"/>
          <w:sz w:val="23"/>
          <w:szCs w:val="23"/>
        </w:rPr>
        <w:t xml:space="preserve"> with respect to any Investment, the gain recognized thereon, reduced by any amount of Unrealized Gain thereon included in Net Income or Net Loss for any prior Fiscal Period and increased by any amount of Unrealized Loss thereon included in Net Income or Net Loss for any prior Fiscal Period.</w:t>
      </w:r>
    </w:p>
    <w:p w14:paraId="578026BA" w14:textId="77777777" w:rsidR="00F46F88" w:rsidRPr="00F46F88" w:rsidRDefault="00F46F88" w:rsidP="00BC3ACE">
      <w:pPr>
        <w:pStyle w:val="ListParagraph"/>
        <w:widowControl/>
        <w:rPr>
          <w:rFonts w:ascii="Times New Roman" w:hAnsi="Times New Roman"/>
          <w:b/>
          <w:bCs/>
          <w:sz w:val="23"/>
          <w:szCs w:val="23"/>
        </w:rPr>
      </w:pPr>
    </w:p>
    <w:p w14:paraId="175B7AF7" w14:textId="78EEEE19" w:rsidR="00F46F88" w:rsidRPr="007A7163" w:rsidRDefault="00F90244" w:rsidP="00B440F5">
      <w:pPr>
        <w:pStyle w:val="ListParagraph"/>
        <w:widowControl/>
        <w:numPr>
          <w:ilvl w:val="0"/>
          <w:numId w:val="30"/>
        </w:numPr>
        <w:spacing w:after="0" w:line="240" w:lineRule="auto"/>
        <w:ind w:hanging="720"/>
        <w:jc w:val="both"/>
        <w:rPr>
          <w:rFonts w:ascii="Times New Roman" w:hAnsi="Times New Roman" w:cs="Times New Roman"/>
          <w:b/>
          <w:bCs/>
          <w:sz w:val="23"/>
          <w:szCs w:val="23"/>
          <w:lang w:bidi="en-US"/>
        </w:rPr>
      </w:pPr>
      <w:r w:rsidRPr="003B3903">
        <w:rPr>
          <w:rFonts w:ascii="Times New Roman" w:hAnsi="Times New Roman"/>
          <w:b/>
          <w:bCs/>
          <w:sz w:val="23"/>
          <w:szCs w:val="23"/>
        </w:rPr>
        <w:t>Realized Loss</w:t>
      </w:r>
      <w:r w:rsidR="0097333B" w:rsidRPr="003B3903">
        <w:rPr>
          <w:rFonts w:ascii="Times New Roman" w:hAnsi="Times New Roman"/>
          <w:b/>
          <w:bCs/>
          <w:sz w:val="23"/>
          <w:szCs w:val="23"/>
        </w:rPr>
        <w:t xml:space="preserve">. </w:t>
      </w:r>
      <w:r w:rsidR="0097333B" w:rsidRPr="003B3903">
        <w:rPr>
          <w:rFonts w:ascii="Times New Roman" w:hAnsi="Times New Roman"/>
          <w:sz w:val="23"/>
          <w:szCs w:val="23"/>
        </w:rPr>
        <w:t>Realized Loss</w:t>
      </w:r>
      <w:r w:rsidRPr="003B3903">
        <w:rPr>
          <w:rFonts w:ascii="Times New Roman" w:hAnsi="Times New Roman"/>
          <w:sz w:val="23"/>
          <w:szCs w:val="23"/>
        </w:rPr>
        <w:t xml:space="preserve"> shall mea</w:t>
      </w:r>
      <w:r w:rsidR="00962A51" w:rsidRPr="003B3903">
        <w:rPr>
          <w:rFonts w:ascii="Times New Roman" w:hAnsi="Times New Roman"/>
          <w:sz w:val="23"/>
          <w:szCs w:val="23"/>
        </w:rPr>
        <w:t>n,</w:t>
      </w:r>
      <w:r w:rsidRPr="003B3903">
        <w:rPr>
          <w:rFonts w:ascii="Times New Roman" w:hAnsi="Times New Roman"/>
          <w:sz w:val="23"/>
          <w:szCs w:val="23"/>
        </w:rPr>
        <w:t xml:space="preserve"> with respect to any Investment, the loss recognized thereon, reduced by any Unrealized Loss thereon included in Net Income or Net Loss for any </w:t>
      </w:r>
      <w:r w:rsidRPr="003B3903">
        <w:rPr>
          <w:rFonts w:ascii="Times New Roman" w:hAnsi="Times New Roman"/>
          <w:sz w:val="23"/>
          <w:szCs w:val="23"/>
        </w:rPr>
        <w:lastRenderedPageBreak/>
        <w:t>prior Fiscal Period and increased by any Unrealized Gain thereon included in Net Income or Net Loss for any prior Fiscal Period.</w:t>
      </w:r>
    </w:p>
    <w:p w14:paraId="349CB72D" w14:textId="77777777" w:rsidR="007A7163" w:rsidRPr="007A7163" w:rsidRDefault="007A7163" w:rsidP="007A7163">
      <w:pPr>
        <w:widowControl/>
        <w:spacing w:after="0" w:line="240" w:lineRule="auto"/>
        <w:jc w:val="both"/>
        <w:rPr>
          <w:rStyle w:val="Bodytext2Bold"/>
          <w:rFonts w:ascii="Times New Roman" w:hAnsi="Times New Roman" w:cs="Times New Roman"/>
          <w:sz w:val="23"/>
          <w:szCs w:val="23"/>
        </w:rPr>
      </w:pPr>
    </w:p>
    <w:p w14:paraId="4C94CAD2" w14:textId="3A60979E" w:rsidR="00F46F88"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F46F88">
        <w:rPr>
          <w:rStyle w:val="Bodytext2Bold"/>
          <w:rFonts w:ascii="Times New Roman" w:hAnsi="Times New Roman" w:cs="Times New Roman"/>
          <w:sz w:val="23"/>
          <w:szCs w:val="23"/>
        </w:rPr>
        <w:t>Revocation Notice</w:t>
      </w:r>
      <w:r w:rsidR="0097333B" w:rsidRPr="00F46F88">
        <w:rPr>
          <w:rStyle w:val="Bodytext2Bold"/>
          <w:rFonts w:ascii="Times New Roman" w:hAnsi="Times New Roman" w:cs="Times New Roman"/>
          <w:sz w:val="23"/>
          <w:szCs w:val="23"/>
        </w:rPr>
        <w:t>.</w:t>
      </w:r>
      <w:r w:rsidR="00562E21">
        <w:rPr>
          <w:rStyle w:val="Bodytext2Bold"/>
          <w:rFonts w:ascii="Times New Roman" w:hAnsi="Times New Roman" w:cs="Times New Roman"/>
          <w:b w:val="0"/>
          <w:bCs w:val="0"/>
          <w:sz w:val="23"/>
          <w:szCs w:val="23"/>
        </w:rPr>
        <w:t xml:space="preserve"> Revocation Notice shall mean the notice</w:t>
      </w:r>
      <w:r w:rsidR="005A0BB6">
        <w:rPr>
          <w:rStyle w:val="Bodytext2Bold"/>
          <w:rFonts w:ascii="Times New Roman" w:hAnsi="Times New Roman" w:cs="Times New Roman"/>
          <w:b w:val="0"/>
          <w:bCs w:val="0"/>
          <w:sz w:val="23"/>
          <w:szCs w:val="23"/>
        </w:rPr>
        <w:t xml:space="preserve"> given to the Fund by a Limited Partner that is a BHCA Subject Person and elects to </w:t>
      </w:r>
      <w:r w:rsidR="002C5F87">
        <w:rPr>
          <w:rStyle w:val="Bodytext2Bold"/>
          <w:rFonts w:ascii="Times New Roman" w:hAnsi="Times New Roman" w:cs="Times New Roman"/>
          <w:b w:val="0"/>
          <w:bCs w:val="0"/>
          <w:sz w:val="23"/>
          <w:szCs w:val="23"/>
        </w:rPr>
        <w:t xml:space="preserve">no longer </w:t>
      </w:r>
      <w:r w:rsidR="005A0BB6">
        <w:rPr>
          <w:rStyle w:val="Bodytext2Bold"/>
          <w:rFonts w:ascii="Times New Roman" w:hAnsi="Times New Roman" w:cs="Times New Roman"/>
          <w:b w:val="0"/>
          <w:bCs w:val="0"/>
          <w:sz w:val="23"/>
          <w:szCs w:val="23"/>
        </w:rPr>
        <w:t>be subject to Sections 10.5(b) and (c) of the Agreement</w:t>
      </w:r>
      <w:r w:rsidRPr="00F46F88">
        <w:rPr>
          <w:rStyle w:val="Bodytext2Bold"/>
          <w:rFonts w:ascii="Times New Roman" w:hAnsi="Times New Roman" w:cs="Times New Roman"/>
          <w:b w:val="0"/>
          <w:bCs w:val="0"/>
          <w:sz w:val="23"/>
          <w:szCs w:val="23"/>
        </w:rPr>
        <w:t>.</w:t>
      </w:r>
    </w:p>
    <w:p w14:paraId="0335C272" w14:textId="77777777" w:rsidR="00F46F88" w:rsidRPr="00F46F88" w:rsidRDefault="00F46F88" w:rsidP="00BC3ACE">
      <w:pPr>
        <w:pStyle w:val="ListParagraph"/>
        <w:widowControl/>
        <w:rPr>
          <w:rStyle w:val="Bodytext2Bold"/>
          <w:rFonts w:ascii="Times New Roman" w:hAnsi="Times New Roman" w:cs="Times New Roman"/>
          <w:sz w:val="23"/>
          <w:szCs w:val="23"/>
        </w:rPr>
      </w:pPr>
    </w:p>
    <w:p w14:paraId="400357BE" w14:textId="62EC1ACB" w:rsidR="007A7163" w:rsidRPr="007A7163" w:rsidRDefault="007A7163"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proofErr w:type="spellStart"/>
      <w:r>
        <w:rPr>
          <w:rStyle w:val="Bodytext2Bold"/>
          <w:rFonts w:ascii="Times New Roman" w:hAnsi="Times New Roman" w:cs="Times New Roman"/>
          <w:sz w:val="23"/>
          <w:szCs w:val="23"/>
        </w:rPr>
        <w:t>rOUSG</w:t>
      </w:r>
      <w:proofErr w:type="spellEnd"/>
      <w:r>
        <w:rPr>
          <w:rStyle w:val="Bodytext2Bold"/>
          <w:rFonts w:ascii="Times New Roman" w:hAnsi="Times New Roman" w:cs="Times New Roman"/>
          <w:sz w:val="23"/>
          <w:szCs w:val="23"/>
        </w:rPr>
        <w:t xml:space="preserve"> Tokens. </w:t>
      </w:r>
      <w:proofErr w:type="spellStart"/>
      <w:r>
        <w:rPr>
          <w:rStyle w:val="Bodytext2Bold"/>
          <w:rFonts w:ascii="Times New Roman" w:hAnsi="Times New Roman" w:cs="Times New Roman"/>
          <w:b w:val="0"/>
          <w:bCs w:val="0"/>
          <w:sz w:val="23"/>
          <w:szCs w:val="23"/>
        </w:rPr>
        <w:t>rOUSG</w:t>
      </w:r>
      <w:proofErr w:type="spellEnd"/>
      <w:r>
        <w:rPr>
          <w:rStyle w:val="Bodytext2Bold"/>
          <w:rFonts w:ascii="Times New Roman" w:hAnsi="Times New Roman" w:cs="Times New Roman"/>
          <w:b w:val="0"/>
          <w:bCs w:val="0"/>
          <w:sz w:val="23"/>
          <w:szCs w:val="23"/>
        </w:rPr>
        <w:t xml:space="preserve"> Tokens </w:t>
      </w:r>
      <w:r>
        <w:rPr>
          <w:rFonts w:ascii="Times New Roman" w:hAnsi="Times New Roman" w:cs="Times New Roman"/>
          <w:sz w:val="23"/>
          <w:szCs w:val="23"/>
          <w:lang w:bidi="en-US"/>
        </w:rPr>
        <w:t>shall have the meaning set out in Section 2.2(a)(i).</w:t>
      </w:r>
    </w:p>
    <w:p w14:paraId="5B49FC19" w14:textId="77777777" w:rsidR="007A7163" w:rsidRPr="007A7163" w:rsidRDefault="007A7163" w:rsidP="007A7163">
      <w:pPr>
        <w:pStyle w:val="ListParagraph"/>
        <w:rPr>
          <w:rStyle w:val="Bodytext2Bold"/>
          <w:rFonts w:ascii="Times New Roman" w:hAnsi="Times New Roman" w:cs="Times New Roman"/>
          <w:sz w:val="23"/>
          <w:szCs w:val="23"/>
        </w:rPr>
      </w:pPr>
    </w:p>
    <w:p w14:paraId="5639D9F7" w14:textId="499A5032" w:rsidR="00F46F88" w:rsidRPr="00220156"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F46F88">
        <w:rPr>
          <w:rStyle w:val="Bodytext2Bold"/>
          <w:rFonts w:ascii="Times New Roman" w:hAnsi="Times New Roman" w:cs="Times New Roman"/>
          <w:sz w:val="23"/>
          <w:szCs w:val="23"/>
        </w:rPr>
        <w:t>Rules</w:t>
      </w:r>
      <w:r w:rsidR="007105CA" w:rsidRPr="00F46F88">
        <w:rPr>
          <w:rFonts w:ascii="Times New Roman" w:hAnsi="Times New Roman"/>
          <w:b/>
          <w:bCs/>
          <w:sz w:val="23"/>
          <w:szCs w:val="23"/>
        </w:rPr>
        <w:t xml:space="preserve">. </w:t>
      </w:r>
      <w:r w:rsidR="007105CA" w:rsidRPr="00F46F88">
        <w:rPr>
          <w:rFonts w:ascii="Times New Roman" w:hAnsi="Times New Roman"/>
          <w:sz w:val="23"/>
          <w:szCs w:val="23"/>
        </w:rPr>
        <w:t>Rules shall refer t</w:t>
      </w:r>
      <w:r w:rsidR="002C5F87">
        <w:rPr>
          <w:rFonts w:ascii="Times New Roman" w:hAnsi="Times New Roman"/>
          <w:sz w:val="23"/>
          <w:szCs w:val="23"/>
        </w:rPr>
        <w:t xml:space="preserve">o </w:t>
      </w:r>
      <w:r w:rsidR="00BB1C1A">
        <w:rPr>
          <w:rFonts w:ascii="Times New Roman" w:hAnsi="Times New Roman"/>
          <w:sz w:val="23"/>
          <w:szCs w:val="23"/>
        </w:rPr>
        <w:t>the applicable rules of professional conduct in any jurisdiction.</w:t>
      </w:r>
    </w:p>
    <w:p w14:paraId="073504EE" w14:textId="77777777" w:rsidR="00220156" w:rsidRPr="00220156" w:rsidRDefault="00220156" w:rsidP="00220156">
      <w:pPr>
        <w:widowControl/>
        <w:spacing w:after="0" w:line="240" w:lineRule="auto"/>
        <w:jc w:val="both"/>
        <w:rPr>
          <w:rFonts w:ascii="Times New Roman" w:hAnsi="Times New Roman" w:cs="Times New Roman"/>
          <w:sz w:val="23"/>
          <w:szCs w:val="23"/>
          <w:lang w:bidi="en-US"/>
        </w:rPr>
      </w:pPr>
    </w:p>
    <w:p w14:paraId="09A0BAD7" w14:textId="77777777" w:rsidR="00F46F88" w:rsidRPr="00F46F88"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F46F88">
        <w:rPr>
          <w:rStyle w:val="Bodytext2Bold"/>
          <w:rFonts w:ascii="Times New Roman" w:hAnsi="Times New Roman" w:cs="Times New Roman"/>
          <w:sz w:val="23"/>
          <w:szCs w:val="23"/>
        </w:rPr>
        <w:t>S</w:t>
      </w:r>
      <w:r w:rsidR="001048EC" w:rsidRPr="00F46F88">
        <w:rPr>
          <w:rStyle w:val="Bodytext2Bold"/>
          <w:rFonts w:ascii="Times New Roman" w:hAnsi="Times New Roman" w:cs="Times New Roman"/>
          <w:sz w:val="23"/>
          <w:szCs w:val="23"/>
        </w:rPr>
        <w:t>EC</w:t>
      </w:r>
      <w:r w:rsidRPr="00F46F88">
        <w:rPr>
          <w:rStyle w:val="Bodytext2Bold"/>
          <w:rFonts w:ascii="Times New Roman" w:hAnsi="Times New Roman" w:cs="Times New Roman"/>
          <w:sz w:val="23"/>
          <w:szCs w:val="23"/>
        </w:rPr>
        <w:t xml:space="preserve">. </w:t>
      </w:r>
      <w:r w:rsidR="001048EC" w:rsidRPr="00F46F88">
        <w:rPr>
          <w:rFonts w:ascii="Times New Roman" w:hAnsi="Times New Roman"/>
          <w:sz w:val="23"/>
          <w:szCs w:val="23"/>
        </w:rPr>
        <w:t>SEC shall refer to the U.S. Securities and Exchange Commission.</w:t>
      </w:r>
    </w:p>
    <w:p w14:paraId="762C8E4A" w14:textId="77777777" w:rsidR="00F46F88" w:rsidRPr="00F46F88" w:rsidRDefault="00F46F88" w:rsidP="00BC3ACE">
      <w:pPr>
        <w:pStyle w:val="ListParagraph"/>
        <w:widowControl/>
        <w:rPr>
          <w:rStyle w:val="Bodytext2Bold"/>
          <w:rFonts w:ascii="Times New Roman" w:hAnsi="Times New Roman" w:cs="Times New Roman"/>
          <w:sz w:val="23"/>
          <w:szCs w:val="23"/>
        </w:rPr>
      </w:pPr>
    </w:p>
    <w:p w14:paraId="5A0373BC" w14:textId="198C4B68" w:rsidR="002E27FD" w:rsidRPr="002E27FD" w:rsidRDefault="002E27FD"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Second Amended Agreement. </w:t>
      </w:r>
      <w:r>
        <w:rPr>
          <w:rStyle w:val="Bodytext2Bold"/>
          <w:rFonts w:ascii="Times New Roman" w:hAnsi="Times New Roman" w:cs="Times New Roman"/>
          <w:b w:val="0"/>
          <w:bCs w:val="0"/>
          <w:sz w:val="23"/>
          <w:szCs w:val="23"/>
        </w:rPr>
        <w:t xml:space="preserve">Second Amended Agreement shall have the meaning set out in the Preamble. </w:t>
      </w:r>
    </w:p>
    <w:p w14:paraId="517BE184" w14:textId="77777777" w:rsidR="002E27FD" w:rsidRPr="002E27FD" w:rsidRDefault="002E27FD" w:rsidP="002E27FD">
      <w:pPr>
        <w:pStyle w:val="ListParagraph"/>
        <w:rPr>
          <w:rStyle w:val="Bodytext2Bold"/>
          <w:rFonts w:ascii="Times New Roman" w:hAnsi="Times New Roman" w:cs="Times New Roman"/>
          <w:sz w:val="23"/>
          <w:szCs w:val="23"/>
        </w:rPr>
      </w:pPr>
    </w:p>
    <w:p w14:paraId="1389B857" w14:textId="7B8C8CD3" w:rsidR="001236DF" w:rsidRPr="001236DF" w:rsidRDefault="001236DF"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Securities Act</w:t>
      </w:r>
      <w:r>
        <w:rPr>
          <w:rStyle w:val="Bodytext2Bold"/>
          <w:rFonts w:ascii="Times New Roman" w:hAnsi="Times New Roman" w:cs="Times New Roman"/>
          <w:b w:val="0"/>
          <w:bCs w:val="0"/>
          <w:sz w:val="23"/>
          <w:szCs w:val="23"/>
        </w:rPr>
        <w:t xml:space="preserve">. </w:t>
      </w:r>
      <w:proofErr w:type="gramStart"/>
      <w:r>
        <w:rPr>
          <w:rStyle w:val="Bodytext2Bold"/>
          <w:rFonts w:ascii="Times New Roman" w:hAnsi="Times New Roman" w:cs="Times New Roman"/>
          <w:b w:val="0"/>
          <w:bCs w:val="0"/>
          <w:sz w:val="23"/>
          <w:szCs w:val="23"/>
        </w:rPr>
        <w:t>Securities</w:t>
      </w:r>
      <w:proofErr w:type="gramEnd"/>
      <w:r>
        <w:rPr>
          <w:rStyle w:val="Bodytext2Bold"/>
          <w:rFonts w:ascii="Times New Roman" w:hAnsi="Times New Roman" w:cs="Times New Roman"/>
          <w:b w:val="0"/>
          <w:bCs w:val="0"/>
          <w:sz w:val="23"/>
          <w:szCs w:val="23"/>
        </w:rPr>
        <w:t xml:space="preserve"> Act shall refer to the Securities Act of 1933, as amended. </w:t>
      </w:r>
    </w:p>
    <w:p w14:paraId="25719D1A" w14:textId="77777777" w:rsidR="001236DF" w:rsidRPr="001236DF" w:rsidRDefault="001236DF" w:rsidP="001236DF">
      <w:pPr>
        <w:pStyle w:val="ListParagraph"/>
        <w:rPr>
          <w:rStyle w:val="Bodytext2Bold"/>
          <w:rFonts w:ascii="Times New Roman" w:hAnsi="Times New Roman" w:cs="Times New Roman"/>
          <w:sz w:val="23"/>
          <w:szCs w:val="23"/>
        </w:rPr>
      </w:pPr>
    </w:p>
    <w:p w14:paraId="5B9962D8" w14:textId="0196DC2F" w:rsidR="00F46F88"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F46F88">
        <w:rPr>
          <w:rStyle w:val="Bodytext2Bold"/>
          <w:rFonts w:ascii="Times New Roman" w:hAnsi="Times New Roman" w:cs="Times New Roman"/>
          <w:sz w:val="23"/>
          <w:szCs w:val="23"/>
        </w:rPr>
        <w:t>Side Letter</w:t>
      </w:r>
      <w:r w:rsidR="007105CA" w:rsidRPr="00F46F88">
        <w:rPr>
          <w:rStyle w:val="Bodytext2Bold"/>
          <w:rFonts w:ascii="Times New Roman" w:hAnsi="Times New Roman" w:cs="Times New Roman"/>
          <w:sz w:val="23"/>
          <w:szCs w:val="23"/>
        </w:rPr>
        <w:t xml:space="preserve">. </w:t>
      </w:r>
      <w:r w:rsidR="007105CA" w:rsidRPr="00F46F88">
        <w:rPr>
          <w:rStyle w:val="Bodytext2Bold"/>
          <w:rFonts w:ascii="Times New Roman" w:hAnsi="Times New Roman" w:cs="Times New Roman"/>
          <w:b w:val="0"/>
          <w:bCs w:val="0"/>
          <w:sz w:val="23"/>
          <w:szCs w:val="23"/>
        </w:rPr>
        <w:t>Side Letter shall</w:t>
      </w:r>
      <w:r w:rsidR="00BB1C1A">
        <w:rPr>
          <w:rStyle w:val="Bodytext2Bold"/>
          <w:rFonts w:ascii="Times New Roman" w:hAnsi="Times New Roman" w:cs="Times New Roman"/>
          <w:b w:val="0"/>
          <w:bCs w:val="0"/>
          <w:sz w:val="23"/>
          <w:szCs w:val="23"/>
        </w:rPr>
        <w:t xml:space="preserve"> mean </w:t>
      </w:r>
      <w:r w:rsidR="007D4108">
        <w:rPr>
          <w:rStyle w:val="Bodytext2Bold"/>
          <w:rFonts w:ascii="Times New Roman" w:hAnsi="Times New Roman" w:cs="Times New Roman"/>
          <w:b w:val="0"/>
          <w:bCs w:val="0"/>
          <w:sz w:val="23"/>
          <w:szCs w:val="23"/>
        </w:rPr>
        <w:t xml:space="preserve">any agreement, </w:t>
      </w:r>
      <w:r w:rsidR="00DC57C8">
        <w:rPr>
          <w:rStyle w:val="Bodytext2Bold"/>
          <w:rFonts w:ascii="Times New Roman" w:hAnsi="Times New Roman" w:cs="Times New Roman"/>
          <w:b w:val="0"/>
          <w:bCs w:val="0"/>
          <w:sz w:val="23"/>
          <w:szCs w:val="23"/>
        </w:rPr>
        <w:t>understanding, or undertaking that</w:t>
      </w:r>
      <w:r w:rsidR="000B09CF">
        <w:rPr>
          <w:rStyle w:val="Bodytext2Bold"/>
          <w:rFonts w:ascii="Times New Roman" w:hAnsi="Times New Roman" w:cs="Times New Roman"/>
          <w:b w:val="0"/>
          <w:bCs w:val="0"/>
          <w:sz w:val="23"/>
          <w:szCs w:val="23"/>
        </w:rPr>
        <w:t xml:space="preserve"> </w:t>
      </w:r>
      <w:r w:rsidR="00DC57C8">
        <w:rPr>
          <w:rStyle w:val="Bodytext2Bold"/>
          <w:rFonts w:ascii="Times New Roman" w:hAnsi="Times New Roman" w:cs="Times New Roman"/>
          <w:b w:val="0"/>
          <w:bCs w:val="0"/>
          <w:sz w:val="23"/>
          <w:szCs w:val="23"/>
        </w:rPr>
        <w:t xml:space="preserve">the General </w:t>
      </w:r>
      <w:r w:rsidR="0062119E">
        <w:rPr>
          <w:rStyle w:val="Bodytext2Bold"/>
          <w:rFonts w:ascii="Times New Roman" w:hAnsi="Times New Roman" w:cs="Times New Roman"/>
          <w:b w:val="0"/>
          <w:bCs w:val="0"/>
          <w:sz w:val="23"/>
          <w:szCs w:val="23"/>
        </w:rPr>
        <w:t>Partner and/or the Investment Manager</w:t>
      </w:r>
      <w:r w:rsidR="000B09CF">
        <w:rPr>
          <w:rStyle w:val="Bodytext2Bold"/>
          <w:rFonts w:ascii="Times New Roman" w:hAnsi="Times New Roman" w:cs="Times New Roman"/>
          <w:b w:val="0"/>
          <w:bCs w:val="0"/>
          <w:sz w:val="23"/>
          <w:szCs w:val="23"/>
        </w:rPr>
        <w:t>, on its</w:t>
      </w:r>
      <w:r w:rsidR="00A73D99">
        <w:rPr>
          <w:rStyle w:val="Bodytext2Bold"/>
          <w:rFonts w:ascii="Times New Roman" w:hAnsi="Times New Roman" w:cs="Times New Roman"/>
          <w:b w:val="0"/>
          <w:bCs w:val="0"/>
          <w:sz w:val="23"/>
          <w:szCs w:val="23"/>
        </w:rPr>
        <w:t xml:space="preserve"> </w:t>
      </w:r>
      <w:r w:rsidR="000B09CF">
        <w:rPr>
          <w:rStyle w:val="Bodytext2Bold"/>
          <w:rFonts w:ascii="Times New Roman" w:hAnsi="Times New Roman" w:cs="Times New Roman"/>
          <w:b w:val="0"/>
          <w:bCs w:val="0"/>
          <w:sz w:val="23"/>
          <w:szCs w:val="23"/>
        </w:rPr>
        <w:t>own behalf or on behalf of the Fund</w:t>
      </w:r>
      <w:r w:rsidR="009E194C">
        <w:rPr>
          <w:rStyle w:val="Bodytext2Bold"/>
          <w:rFonts w:ascii="Times New Roman" w:hAnsi="Times New Roman" w:cs="Times New Roman"/>
          <w:b w:val="0"/>
          <w:bCs w:val="0"/>
          <w:sz w:val="23"/>
          <w:szCs w:val="23"/>
        </w:rPr>
        <w:t xml:space="preserve">, </w:t>
      </w:r>
      <w:r w:rsidR="00C76E83">
        <w:rPr>
          <w:rStyle w:val="Bodytext2Bold"/>
          <w:rFonts w:ascii="Times New Roman" w:hAnsi="Times New Roman" w:cs="Times New Roman"/>
          <w:b w:val="0"/>
          <w:bCs w:val="0"/>
          <w:sz w:val="23"/>
          <w:szCs w:val="23"/>
        </w:rPr>
        <w:t xml:space="preserve">may </w:t>
      </w:r>
      <w:r w:rsidR="009E194C">
        <w:rPr>
          <w:rStyle w:val="Bodytext2Bold"/>
          <w:rFonts w:ascii="Times New Roman" w:hAnsi="Times New Roman" w:cs="Times New Roman"/>
          <w:b w:val="0"/>
          <w:bCs w:val="0"/>
          <w:sz w:val="23"/>
          <w:szCs w:val="23"/>
        </w:rPr>
        <w:t xml:space="preserve">enter into with any Limited Partner </w:t>
      </w:r>
      <w:r w:rsidR="00C76E83">
        <w:rPr>
          <w:rStyle w:val="Bodytext2Bold"/>
          <w:rFonts w:ascii="Times New Roman" w:hAnsi="Times New Roman" w:cs="Times New Roman"/>
          <w:b w:val="0"/>
          <w:bCs w:val="0"/>
          <w:sz w:val="23"/>
          <w:szCs w:val="23"/>
        </w:rPr>
        <w:t>or proposed Limited Partner with respect to the Fund or such Partner’s Interest in the Fund which has the effect of establishing rights under, or altering, amending, or supplementing any of the terms under, this Agreement and any Subscription Agreement.</w:t>
      </w:r>
    </w:p>
    <w:p w14:paraId="52734769" w14:textId="77777777" w:rsidR="00F46F88" w:rsidRPr="00F46F88" w:rsidRDefault="00F46F88" w:rsidP="00BC3ACE">
      <w:pPr>
        <w:pStyle w:val="ListParagraph"/>
        <w:widowControl/>
        <w:rPr>
          <w:rStyle w:val="Bodytext2Bold"/>
          <w:rFonts w:ascii="Times New Roman" w:hAnsi="Times New Roman" w:cs="Times New Roman"/>
          <w:sz w:val="23"/>
          <w:szCs w:val="23"/>
        </w:rPr>
      </w:pPr>
    </w:p>
    <w:p w14:paraId="4EF2F298" w14:textId="14D089B5" w:rsidR="00C01B6A" w:rsidRPr="00C01B6A" w:rsidRDefault="00C01B6A"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Sub-Advisors. </w:t>
      </w:r>
      <w:r>
        <w:rPr>
          <w:rStyle w:val="Bodytext2Bold"/>
          <w:rFonts w:ascii="Times New Roman" w:hAnsi="Times New Roman" w:cs="Times New Roman"/>
          <w:b w:val="0"/>
          <w:bCs w:val="0"/>
          <w:sz w:val="23"/>
          <w:szCs w:val="23"/>
        </w:rPr>
        <w:t xml:space="preserve">Sub-Advisors shall mean any </w:t>
      </w:r>
      <w:proofErr w:type="gramStart"/>
      <w:r>
        <w:rPr>
          <w:rStyle w:val="Bodytext2Bold"/>
          <w:rFonts w:ascii="Times New Roman" w:hAnsi="Times New Roman" w:cs="Times New Roman"/>
          <w:b w:val="0"/>
          <w:bCs w:val="0"/>
          <w:sz w:val="23"/>
          <w:szCs w:val="23"/>
        </w:rPr>
        <w:t>third party</w:t>
      </w:r>
      <w:proofErr w:type="gramEnd"/>
      <w:r>
        <w:rPr>
          <w:rStyle w:val="Bodytext2Bold"/>
          <w:rFonts w:ascii="Times New Roman" w:hAnsi="Times New Roman" w:cs="Times New Roman"/>
          <w:b w:val="0"/>
          <w:bCs w:val="0"/>
          <w:sz w:val="23"/>
          <w:szCs w:val="23"/>
        </w:rPr>
        <w:t xml:space="preserve"> sub-advisors </w:t>
      </w:r>
      <w:r w:rsidR="00A04F0C">
        <w:rPr>
          <w:rStyle w:val="Bodytext2Bold"/>
          <w:rFonts w:ascii="Times New Roman" w:hAnsi="Times New Roman" w:cs="Times New Roman"/>
          <w:b w:val="0"/>
          <w:bCs w:val="0"/>
          <w:sz w:val="23"/>
          <w:szCs w:val="23"/>
        </w:rPr>
        <w:t xml:space="preserve">who have entered into a sub-advisory agreement with the Investment Manager, General Partner, and the Fund, to provide investment advisory services to the Fund pursuant to the terms of the sub-advisory agreement and under the ultimate supervision of the Investment Manager. </w:t>
      </w:r>
    </w:p>
    <w:p w14:paraId="59517DCB" w14:textId="77777777" w:rsidR="00C01B6A" w:rsidRPr="00C01B6A" w:rsidRDefault="00C01B6A" w:rsidP="00C01B6A">
      <w:pPr>
        <w:pStyle w:val="ListParagraph"/>
        <w:rPr>
          <w:rStyle w:val="Bodytext2Bold"/>
          <w:rFonts w:ascii="Times New Roman" w:hAnsi="Times New Roman" w:cs="Times New Roman"/>
          <w:sz w:val="23"/>
          <w:szCs w:val="23"/>
        </w:rPr>
      </w:pPr>
    </w:p>
    <w:p w14:paraId="5F91FEB8" w14:textId="20165975" w:rsidR="00F46F88" w:rsidRPr="00333CE8" w:rsidRDefault="00F90244" w:rsidP="00BC3ACE">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F46F88">
        <w:rPr>
          <w:rStyle w:val="Bodytext2Bold"/>
          <w:rFonts w:ascii="Times New Roman" w:hAnsi="Times New Roman" w:cs="Times New Roman"/>
          <w:sz w:val="23"/>
          <w:szCs w:val="23"/>
        </w:rPr>
        <w:t>Subscription Agreement</w:t>
      </w:r>
      <w:r w:rsidR="00F30E9A" w:rsidRPr="00F46F88">
        <w:rPr>
          <w:rStyle w:val="Bodytext2Bold"/>
          <w:rFonts w:ascii="Times New Roman" w:hAnsi="Times New Roman" w:cs="Times New Roman"/>
          <w:sz w:val="23"/>
          <w:szCs w:val="23"/>
        </w:rPr>
        <w:t xml:space="preserve">. </w:t>
      </w:r>
      <w:r w:rsidR="00F30E9A" w:rsidRPr="00F46F88">
        <w:rPr>
          <w:rStyle w:val="Bodytext2Bold"/>
          <w:rFonts w:ascii="Times New Roman" w:hAnsi="Times New Roman" w:cs="Times New Roman"/>
          <w:b w:val="0"/>
          <w:bCs w:val="0"/>
          <w:sz w:val="23"/>
          <w:szCs w:val="23"/>
        </w:rPr>
        <w:t>Subscription Agreement</w:t>
      </w:r>
      <w:r w:rsidRPr="00F46F88">
        <w:rPr>
          <w:rStyle w:val="Bodytext2Bold"/>
          <w:rFonts w:ascii="Times New Roman" w:hAnsi="Times New Roman" w:cs="Times New Roman"/>
          <w:sz w:val="23"/>
          <w:szCs w:val="23"/>
        </w:rPr>
        <w:t xml:space="preserve"> </w:t>
      </w:r>
      <w:r w:rsidR="00F30E9A" w:rsidRPr="00F46F88">
        <w:rPr>
          <w:rStyle w:val="Bodytext2Bold"/>
          <w:rFonts w:ascii="Times New Roman" w:hAnsi="Times New Roman" w:cs="Times New Roman"/>
          <w:b w:val="0"/>
          <w:bCs w:val="0"/>
          <w:sz w:val="23"/>
          <w:szCs w:val="23"/>
        </w:rPr>
        <w:t>shall</w:t>
      </w:r>
      <w:r w:rsidR="000D661B">
        <w:rPr>
          <w:rStyle w:val="Bodytext2Bold"/>
          <w:rFonts w:ascii="Times New Roman" w:hAnsi="Times New Roman" w:cs="Times New Roman"/>
          <w:b w:val="0"/>
          <w:bCs w:val="0"/>
          <w:sz w:val="23"/>
          <w:szCs w:val="23"/>
        </w:rPr>
        <w:t xml:space="preserve"> refer to the </w:t>
      </w:r>
      <w:r w:rsidR="00B8653E">
        <w:rPr>
          <w:rStyle w:val="Bodytext2Bold"/>
          <w:rFonts w:ascii="Times New Roman" w:hAnsi="Times New Roman" w:cs="Times New Roman"/>
          <w:b w:val="0"/>
          <w:bCs w:val="0"/>
          <w:sz w:val="23"/>
          <w:szCs w:val="23"/>
        </w:rPr>
        <w:t xml:space="preserve">subscription agreement pursuant to which a Limited Partner (i) subscribes for an Interest </w:t>
      </w:r>
      <w:r w:rsidR="00294F4F">
        <w:rPr>
          <w:rStyle w:val="Bodytext2Bold"/>
          <w:rFonts w:ascii="Times New Roman" w:hAnsi="Times New Roman" w:cs="Times New Roman"/>
          <w:b w:val="0"/>
          <w:bCs w:val="0"/>
          <w:sz w:val="23"/>
          <w:szCs w:val="23"/>
        </w:rPr>
        <w:t>by agreeing to contribute capital to the Fund in such amount or amounts, and (ii) agrees to be bound by this Agreement</w:t>
      </w:r>
      <w:r w:rsidRPr="00F46F88">
        <w:rPr>
          <w:rFonts w:ascii="Times New Roman" w:hAnsi="Times New Roman" w:cs="Times New Roman"/>
          <w:sz w:val="23"/>
          <w:szCs w:val="23"/>
        </w:rPr>
        <w:t>.</w:t>
      </w:r>
    </w:p>
    <w:p w14:paraId="1DDF1D85" w14:textId="77777777" w:rsidR="00F46F88"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F46F88">
        <w:rPr>
          <w:rStyle w:val="Bodytext2Bold"/>
          <w:rFonts w:ascii="Times New Roman" w:hAnsi="Times New Roman" w:cs="Times New Roman"/>
          <w:sz w:val="23"/>
          <w:szCs w:val="23"/>
        </w:rPr>
        <w:t>Tax Advances</w:t>
      </w:r>
      <w:r w:rsidR="00F105AA" w:rsidRPr="00F46F88">
        <w:rPr>
          <w:rStyle w:val="Bodytext2Bold"/>
          <w:rFonts w:ascii="Times New Roman" w:hAnsi="Times New Roman" w:cs="Times New Roman"/>
          <w:sz w:val="23"/>
          <w:szCs w:val="23"/>
        </w:rPr>
        <w:t xml:space="preserve">. </w:t>
      </w:r>
      <w:r w:rsidR="00F105AA" w:rsidRPr="00F46F88">
        <w:rPr>
          <w:rStyle w:val="Bodytext2Bold"/>
          <w:rFonts w:ascii="Times New Roman" w:hAnsi="Times New Roman" w:cs="Times New Roman"/>
          <w:b w:val="0"/>
          <w:bCs w:val="0"/>
          <w:sz w:val="23"/>
          <w:szCs w:val="23"/>
        </w:rPr>
        <w:t>Tax Advances shall mean</w:t>
      </w:r>
      <w:r w:rsidRPr="00F46F88">
        <w:rPr>
          <w:rStyle w:val="Bodytext2Bold"/>
          <w:rFonts w:ascii="Times New Roman" w:hAnsi="Times New Roman" w:cs="Times New Roman"/>
          <w:b w:val="0"/>
          <w:bCs w:val="0"/>
          <w:sz w:val="23"/>
          <w:szCs w:val="23"/>
        </w:rPr>
        <w:t xml:space="preserve"> sums that the Fund is required by law to withhold or tax payment</w:t>
      </w:r>
      <w:r w:rsidR="00F105AA" w:rsidRPr="00F46F88">
        <w:rPr>
          <w:rStyle w:val="Bodytext2Bold"/>
          <w:rFonts w:ascii="Times New Roman" w:hAnsi="Times New Roman" w:cs="Times New Roman"/>
          <w:b w:val="0"/>
          <w:bCs w:val="0"/>
          <w:sz w:val="23"/>
          <w:szCs w:val="23"/>
        </w:rPr>
        <w:t>s</w:t>
      </w:r>
      <w:r w:rsidRPr="00F46F88">
        <w:rPr>
          <w:rStyle w:val="Bodytext2Bold"/>
          <w:rFonts w:ascii="Times New Roman" w:hAnsi="Times New Roman" w:cs="Times New Roman"/>
          <w:b w:val="0"/>
          <w:bCs w:val="0"/>
          <w:sz w:val="23"/>
          <w:szCs w:val="23"/>
        </w:rPr>
        <w:t xml:space="preserve"> that the Fund is required to make on behalf of or with respect to any Partner. </w:t>
      </w:r>
    </w:p>
    <w:p w14:paraId="137C4C23" w14:textId="77777777" w:rsidR="00F46F88" w:rsidRPr="00F46F88" w:rsidRDefault="00F46F88" w:rsidP="00BC3ACE">
      <w:pPr>
        <w:pStyle w:val="ListParagraph"/>
        <w:widowControl/>
        <w:rPr>
          <w:rStyle w:val="Bodytext2Bold"/>
          <w:rFonts w:ascii="Times New Roman" w:hAnsi="Times New Roman" w:cs="Times New Roman"/>
          <w:sz w:val="23"/>
          <w:szCs w:val="23"/>
        </w:rPr>
      </w:pPr>
    </w:p>
    <w:p w14:paraId="0AC87B95" w14:textId="0B74B943" w:rsidR="00F46F88" w:rsidRPr="00F46F88"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F46F88">
        <w:rPr>
          <w:rStyle w:val="Bodytext2Bold"/>
          <w:rFonts w:ascii="Times New Roman" w:hAnsi="Times New Roman" w:cs="Times New Roman"/>
          <w:sz w:val="23"/>
          <w:szCs w:val="23"/>
        </w:rPr>
        <w:t>Tax Representative</w:t>
      </w:r>
      <w:r w:rsidR="00415D17" w:rsidRPr="00F46F88">
        <w:rPr>
          <w:rStyle w:val="Bodytext2Bold"/>
          <w:rFonts w:ascii="Times New Roman" w:hAnsi="Times New Roman" w:cs="Times New Roman"/>
          <w:sz w:val="23"/>
          <w:szCs w:val="23"/>
        </w:rPr>
        <w:t xml:space="preserve">. </w:t>
      </w:r>
      <w:r w:rsidR="00415D17" w:rsidRPr="00F46F88">
        <w:rPr>
          <w:rStyle w:val="Bodytext2Bold"/>
          <w:rFonts w:ascii="Times New Roman" w:hAnsi="Times New Roman" w:cs="Times New Roman"/>
          <w:b w:val="0"/>
          <w:bCs w:val="0"/>
          <w:sz w:val="23"/>
          <w:szCs w:val="23"/>
        </w:rPr>
        <w:t>Tax Representative shall</w:t>
      </w:r>
      <w:r w:rsidR="008E3922">
        <w:rPr>
          <w:rStyle w:val="Bodytext2Bold"/>
          <w:rFonts w:ascii="Times New Roman" w:hAnsi="Times New Roman" w:cs="Times New Roman"/>
          <w:b w:val="0"/>
          <w:bCs w:val="0"/>
          <w:sz w:val="23"/>
          <w:szCs w:val="23"/>
        </w:rPr>
        <w:t xml:space="preserve"> </w:t>
      </w:r>
      <w:r w:rsidR="00271B1E">
        <w:rPr>
          <w:rStyle w:val="Bodytext2Bold"/>
          <w:rFonts w:ascii="Times New Roman" w:hAnsi="Times New Roman" w:cs="Times New Roman"/>
          <w:b w:val="0"/>
          <w:bCs w:val="0"/>
          <w:sz w:val="23"/>
          <w:szCs w:val="23"/>
        </w:rPr>
        <w:t>refer to</w:t>
      </w:r>
      <w:r w:rsidR="00BC778F">
        <w:rPr>
          <w:rStyle w:val="Bodytext2Bold"/>
          <w:rFonts w:ascii="Times New Roman" w:hAnsi="Times New Roman" w:cs="Times New Roman"/>
          <w:b w:val="0"/>
          <w:bCs w:val="0"/>
          <w:sz w:val="23"/>
          <w:szCs w:val="23"/>
        </w:rPr>
        <w:t xml:space="preserve"> the General Partner, </w:t>
      </w:r>
      <w:r w:rsidR="00D5782A">
        <w:rPr>
          <w:rStyle w:val="Bodytext2Bold"/>
          <w:rFonts w:ascii="Times New Roman" w:hAnsi="Times New Roman" w:cs="Times New Roman"/>
          <w:b w:val="0"/>
          <w:bCs w:val="0"/>
          <w:sz w:val="23"/>
          <w:szCs w:val="23"/>
        </w:rPr>
        <w:t>serving in any capacity as</w:t>
      </w:r>
      <w:r w:rsidR="00271B1E">
        <w:rPr>
          <w:rStyle w:val="Bodytext2Bold"/>
          <w:rFonts w:ascii="Times New Roman" w:hAnsi="Times New Roman" w:cs="Times New Roman"/>
          <w:b w:val="0"/>
          <w:bCs w:val="0"/>
          <w:sz w:val="23"/>
          <w:szCs w:val="23"/>
        </w:rPr>
        <w:t xml:space="preserve"> a </w:t>
      </w:r>
      <w:r w:rsidR="004E0DD7">
        <w:rPr>
          <w:rStyle w:val="Bodytext2Bold"/>
          <w:rFonts w:ascii="Times New Roman" w:hAnsi="Times New Roman" w:cs="Times New Roman"/>
          <w:b w:val="0"/>
          <w:bCs w:val="0"/>
          <w:sz w:val="23"/>
          <w:szCs w:val="23"/>
        </w:rPr>
        <w:t>“</w:t>
      </w:r>
      <w:r w:rsidR="00271B1E">
        <w:rPr>
          <w:rStyle w:val="Bodytext2Bold"/>
          <w:rFonts w:ascii="Times New Roman" w:hAnsi="Times New Roman" w:cs="Times New Roman"/>
          <w:b w:val="0"/>
          <w:bCs w:val="0"/>
          <w:sz w:val="23"/>
          <w:szCs w:val="23"/>
        </w:rPr>
        <w:t>partnership representative</w:t>
      </w:r>
      <w:r w:rsidR="004E0DD7">
        <w:rPr>
          <w:rStyle w:val="Bodytext2Bold"/>
          <w:rFonts w:ascii="Times New Roman" w:hAnsi="Times New Roman" w:cs="Times New Roman"/>
          <w:b w:val="0"/>
          <w:bCs w:val="0"/>
          <w:sz w:val="23"/>
          <w:szCs w:val="23"/>
        </w:rPr>
        <w:t>,” within the meaning of Section 6223(</w:t>
      </w:r>
      <w:r w:rsidR="00AB30FE">
        <w:rPr>
          <w:rStyle w:val="Bodytext2Bold"/>
          <w:rFonts w:ascii="Times New Roman" w:hAnsi="Times New Roman" w:cs="Times New Roman"/>
          <w:b w:val="0"/>
          <w:bCs w:val="0"/>
          <w:sz w:val="23"/>
          <w:szCs w:val="23"/>
        </w:rPr>
        <w:t>a) of the Code,</w:t>
      </w:r>
      <w:r w:rsidR="00271B1E">
        <w:rPr>
          <w:rStyle w:val="Bodytext2Bold"/>
          <w:rFonts w:ascii="Times New Roman" w:hAnsi="Times New Roman" w:cs="Times New Roman"/>
          <w:b w:val="0"/>
          <w:bCs w:val="0"/>
          <w:sz w:val="23"/>
          <w:szCs w:val="23"/>
        </w:rPr>
        <w:t xml:space="preserve"> or person having similar rights, powers, </w:t>
      </w:r>
      <w:proofErr w:type="gramStart"/>
      <w:r w:rsidR="00271B1E">
        <w:rPr>
          <w:rStyle w:val="Bodytext2Bold"/>
          <w:rFonts w:ascii="Times New Roman" w:hAnsi="Times New Roman" w:cs="Times New Roman"/>
          <w:b w:val="0"/>
          <w:bCs w:val="0"/>
          <w:sz w:val="23"/>
          <w:szCs w:val="23"/>
        </w:rPr>
        <w:t>authority</w:t>
      </w:r>
      <w:proofErr w:type="gramEnd"/>
      <w:r w:rsidR="00271B1E">
        <w:rPr>
          <w:rStyle w:val="Bodytext2Bold"/>
          <w:rFonts w:ascii="Times New Roman" w:hAnsi="Times New Roman" w:cs="Times New Roman"/>
          <w:b w:val="0"/>
          <w:bCs w:val="0"/>
          <w:sz w:val="23"/>
          <w:szCs w:val="23"/>
        </w:rPr>
        <w:t xml:space="preserve"> or obligations</w:t>
      </w:r>
      <w:r w:rsidR="00050CC3">
        <w:rPr>
          <w:rStyle w:val="Bodytext2Bold"/>
          <w:rFonts w:ascii="Times New Roman" w:hAnsi="Times New Roman" w:cs="Times New Roman"/>
          <w:b w:val="0"/>
          <w:bCs w:val="0"/>
          <w:sz w:val="23"/>
          <w:szCs w:val="23"/>
        </w:rPr>
        <w:t xml:space="preserve"> </w:t>
      </w:r>
      <w:r w:rsidR="00D5782A">
        <w:rPr>
          <w:rStyle w:val="Bodytext2Bold"/>
          <w:rFonts w:ascii="Times New Roman" w:hAnsi="Times New Roman" w:cs="Times New Roman"/>
          <w:b w:val="0"/>
          <w:bCs w:val="0"/>
          <w:sz w:val="23"/>
          <w:szCs w:val="23"/>
        </w:rPr>
        <w:t xml:space="preserve">as </w:t>
      </w:r>
      <w:r w:rsidR="00050CC3">
        <w:rPr>
          <w:rStyle w:val="Bodytext2Bold"/>
          <w:rFonts w:ascii="Times New Roman" w:hAnsi="Times New Roman" w:cs="Times New Roman"/>
          <w:b w:val="0"/>
          <w:bCs w:val="0"/>
          <w:sz w:val="23"/>
          <w:szCs w:val="23"/>
        </w:rPr>
        <w:t>provided for by</w:t>
      </w:r>
      <w:r w:rsidR="00FB5FA5">
        <w:rPr>
          <w:rStyle w:val="Bodytext2Bold"/>
          <w:rFonts w:ascii="Times New Roman" w:hAnsi="Times New Roman" w:cs="Times New Roman"/>
          <w:b w:val="0"/>
          <w:bCs w:val="0"/>
          <w:sz w:val="23"/>
          <w:szCs w:val="23"/>
        </w:rPr>
        <w:t xml:space="preserve"> Federal,</w:t>
      </w:r>
      <w:r w:rsidR="00050CC3">
        <w:rPr>
          <w:rStyle w:val="Bodytext2Bold"/>
          <w:rFonts w:ascii="Times New Roman" w:hAnsi="Times New Roman" w:cs="Times New Roman"/>
          <w:b w:val="0"/>
          <w:bCs w:val="0"/>
          <w:sz w:val="23"/>
          <w:szCs w:val="23"/>
        </w:rPr>
        <w:t xml:space="preserve"> state</w:t>
      </w:r>
      <w:r w:rsidR="00FB5FA5">
        <w:rPr>
          <w:rStyle w:val="Bodytext2Bold"/>
          <w:rFonts w:ascii="Times New Roman" w:hAnsi="Times New Roman" w:cs="Times New Roman"/>
          <w:b w:val="0"/>
          <w:bCs w:val="0"/>
          <w:sz w:val="23"/>
          <w:szCs w:val="23"/>
        </w:rPr>
        <w:t>,</w:t>
      </w:r>
      <w:r w:rsidR="00050CC3">
        <w:rPr>
          <w:rStyle w:val="Bodytext2Bold"/>
          <w:rFonts w:ascii="Times New Roman" w:hAnsi="Times New Roman" w:cs="Times New Roman"/>
          <w:b w:val="0"/>
          <w:bCs w:val="0"/>
          <w:sz w:val="23"/>
          <w:szCs w:val="23"/>
        </w:rPr>
        <w:t xml:space="preserve"> or local</w:t>
      </w:r>
      <w:r w:rsidR="00FB5FA5">
        <w:rPr>
          <w:rStyle w:val="Bodytext2Bold"/>
          <w:rFonts w:ascii="Times New Roman" w:hAnsi="Times New Roman" w:cs="Times New Roman"/>
          <w:b w:val="0"/>
          <w:bCs w:val="0"/>
          <w:sz w:val="23"/>
          <w:szCs w:val="23"/>
        </w:rPr>
        <w:t xml:space="preserve"> tax law</w:t>
      </w:r>
      <w:r w:rsidRPr="00F46F88">
        <w:rPr>
          <w:rFonts w:ascii="Times New Roman" w:hAnsi="Times New Roman"/>
          <w:sz w:val="23"/>
          <w:szCs w:val="23"/>
        </w:rPr>
        <w:t>.</w:t>
      </w:r>
    </w:p>
    <w:p w14:paraId="4839B089" w14:textId="77777777" w:rsidR="00F46F88" w:rsidRPr="00F46F88" w:rsidRDefault="00F46F88" w:rsidP="00BC3ACE">
      <w:pPr>
        <w:pStyle w:val="ListParagraph"/>
        <w:widowControl/>
        <w:rPr>
          <w:rStyle w:val="Bodytext2Bold"/>
          <w:rFonts w:ascii="Times New Roman" w:hAnsi="Times New Roman" w:cs="Times New Roman"/>
          <w:sz w:val="23"/>
          <w:szCs w:val="23"/>
        </w:rPr>
      </w:pPr>
    </w:p>
    <w:p w14:paraId="2FF5CC37" w14:textId="0754E8FC" w:rsidR="0005242C" w:rsidRPr="0005242C" w:rsidRDefault="0005242C"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Tax Withholding NAV Reduction</w:t>
      </w:r>
      <w:r w:rsidR="005E1026">
        <w:rPr>
          <w:rStyle w:val="Bodytext2Bold"/>
          <w:rFonts w:ascii="Times New Roman" w:hAnsi="Times New Roman" w:cs="Times New Roman"/>
          <w:sz w:val="23"/>
          <w:szCs w:val="23"/>
        </w:rPr>
        <w:t>.</w:t>
      </w:r>
      <w:r w:rsidR="005E1026">
        <w:rPr>
          <w:rStyle w:val="Bodytext2Bold"/>
          <w:rFonts w:ascii="Times New Roman" w:hAnsi="Times New Roman" w:cs="Times New Roman"/>
          <w:b w:val="0"/>
          <w:bCs w:val="0"/>
          <w:sz w:val="23"/>
          <w:szCs w:val="23"/>
        </w:rPr>
        <w:t xml:space="preserve"> Tax Withholding NAV Reduction shall refer to the Tax Advance to be specially accrued and applied against the Fund’s net asset value (and thereby applied against the net asset value of all Token Units). </w:t>
      </w:r>
    </w:p>
    <w:p w14:paraId="03A816FA" w14:textId="77777777" w:rsidR="0005242C" w:rsidRPr="0005242C" w:rsidRDefault="0005242C" w:rsidP="0005242C">
      <w:pPr>
        <w:pStyle w:val="ListParagraph"/>
        <w:rPr>
          <w:rStyle w:val="Bodytext2Bold"/>
          <w:rFonts w:ascii="Times New Roman" w:hAnsi="Times New Roman" w:cs="Times New Roman"/>
          <w:sz w:val="23"/>
          <w:szCs w:val="23"/>
        </w:rPr>
      </w:pPr>
    </w:p>
    <w:p w14:paraId="2E2125BD" w14:textId="5955143A" w:rsidR="00C01B6A" w:rsidRPr="00C01B6A" w:rsidRDefault="00C01B6A"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t xml:space="preserve">Token Units. </w:t>
      </w:r>
      <w:r>
        <w:rPr>
          <w:rStyle w:val="Bodytext2Bold"/>
          <w:rFonts w:ascii="Times New Roman" w:hAnsi="Times New Roman" w:cs="Times New Roman"/>
          <w:b w:val="0"/>
          <w:bCs w:val="0"/>
          <w:sz w:val="23"/>
          <w:szCs w:val="23"/>
        </w:rPr>
        <w:t>Token Units shall refer to the Digital Asset representing the Limited Partnership Interests</w:t>
      </w:r>
      <w:r w:rsidR="00104AE3">
        <w:rPr>
          <w:rStyle w:val="Bodytext2Bold"/>
          <w:rFonts w:ascii="Times New Roman" w:hAnsi="Times New Roman" w:cs="Times New Roman"/>
          <w:b w:val="0"/>
          <w:bCs w:val="0"/>
          <w:sz w:val="23"/>
          <w:szCs w:val="23"/>
        </w:rPr>
        <w:t xml:space="preserve"> in the Fund</w:t>
      </w:r>
      <w:r>
        <w:rPr>
          <w:rStyle w:val="Bodytext2Bold"/>
          <w:rFonts w:ascii="Times New Roman" w:hAnsi="Times New Roman" w:cs="Times New Roman"/>
          <w:b w:val="0"/>
          <w:bCs w:val="0"/>
          <w:sz w:val="23"/>
          <w:szCs w:val="23"/>
        </w:rPr>
        <w:t xml:space="preserve">. </w:t>
      </w:r>
    </w:p>
    <w:p w14:paraId="48B1A285" w14:textId="77777777" w:rsidR="00C01B6A" w:rsidRPr="00C01B6A" w:rsidRDefault="00C01B6A" w:rsidP="00C01B6A">
      <w:pPr>
        <w:pStyle w:val="ListParagraph"/>
        <w:rPr>
          <w:rStyle w:val="Bodytext2Bold"/>
          <w:rFonts w:ascii="Times New Roman" w:hAnsi="Times New Roman" w:cs="Times New Roman"/>
          <w:sz w:val="23"/>
          <w:szCs w:val="23"/>
        </w:rPr>
      </w:pPr>
    </w:p>
    <w:p w14:paraId="27C2D18B" w14:textId="79D94AC5" w:rsidR="00293F24" w:rsidRPr="00293F24" w:rsidRDefault="00293F2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Pr>
          <w:rStyle w:val="Bodytext2Bold"/>
          <w:rFonts w:ascii="Times New Roman" w:hAnsi="Times New Roman" w:cs="Times New Roman"/>
          <w:sz w:val="23"/>
          <w:szCs w:val="23"/>
        </w:rPr>
        <w:lastRenderedPageBreak/>
        <w:t>Transfer</w:t>
      </w:r>
      <w:r>
        <w:rPr>
          <w:rStyle w:val="Bodytext2Bold"/>
          <w:rFonts w:ascii="Times New Roman" w:hAnsi="Times New Roman" w:cs="Times New Roman"/>
          <w:b w:val="0"/>
          <w:bCs w:val="0"/>
          <w:sz w:val="23"/>
          <w:szCs w:val="23"/>
        </w:rPr>
        <w:t xml:space="preserve">. Transfer shall mean </w:t>
      </w:r>
      <w:r>
        <w:rPr>
          <w:rFonts w:ascii="Times New Roman" w:hAnsi="Times New Roman" w:cs="Times New Roman"/>
          <w:sz w:val="23"/>
          <w:szCs w:val="23"/>
        </w:rPr>
        <w:t>any</w:t>
      </w:r>
      <w:r w:rsidRPr="00BF55CA">
        <w:rPr>
          <w:rFonts w:ascii="Times New Roman" w:hAnsi="Times New Roman" w:cs="Times New Roman"/>
          <w:sz w:val="23"/>
          <w:szCs w:val="23"/>
        </w:rPr>
        <w:t xml:space="preserve"> direct or indirect assignment, sale, transfer, tender, pledge, hypothecation, or the grant, creation or suffrage of a lien or encumbrance in or upon, or the gift, placement in trust, or the Constructive Sale</w:t>
      </w:r>
      <w:r>
        <w:rPr>
          <w:rFonts w:ascii="Times New Roman" w:hAnsi="Times New Roman" w:cs="Times New Roman"/>
          <w:sz w:val="23"/>
          <w:szCs w:val="23"/>
        </w:rPr>
        <w:t xml:space="preserve"> </w:t>
      </w:r>
      <w:r w:rsidRPr="00BF55CA">
        <w:rPr>
          <w:rFonts w:ascii="Times New Roman" w:hAnsi="Times New Roman" w:cs="Times New Roman"/>
          <w:sz w:val="23"/>
          <w:szCs w:val="23"/>
        </w:rPr>
        <w:t xml:space="preserve"> or other disposition of any </w:t>
      </w:r>
      <w:r w:rsidRPr="00D972F4">
        <w:rPr>
          <w:rFonts w:ascii="Times New Roman" w:hAnsi="Times New Roman" w:cs="Times New Roman"/>
          <w:sz w:val="23"/>
          <w:szCs w:val="23"/>
        </w:rPr>
        <w:t>Limited Partner</w:t>
      </w:r>
      <w:r>
        <w:rPr>
          <w:rFonts w:ascii="Times New Roman" w:hAnsi="Times New Roman" w:cs="Times New Roman"/>
          <w:sz w:val="23"/>
          <w:szCs w:val="23"/>
        </w:rPr>
        <w:t>ship</w:t>
      </w:r>
      <w:r w:rsidRPr="00D972F4">
        <w:rPr>
          <w:rFonts w:ascii="Times New Roman" w:hAnsi="Times New Roman" w:cs="Times New Roman"/>
          <w:sz w:val="23"/>
          <w:szCs w:val="23"/>
        </w:rPr>
        <w:t xml:space="preserve"> Interest</w:t>
      </w:r>
      <w:r>
        <w:rPr>
          <w:rFonts w:ascii="Times New Roman" w:hAnsi="Times New Roman" w:cs="Times New Roman"/>
          <w:sz w:val="23"/>
          <w:szCs w:val="23"/>
        </w:rPr>
        <w:t xml:space="preserve">s or </w:t>
      </w:r>
      <w:r w:rsidRPr="00BF55CA">
        <w:rPr>
          <w:rFonts w:ascii="Times New Roman" w:hAnsi="Times New Roman" w:cs="Times New Roman"/>
          <w:sz w:val="23"/>
          <w:szCs w:val="23"/>
        </w:rPr>
        <w:t>Token</w:t>
      </w:r>
      <w:r>
        <w:rPr>
          <w:rFonts w:ascii="Times New Roman" w:hAnsi="Times New Roman" w:cs="Times New Roman"/>
          <w:sz w:val="23"/>
          <w:szCs w:val="23"/>
        </w:rPr>
        <w:t xml:space="preserve"> Units</w:t>
      </w:r>
      <w:r w:rsidRPr="00BF55CA">
        <w:rPr>
          <w:rFonts w:ascii="Times New Roman" w:hAnsi="Times New Roman" w:cs="Times New Roman"/>
          <w:sz w:val="23"/>
          <w:szCs w:val="23"/>
        </w:rPr>
        <w:t xml:space="preserve"> (including, without limitation, transfer by testamentary or intestate succession, or otherwise by operation of law) or any right, title or interest therein (including, without limitation, any right or power to vote to which the holder thereof may be entitled, whether such right or power is granted by proxy or otherwise), or the record or beneficial ownership thereof, the offer to make such a sale, transfer, Constructive Sale or other disposition, and each agreement, arrangement or understanding, whether or not in writing, to effect any of the foregoing</w:t>
      </w:r>
      <w:r>
        <w:rPr>
          <w:rFonts w:ascii="Times New Roman" w:hAnsi="Times New Roman" w:cs="Times New Roman"/>
          <w:sz w:val="23"/>
          <w:szCs w:val="23"/>
        </w:rPr>
        <w:t xml:space="preserve">. </w:t>
      </w:r>
    </w:p>
    <w:p w14:paraId="77ED8335" w14:textId="77777777" w:rsidR="00293F24" w:rsidRPr="00293F24" w:rsidRDefault="00293F24" w:rsidP="00293F24">
      <w:pPr>
        <w:pStyle w:val="ListParagraph"/>
        <w:rPr>
          <w:rStyle w:val="Bodytext2Bold"/>
          <w:rFonts w:ascii="Times New Roman" w:hAnsi="Times New Roman" w:cs="Times New Roman"/>
          <w:sz w:val="23"/>
          <w:szCs w:val="23"/>
        </w:rPr>
      </w:pPr>
    </w:p>
    <w:p w14:paraId="6C1375CA" w14:textId="104AFC6E" w:rsidR="00F46F88" w:rsidRPr="00F46F88"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F46F88">
        <w:rPr>
          <w:rStyle w:val="Bodytext2Bold"/>
          <w:rFonts w:ascii="Times New Roman" w:hAnsi="Times New Roman" w:cs="Times New Roman"/>
          <w:sz w:val="23"/>
          <w:szCs w:val="23"/>
        </w:rPr>
        <w:t xml:space="preserve">Treasury Regulations. </w:t>
      </w:r>
      <w:r w:rsidR="00415D17" w:rsidRPr="00F46F88">
        <w:rPr>
          <w:rStyle w:val="Bodytext2Bold"/>
          <w:rFonts w:ascii="Times New Roman" w:hAnsi="Times New Roman" w:cs="Times New Roman"/>
          <w:b w:val="0"/>
          <w:bCs w:val="0"/>
          <w:sz w:val="23"/>
          <w:szCs w:val="23"/>
        </w:rPr>
        <w:t xml:space="preserve">Treasury Regulations shall refer to </w:t>
      </w:r>
      <w:r w:rsidR="00415D17" w:rsidRPr="00F46F88">
        <w:rPr>
          <w:rFonts w:ascii="Times New Roman" w:hAnsi="Times New Roman"/>
          <w:sz w:val="23"/>
          <w:szCs w:val="23"/>
        </w:rPr>
        <w:t>t</w:t>
      </w:r>
      <w:r w:rsidRPr="00F46F88">
        <w:rPr>
          <w:rFonts w:ascii="Times New Roman" w:hAnsi="Times New Roman"/>
          <w:sz w:val="23"/>
          <w:szCs w:val="23"/>
        </w:rPr>
        <w:t xml:space="preserve">he </w:t>
      </w:r>
      <w:r w:rsidR="002661B8" w:rsidRPr="00F46F88">
        <w:rPr>
          <w:rFonts w:ascii="Times New Roman" w:hAnsi="Times New Roman"/>
          <w:sz w:val="23"/>
          <w:szCs w:val="23"/>
        </w:rPr>
        <w:t>i</w:t>
      </w:r>
      <w:r w:rsidRPr="00F46F88">
        <w:rPr>
          <w:rFonts w:ascii="Times New Roman" w:hAnsi="Times New Roman"/>
          <w:sz w:val="23"/>
          <w:szCs w:val="23"/>
        </w:rPr>
        <w:t xml:space="preserve">ncome </w:t>
      </w:r>
      <w:r w:rsidR="002661B8" w:rsidRPr="00F46F88">
        <w:rPr>
          <w:rFonts w:ascii="Times New Roman" w:hAnsi="Times New Roman"/>
          <w:sz w:val="23"/>
          <w:szCs w:val="23"/>
        </w:rPr>
        <w:t>t</w:t>
      </w:r>
      <w:r w:rsidRPr="00F46F88">
        <w:rPr>
          <w:rFonts w:ascii="Times New Roman" w:hAnsi="Times New Roman"/>
          <w:sz w:val="23"/>
          <w:szCs w:val="23"/>
        </w:rPr>
        <w:t xml:space="preserve">ax </w:t>
      </w:r>
      <w:r w:rsidR="002661B8" w:rsidRPr="00F46F88">
        <w:rPr>
          <w:rFonts w:ascii="Times New Roman" w:hAnsi="Times New Roman"/>
          <w:sz w:val="23"/>
          <w:szCs w:val="23"/>
        </w:rPr>
        <w:t>r</w:t>
      </w:r>
      <w:r w:rsidRPr="00F46F88">
        <w:rPr>
          <w:rFonts w:ascii="Times New Roman" w:hAnsi="Times New Roman"/>
          <w:sz w:val="23"/>
          <w:szCs w:val="23"/>
        </w:rPr>
        <w:t xml:space="preserve">egulations promulgated under the Code, as such </w:t>
      </w:r>
      <w:r w:rsidR="002661B8" w:rsidRPr="00F46F88">
        <w:rPr>
          <w:rFonts w:ascii="Times New Roman" w:hAnsi="Times New Roman"/>
          <w:sz w:val="23"/>
          <w:szCs w:val="23"/>
        </w:rPr>
        <w:t>r</w:t>
      </w:r>
      <w:r w:rsidRPr="00F46F88">
        <w:rPr>
          <w:rFonts w:ascii="Times New Roman" w:hAnsi="Times New Roman"/>
          <w:sz w:val="23"/>
          <w:szCs w:val="23"/>
        </w:rPr>
        <w:t xml:space="preserve">egulations may be amended from time to time (including corresponding provisions of succeeding </w:t>
      </w:r>
      <w:r w:rsidR="002661B8" w:rsidRPr="00F46F88">
        <w:rPr>
          <w:rFonts w:ascii="Times New Roman" w:hAnsi="Times New Roman"/>
          <w:sz w:val="23"/>
          <w:szCs w:val="23"/>
        </w:rPr>
        <w:t>r</w:t>
      </w:r>
      <w:r w:rsidRPr="00F46F88">
        <w:rPr>
          <w:rFonts w:ascii="Times New Roman" w:hAnsi="Times New Roman"/>
          <w:sz w:val="23"/>
          <w:szCs w:val="23"/>
        </w:rPr>
        <w:t>egulations).</w:t>
      </w:r>
    </w:p>
    <w:p w14:paraId="419AB67A" w14:textId="77777777" w:rsidR="00F46F88" w:rsidRPr="00F46F88" w:rsidRDefault="00F46F88" w:rsidP="00BC3ACE">
      <w:pPr>
        <w:pStyle w:val="ListParagraph"/>
        <w:widowControl/>
        <w:rPr>
          <w:rStyle w:val="Bodytext2Bold"/>
          <w:rFonts w:ascii="Times New Roman" w:hAnsi="Times New Roman" w:cs="Times New Roman"/>
          <w:sz w:val="23"/>
          <w:szCs w:val="23"/>
        </w:rPr>
      </w:pPr>
    </w:p>
    <w:p w14:paraId="77F268DE" w14:textId="2CF4BDA1" w:rsidR="00F46F88"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F46F88">
        <w:rPr>
          <w:rStyle w:val="Bodytext2Bold"/>
          <w:rFonts w:ascii="Times New Roman" w:hAnsi="Times New Roman" w:cs="Times New Roman"/>
          <w:sz w:val="23"/>
          <w:szCs w:val="23"/>
        </w:rPr>
        <w:t>Unrealized Gain</w:t>
      </w:r>
      <w:r w:rsidR="002661B8" w:rsidRPr="00F46F88">
        <w:rPr>
          <w:rStyle w:val="Bodytext2Bold"/>
          <w:rFonts w:ascii="Times New Roman" w:hAnsi="Times New Roman" w:cs="Times New Roman"/>
          <w:sz w:val="23"/>
          <w:szCs w:val="23"/>
        </w:rPr>
        <w:t xml:space="preserve">. </w:t>
      </w:r>
      <w:r w:rsidR="002661B8" w:rsidRPr="00F46F88">
        <w:rPr>
          <w:rStyle w:val="Bodytext2Bold"/>
          <w:rFonts w:ascii="Times New Roman" w:hAnsi="Times New Roman" w:cs="Times New Roman"/>
          <w:b w:val="0"/>
          <w:bCs w:val="0"/>
          <w:sz w:val="23"/>
          <w:szCs w:val="23"/>
        </w:rPr>
        <w:t>Unrealized Gain shall</w:t>
      </w:r>
      <w:r w:rsidR="00525EFF">
        <w:rPr>
          <w:rStyle w:val="Bodytext2Bold"/>
          <w:rFonts w:ascii="Times New Roman" w:hAnsi="Times New Roman" w:cs="Times New Roman"/>
          <w:b w:val="0"/>
          <w:bCs w:val="0"/>
          <w:sz w:val="23"/>
          <w:szCs w:val="23"/>
        </w:rPr>
        <w:t xml:space="preserve"> mean</w:t>
      </w:r>
      <w:r w:rsidR="0071130C">
        <w:rPr>
          <w:rStyle w:val="Bodytext2Bold"/>
          <w:rFonts w:ascii="Times New Roman" w:hAnsi="Times New Roman" w:cs="Times New Roman"/>
          <w:b w:val="0"/>
          <w:bCs w:val="0"/>
          <w:sz w:val="23"/>
          <w:szCs w:val="23"/>
        </w:rPr>
        <w:t>,</w:t>
      </w:r>
      <w:r w:rsidR="00525EFF">
        <w:rPr>
          <w:rStyle w:val="Bodytext2Bold"/>
          <w:rFonts w:ascii="Times New Roman" w:hAnsi="Times New Roman" w:cs="Times New Roman"/>
          <w:b w:val="0"/>
          <w:bCs w:val="0"/>
          <w:sz w:val="23"/>
          <w:szCs w:val="23"/>
        </w:rPr>
        <w:t xml:space="preserve"> </w:t>
      </w:r>
      <w:r w:rsidR="0071130C">
        <w:rPr>
          <w:rFonts w:ascii="Times New Roman" w:hAnsi="Times New Roman" w:cs="Times New Roman"/>
          <w:sz w:val="23"/>
          <w:szCs w:val="23"/>
        </w:rPr>
        <w:t>for any Investment held by the Fund as of the last day of an Fiscal Period, the unrealized appreciation with respect to such Investment, determined by comparing the Fair Market Value of such Investment as of the close of business on the last day of such Fiscal Period with the Fair Market Value of such Investment at the beginning of such Fiscal Period or, if or to the extent such Investment was not held by the Fund at the beginning of such Fiscal Period, with the cost basis to the Fund of such Investment (determined without regard to any basis adjustment under Section 743 of the Code that is allocated under such Section to any particular Partner)</w:t>
      </w:r>
      <w:r w:rsidRPr="00F46F88">
        <w:rPr>
          <w:rStyle w:val="Bodytext2Bold"/>
          <w:rFonts w:ascii="Times New Roman" w:hAnsi="Times New Roman" w:cs="Times New Roman"/>
          <w:b w:val="0"/>
          <w:bCs w:val="0"/>
          <w:sz w:val="23"/>
          <w:szCs w:val="23"/>
        </w:rPr>
        <w:t>.</w:t>
      </w:r>
    </w:p>
    <w:p w14:paraId="29AE11F3" w14:textId="77777777" w:rsidR="00F46F88" w:rsidRPr="00F46F88" w:rsidRDefault="00F46F88" w:rsidP="00BC3ACE">
      <w:pPr>
        <w:pStyle w:val="ListParagraph"/>
        <w:widowControl/>
        <w:rPr>
          <w:rStyle w:val="Bodytext2Bold"/>
          <w:rFonts w:ascii="Times New Roman" w:hAnsi="Times New Roman" w:cs="Times New Roman"/>
          <w:sz w:val="23"/>
          <w:szCs w:val="23"/>
        </w:rPr>
      </w:pPr>
    </w:p>
    <w:p w14:paraId="01A82DF2" w14:textId="49F67337" w:rsidR="00F46F88" w:rsidRDefault="00F90244" w:rsidP="009F6C81">
      <w:pPr>
        <w:pStyle w:val="ListParagraph"/>
        <w:widowControl/>
        <w:numPr>
          <w:ilvl w:val="0"/>
          <w:numId w:val="30"/>
        </w:numPr>
        <w:spacing w:after="0" w:line="240" w:lineRule="auto"/>
        <w:ind w:hanging="720"/>
        <w:jc w:val="both"/>
        <w:rPr>
          <w:rStyle w:val="Bodytext2Bold"/>
          <w:rFonts w:ascii="Times New Roman" w:hAnsi="Times New Roman" w:cs="Times New Roman"/>
          <w:b w:val="0"/>
          <w:bCs w:val="0"/>
          <w:sz w:val="23"/>
          <w:szCs w:val="23"/>
        </w:rPr>
      </w:pPr>
      <w:r w:rsidRPr="00F46F88">
        <w:rPr>
          <w:rStyle w:val="Bodytext2Bold"/>
          <w:rFonts w:ascii="Times New Roman" w:hAnsi="Times New Roman" w:cs="Times New Roman"/>
          <w:sz w:val="23"/>
          <w:szCs w:val="23"/>
        </w:rPr>
        <w:t>Unrealized Loss</w:t>
      </w:r>
      <w:r w:rsidR="002661B8" w:rsidRPr="00F46F88">
        <w:rPr>
          <w:rStyle w:val="Bodytext2Bold"/>
          <w:rFonts w:ascii="Times New Roman" w:hAnsi="Times New Roman" w:cs="Times New Roman"/>
          <w:sz w:val="23"/>
          <w:szCs w:val="23"/>
        </w:rPr>
        <w:t>.</w:t>
      </w:r>
      <w:r w:rsidRPr="00F46F88">
        <w:rPr>
          <w:rStyle w:val="Bodytext2Bold"/>
          <w:rFonts w:ascii="Times New Roman" w:hAnsi="Times New Roman" w:cs="Times New Roman"/>
          <w:sz w:val="23"/>
          <w:szCs w:val="23"/>
        </w:rPr>
        <w:t xml:space="preserve"> </w:t>
      </w:r>
      <w:r w:rsidR="005F784C" w:rsidRPr="00F46F88">
        <w:rPr>
          <w:rStyle w:val="Bodytext2Bold"/>
          <w:rFonts w:ascii="Times New Roman" w:hAnsi="Times New Roman" w:cs="Times New Roman"/>
          <w:b w:val="0"/>
          <w:bCs w:val="0"/>
          <w:sz w:val="23"/>
          <w:szCs w:val="23"/>
        </w:rPr>
        <w:t>Unrealized Loss shall</w:t>
      </w:r>
      <w:r w:rsidR="0071130C">
        <w:rPr>
          <w:rStyle w:val="Bodytext2Bold"/>
          <w:rFonts w:ascii="Times New Roman" w:hAnsi="Times New Roman" w:cs="Times New Roman"/>
          <w:b w:val="0"/>
          <w:bCs w:val="0"/>
          <w:sz w:val="23"/>
          <w:szCs w:val="23"/>
        </w:rPr>
        <w:t xml:space="preserve"> mean</w:t>
      </w:r>
      <w:r w:rsidR="0071130C">
        <w:rPr>
          <w:rFonts w:ascii="Times New Roman" w:hAnsi="Times New Roman" w:cs="Times New Roman"/>
          <w:sz w:val="23"/>
          <w:szCs w:val="23"/>
        </w:rPr>
        <w:t>, for any Investment held by the Fund as of the last day of an Fiscal Period, the unrealized depreciation with respect to such Investment, determined by comparing the Fair Market Value of such Investment as of the close of business on the last day of such Fiscal Period with the Fair Market Value of such Investment at the beginning of such Fiscal Period or, if or to the extent such Investment was not held by the Fund at the beginning of such Fiscal Period, with the cost basis to the Fund of such Investment (determined without regard to any basis adjustment under Section 743 of the Code that is allocated under such Section to any particular Partner)</w:t>
      </w:r>
    </w:p>
    <w:p w14:paraId="2BF7418E" w14:textId="77777777" w:rsidR="00F46F88" w:rsidRPr="00F46F88" w:rsidRDefault="00F46F88" w:rsidP="00BC3ACE">
      <w:pPr>
        <w:pStyle w:val="ListParagraph"/>
        <w:widowControl/>
        <w:rPr>
          <w:rFonts w:ascii="Times New Roman" w:hAnsi="Times New Roman"/>
          <w:b/>
          <w:bCs/>
          <w:sz w:val="23"/>
          <w:szCs w:val="23"/>
        </w:rPr>
      </w:pPr>
    </w:p>
    <w:p w14:paraId="5B8E84EE" w14:textId="69872BCC" w:rsidR="00F90244" w:rsidRPr="00F46F88" w:rsidRDefault="00F90244" w:rsidP="009F6C81">
      <w:pPr>
        <w:pStyle w:val="ListParagraph"/>
        <w:widowControl/>
        <w:numPr>
          <w:ilvl w:val="0"/>
          <w:numId w:val="30"/>
        </w:numPr>
        <w:spacing w:after="0" w:line="240" w:lineRule="auto"/>
        <w:ind w:hanging="720"/>
        <w:jc w:val="both"/>
        <w:rPr>
          <w:rFonts w:ascii="Times New Roman" w:hAnsi="Times New Roman" w:cs="Times New Roman"/>
          <w:sz w:val="23"/>
          <w:szCs w:val="23"/>
          <w:lang w:bidi="en-US"/>
        </w:rPr>
      </w:pPr>
      <w:r w:rsidRPr="00F46F88">
        <w:rPr>
          <w:rFonts w:ascii="Times New Roman" w:hAnsi="Times New Roman"/>
          <w:b/>
          <w:bCs/>
          <w:sz w:val="23"/>
          <w:szCs w:val="23"/>
        </w:rPr>
        <w:t xml:space="preserve">Withdrawal </w:t>
      </w:r>
      <w:r w:rsidR="00EA3CD5" w:rsidRPr="00F46F88">
        <w:rPr>
          <w:rFonts w:ascii="Times New Roman" w:hAnsi="Times New Roman"/>
          <w:b/>
          <w:bCs/>
          <w:sz w:val="23"/>
          <w:szCs w:val="23"/>
        </w:rPr>
        <w:t>Date</w:t>
      </w:r>
      <w:r w:rsidR="005524BE" w:rsidRPr="00F46F88">
        <w:rPr>
          <w:rFonts w:ascii="Times New Roman" w:hAnsi="Times New Roman"/>
          <w:b/>
          <w:bCs/>
          <w:sz w:val="23"/>
          <w:szCs w:val="23"/>
        </w:rPr>
        <w:t xml:space="preserve">. </w:t>
      </w:r>
      <w:r w:rsidR="005524BE" w:rsidRPr="00F46F88">
        <w:rPr>
          <w:rFonts w:ascii="Times New Roman" w:hAnsi="Times New Roman"/>
          <w:sz w:val="23"/>
          <w:szCs w:val="23"/>
        </w:rPr>
        <w:t>Withdrawal Date shall mean each date on which Capital Accounts may be withdrawn</w:t>
      </w:r>
      <w:r w:rsidRPr="00F46F88">
        <w:rPr>
          <w:rFonts w:ascii="Times New Roman" w:hAnsi="Times New Roman"/>
          <w:sz w:val="23"/>
          <w:szCs w:val="23"/>
        </w:rPr>
        <w:t>.</w:t>
      </w:r>
    </w:p>
    <w:p w14:paraId="0D2A8637" w14:textId="77777777" w:rsidR="00E659BA" w:rsidRPr="00ED2E0B" w:rsidRDefault="00E659BA" w:rsidP="00BC3ACE">
      <w:pPr>
        <w:widowControl/>
        <w:spacing w:after="0" w:line="240" w:lineRule="auto"/>
        <w:ind w:firstLine="1440"/>
        <w:contextualSpacing/>
        <w:jc w:val="both"/>
        <w:rPr>
          <w:rFonts w:ascii="Times New Roman" w:hAnsi="Times New Roman" w:cs="Times New Roman"/>
          <w:sz w:val="23"/>
          <w:szCs w:val="23"/>
        </w:rPr>
      </w:pPr>
    </w:p>
    <w:p w14:paraId="336BAEBE" w14:textId="77777777" w:rsidR="00E659BA" w:rsidRPr="00ED2E0B" w:rsidRDefault="00E659BA" w:rsidP="00BC3ACE">
      <w:pPr>
        <w:widowControl/>
        <w:spacing w:after="0" w:line="240" w:lineRule="auto"/>
        <w:contextualSpacing/>
        <w:jc w:val="center"/>
        <w:rPr>
          <w:rFonts w:ascii="Times New Roman" w:hAnsi="Times New Roman" w:cs="Times New Roman"/>
          <w:sz w:val="23"/>
          <w:szCs w:val="23"/>
        </w:rPr>
      </w:pPr>
      <w:r>
        <w:rPr>
          <w:rFonts w:ascii="Times New Roman" w:hAnsi="Times New Roman" w:cs="Times New Roman"/>
          <w:sz w:val="23"/>
          <w:szCs w:val="23"/>
        </w:rPr>
        <w:t>[</w:t>
      </w:r>
      <w:r>
        <w:rPr>
          <w:rFonts w:ascii="Times New Roman" w:hAnsi="Times New Roman" w:cs="Times New Roman"/>
          <w:sz w:val="23"/>
        </w:rPr>
        <w:t>Signatures appear on the following page</w:t>
      </w:r>
      <w:r>
        <w:rPr>
          <w:rFonts w:ascii="Times New Roman" w:hAnsi="Times New Roman" w:cs="Times New Roman"/>
          <w:sz w:val="23"/>
          <w:szCs w:val="23"/>
        </w:rPr>
        <w:t>.]</w:t>
      </w:r>
    </w:p>
    <w:p w14:paraId="451B82CB" w14:textId="77777777" w:rsidR="00E659BA" w:rsidRPr="00ED2E0B" w:rsidRDefault="00E659BA" w:rsidP="00BC3ACE">
      <w:pPr>
        <w:widowControl/>
        <w:spacing w:after="0" w:line="240" w:lineRule="auto"/>
        <w:contextualSpacing/>
        <w:rPr>
          <w:rFonts w:ascii="Times New Roman" w:hAnsi="Times New Roman" w:cs="Times New Roman"/>
          <w:sz w:val="23"/>
          <w:szCs w:val="23"/>
        </w:rPr>
        <w:sectPr w:rsidR="00E659BA" w:rsidRPr="00ED2E0B" w:rsidSect="00F5626A">
          <w:pgSz w:w="12240" w:h="15840"/>
          <w:pgMar w:top="1440" w:right="1440" w:bottom="1440" w:left="1440" w:header="0" w:footer="720" w:gutter="0"/>
          <w:pgNumType w:start="1"/>
          <w:cols w:space="720"/>
        </w:sectPr>
      </w:pPr>
    </w:p>
    <w:p w14:paraId="4B75826F" w14:textId="52B7037B" w:rsidR="00E659BA" w:rsidRPr="00ED2E0B" w:rsidRDefault="00E659BA" w:rsidP="00BC3ACE">
      <w:pPr>
        <w:widowControl/>
        <w:spacing w:after="0" w:line="240" w:lineRule="auto"/>
        <w:contextualSpacing/>
        <w:jc w:val="both"/>
        <w:rPr>
          <w:rFonts w:ascii="Times New Roman" w:hAnsi="Times New Roman" w:cs="Times New Roman"/>
          <w:sz w:val="23"/>
          <w:szCs w:val="23"/>
        </w:rPr>
      </w:pPr>
      <w:r>
        <w:rPr>
          <w:rFonts w:ascii="Times New Roman" w:hAnsi="Times New Roman" w:cs="Times New Roman"/>
          <w:sz w:val="23"/>
          <w:szCs w:val="23"/>
        </w:rPr>
        <w:lastRenderedPageBreak/>
        <w:t>IN WITNESS WHEREOF, the undersigned has hereunto signed this Agreement on the date set forth above.</w:t>
      </w:r>
    </w:p>
    <w:p w14:paraId="2512E182" w14:textId="77777777" w:rsidR="007D6728" w:rsidRPr="00ED2E0B" w:rsidRDefault="007D6728" w:rsidP="00BC3ACE">
      <w:pPr>
        <w:widowControl/>
        <w:spacing w:after="0" w:line="240" w:lineRule="auto"/>
        <w:contextualSpacing/>
        <w:jc w:val="both"/>
        <w:rPr>
          <w:rFonts w:ascii="Times New Roman" w:hAnsi="Times New Roman" w:cs="Times New Roman"/>
          <w:sz w:val="23"/>
          <w:szCs w:val="23"/>
        </w:rPr>
      </w:pPr>
    </w:p>
    <w:p w14:paraId="7619AA3F" w14:textId="7E83D018" w:rsidR="00E659BA" w:rsidRPr="00ED2E0B" w:rsidRDefault="00CF4141" w:rsidP="00BC3ACE">
      <w:pPr>
        <w:widowControl/>
        <w:tabs>
          <w:tab w:val="left" w:pos="9360"/>
        </w:tabs>
        <w:spacing w:after="0" w:line="240" w:lineRule="auto"/>
        <w:ind w:left="4320"/>
        <w:contextualSpacing/>
        <w:jc w:val="both"/>
        <w:rPr>
          <w:rFonts w:ascii="Times New Roman" w:hAnsi="Times New Roman" w:cs="Times New Roman"/>
          <w:caps/>
          <w:sz w:val="23"/>
          <w:szCs w:val="23"/>
        </w:rPr>
      </w:pPr>
      <w:r>
        <w:rPr>
          <w:rFonts w:ascii="Times New Roman" w:hAnsi="Times New Roman" w:cs="Times New Roman"/>
          <w:b/>
          <w:bCs/>
          <w:caps/>
          <w:sz w:val="23"/>
          <w:szCs w:val="23"/>
        </w:rPr>
        <w:t>General Partner</w:t>
      </w:r>
    </w:p>
    <w:p w14:paraId="51A52F7E" w14:textId="77777777" w:rsidR="00E659BA" w:rsidRPr="00ED2E0B" w:rsidRDefault="00E659BA" w:rsidP="00BC3ACE">
      <w:pPr>
        <w:widowControl/>
        <w:tabs>
          <w:tab w:val="left" w:pos="9360"/>
        </w:tabs>
        <w:spacing w:after="0" w:line="240" w:lineRule="auto"/>
        <w:ind w:left="4320"/>
        <w:contextualSpacing/>
        <w:jc w:val="both"/>
        <w:rPr>
          <w:rFonts w:ascii="Times New Roman" w:hAnsi="Times New Roman" w:cs="Times New Roman"/>
          <w:sz w:val="23"/>
          <w:szCs w:val="23"/>
        </w:rPr>
      </w:pPr>
    </w:p>
    <w:p w14:paraId="749DF60F" w14:textId="1AE4B872" w:rsidR="00A44066" w:rsidRPr="00ED2E0B" w:rsidRDefault="00A44066" w:rsidP="00BC3ACE">
      <w:pPr>
        <w:widowControl/>
        <w:tabs>
          <w:tab w:val="left" w:pos="9360"/>
        </w:tabs>
        <w:spacing w:after="0" w:line="240" w:lineRule="auto"/>
        <w:ind w:left="4320"/>
        <w:contextualSpacing/>
        <w:jc w:val="both"/>
        <w:rPr>
          <w:rFonts w:ascii="Times New Roman" w:hAnsi="Times New Roman" w:cs="Times New Roman"/>
          <w:sz w:val="23"/>
          <w:szCs w:val="23"/>
        </w:rPr>
      </w:pPr>
      <w:r>
        <w:rPr>
          <w:rFonts w:ascii="Times New Roman" w:hAnsi="Times New Roman" w:cs="Times New Roman"/>
          <w:sz w:val="23"/>
          <w:szCs w:val="23"/>
        </w:rPr>
        <w:t>ONDO I GP LLC</w:t>
      </w:r>
    </w:p>
    <w:p w14:paraId="4B39AA0D" w14:textId="77777777" w:rsidR="00E659BA" w:rsidRPr="00ED2E0B" w:rsidRDefault="00E659BA" w:rsidP="00BC3ACE">
      <w:pPr>
        <w:widowControl/>
        <w:tabs>
          <w:tab w:val="left" w:pos="9360"/>
        </w:tabs>
        <w:spacing w:after="0" w:line="240" w:lineRule="auto"/>
        <w:ind w:left="4320"/>
        <w:contextualSpacing/>
        <w:jc w:val="both"/>
        <w:rPr>
          <w:rFonts w:ascii="Times New Roman" w:hAnsi="Times New Roman" w:cs="Times New Roman"/>
          <w:sz w:val="23"/>
          <w:szCs w:val="23"/>
        </w:rPr>
      </w:pPr>
    </w:p>
    <w:p w14:paraId="6064D0C5" w14:textId="77777777" w:rsidR="00CF4141" w:rsidRPr="00ED2E0B" w:rsidRDefault="00CF4141" w:rsidP="00BC3ACE">
      <w:pPr>
        <w:widowControl/>
        <w:tabs>
          <w:tab w:val="left" w:pos="9360"/>
        </w:tabs>
        <w:spacing w:after="0" w:line="240" w:lineRule="auto"/>
        <w:ind w:left="4320"/>
        <w:contextualSpacing/>
        <w:jc w:val="both"/>
        <w:rPr>
          <w:rFonts w:ascii="Times New Roman" w:hAnsi="Times New Roman" w:cs="Times New Roman"/>
          <w:sz w:val="23"/>
          <w:szCs w:val="23"/>
        </w:rPr>
      </w:pPr>
    </w:p>
    <w:p w14:paraId="218782AC" w14:textId="77777777" w:rsidR="00CF4141" w:rsidRPr="00ED2E0B" w:rsidRDefault="00CF4141" w:rsidP="00BC3ACE">
      <w:pPr>
        <w:widowControl/>
        <w:spacing w:after="0" w:line="240" w:lineRule="auto"/>
        <w:ind w:left="4320"/>
        <w:contextualSpacing/>
        <w:jc w:val="both"/>
        <w:rPr>
          <w:rFonts w:ascii="Times New Roman" w:hAnsi="Times New Roman" w:cs="Times New Roman"/>
          <w:sz w:val="23"/>
          <w:szCs w:val="23"/>
        </w:rPr>
      </w:pPr>
      <w:r>
        <w:rPr>
          <w:rFonts w:ascii="Times New Roman" w:hAnsi="Times New Roman" w:cs="Times New Roman"/>
          <w:sz w:val="23"/>
          <w:szCs w:val="23"/>
        </w:rPr>
        <w:t>By: ________________________</w:t>
      </w:r>
      <w:r>
        <w:rPr>
          <w:rFonts w:ascii="Times New Roman" w:hAnsi="Times New Roman" w:cs="Times New Roman"/>
          <w:sz w:val="23"/>
          <w:szCs w:val="23"/>
        </w:rPr>
        <w:tab/>
      </w:r>
    </w:p>
    <w:p w14:paraId="7E3D9334" w14:textId="1226898D" w:rsidR="00E659BA" w:rsidRPr="00ED2E0B" w:rsidRDefault="00E659BA" w:rsidP="00BC3ACE">
      <w:pPr>
        <w:widowControl/>
        <w:spacing w:after="0" w:line="240" w:lineRule="auto"/>
        <w:ind w:left="4320"/>
        <w:contextualSpacing/>
        <w:jc w:val="both"/>
        <w:rPr>
          <w:rFonts w:ascii="Times New Roman" w:hAnsi="Times New Roman" w:cs="Times New Roman"/>
          <w:sz w:val="23"/>
          <w:szCs w:val="23"/>
        </w:rPr>
      </w:pPr>
      <w:r>
        <w:rPr>
          <w:rFonts w:ascii="Times New Roman" w:hAnsi="Times New Roman" w:cs="Times New Roman"/>
          <w:sz w:val="23"/>
          <w:szCs w:val="23"/>
        </w:rPr>
        <w:t xml:space="preserve">Name: </w:t>
      </w:r>
      <w:r w:rsidR="00A44066">
        <w:rPr>
          <w:rFonts w:ascii="Times New Roman" w:hAnsi="Times New Roman" w:cs="Times New Roman"/>
          <w:sz w:val="23"/>
          <w:szCs w:val="23"/>
        </w:rPr>
        <w:t>Nathan Allman</w:t>
      </w:r>
    </w:p>
    <w:p w14:paraId="1B4533F8" w14:textId="463EF247" w:rsidR="00E659BA" w:rsidRPr="00ED2E0B" w:rsidRDefault="00E659BA" w:rsidP="00BC3ACE">
      <w:pPr>
        <w:widowControl/>
        <w:tabs>
          <w:tab w:val="left" w:pos="9360"/>
        </w:tabs>
        <w:spacing w:after="0" w:line="240" w:lineRule="auto"/>
        <w:ind w:left="4320"/>
        <w:contextualSpacing/>
        <w:jc w:val="both"/>
        <w:rPr>
          <w:rFonts w:ascii="Times New Roman" w:hAnsi="Times New Roman" w:cs="Times New Roman"/>
          <w:sz w:val="23"/>
          <w:szCs w:val="23"/>
        </w:rPr>
      </w:pPr>
      <w:r>
        <w:rPr>
          <w:rFonts w:ascii="Times New Roman" w:hAnsi="Times New Roman" w:cs="Times New Roman"/>
          <w:sz w:val="23"/>
          <w:szCs w:val="23"/>
        </w:rPr>
        <w:t xml:space="preserve">Title: </w:t>
      </w:r>
      <w:r w:rsidR="00A44066">
        <w:rPr>
          <w:rFonts w:ascii="Times New Roman" w:hAnsi="Times New Roman" w:cs="Times New Roman"/>
          <w:sz w:val="23"/>
          <w:szCs w:val="23"/>
        </w:rPr>
        <w:t>Manager</w:t>
      </w:r>
    </w:p>
    <w:p w14:paraId="30DECDD6" w14:textId="43840A67" w:rsidR="00E659BA" w:rsidRPr="00ED2E0B" w:rsidRDefault="00E659BA" w:rsidP="00BC3ACE">
      <w:pPr>
        <w:widowControl/>
        <w:tabs>
          <w:tab w:val="left" w:pos="9360"/>
        </w:tabs>
        <w:spacing w:after="0" w:line="240" w:lineRule="auto"/>
        <w:contextualSpacing/>
        <w:jc w:val="both"/>
        <w:rPr>
          <w:rFonts w:ascii="Times New Roman" w:hAnsi="Times New Roman" w:cs="Times New Roman"/>
          <w:sz w:val="23"/>
          <w:szCs w:val="23"/>
        </w:rPr>
      </w:pPr>
      <w:r>
        <w:rPr>
          <w:rFonts w:ascii="Times New Roman" w:hAnsi="Times New Roman" w:cs="Times New Roman"/>
          <w:sz w:val="23"/>
          <w:szCs w:val="23"/>
        </w:rPr>
        <w:tab/>
      </w:r>
    </w:p>
    <w:p w14:paraId="6E8B452F" w14:textId="77777777" w:rsidR="00E659BA" w:rsidRPr="00ED2E0B" w:rsidRDefault="00E659BA" w:rsidP="00BC3ACE">
      <w:pPr>
        <w:widowControl/>
        <w:tabs>
          <w:tab w:val="left" w:pos="9360"/>
        </w:tabs>
        <w:spacing w:after="0" w:line="240" w:lineRule="auto"/>
        <w:contextualSpacing/>
        <w:jc w:val="both"/>
        <w:rPr>
          <w:rFonts w:ascii="Times New Roman" w:hAnsi="Times New Roman" w:cs="Times New Roman"/>
          <w:sz w:val="23"/>
          <w:szCs w:val="23"/>
        </w:rPr>
      </w:pPr>
    </w:p>
    <w:p w14:paraId="6FEA0FFC" w14:textId="1BFE7DF1" w:rsidR="00E659BA" w:rsidRPr="00ED2E0B" w:rsidRDefault="00CF4141" w:rsidP="00BC3ACE">
      <w:pPr>
        <w:widowControl/>
        <w:tabs>
          <w:tab w:val="left" w:pos="9360"/>
        </w:tabs>
        <w:spacing w:after="0" w:line="240" w:lineRule="auto"/>
        <w:ind w:left="4320"/>
        <w:contextualSpacing/>
        <w:jc w:val="both"/>
        <w:rPr>
          <w:rFonts w:ascii="Times New Roman" w:hAnsi="Times New Roman" w:cs="Times New Roman"/>
          <w:b/>
          <w:bCs/>
          <w:caps/>
          <w:sz w:val="23"/>
          <w:szCs w:val="23"/>
        </w:rPr>
      </w:pPr>
      <w:r>
        <w:rPr>
          <w:rFonts w:ascii="Times New Roman" w:hAnsi="Times New Roman" w:cs="Times New Roman"/>
          <w:b/>
          <w:bCs/>
          <w:caps/>
          <w:sz w:val="23"/>
          <w:szCs w:val="23"/>
        </w:rPr>
        <w:t>Limited Partners</w:t>
      </w:r>
    </w:p>
    <w:p w14:paraId="017436C1" w14:textId="77777777" w:rsidR="00E659BA" w:rsidRPr="00ED2E0B" w:rsidRDefault="00E659BA" w:rsidP="00BC3ACE">
      <w:pPr>
        <w:widowControl/>
        <w:tabs>
          <w:tab w:val="left" w:pos="9360"/>
        </w:tabs>
        <w:spacing w:after="0" w:line="240" w:lineRule="auto"/>
        <w:ind w:left="4320"/>
        <w:contextualSpacing/>
        <w:jc w:val="both"/>
        <w:rPr>
          <w:rFonts w:ascii="Times New Roman" w:hAnsi="Times New Roman" w:cs="Times New Roman"/>
          <w:sz w:val="23"/>
          <w:szCs w:val="23"/>
        </w:rPr>
      </w:pPr>
    </w:p>
    <w:p w14:paraId="4412B078" w14:textId="77777777" w:rsidR="00EA1A66" w:rsidRDefault="00574E93" w:rsidP="00BC3ACE">
      <w:pPr>
        <w:widowControl/>
        <w:tabs>
          <w:tab w:val="left" w:pos="9360"/>
        </w:tabs>
        <w:spacing w:after="0" w:line="240" w:lineRule="auto"/>
        <w:ind w:left="4320"/>
        <w:contextualSpacing/>
        <w:jc w:val="both"/>
        <w:rPr>
          <w:rFonts w:ascii="Times New Roman" w:hAnsi="Times New Roman" w:cs="Times New Roman"/>
          <w:sz w:val="23"/>
          <w:szCs w:val="23"/>
        </w:rPr>
      </w:pPr>
      <w:r>
        <w:rPr>
          <w:rFonts w:ascii="Times New Roman" w:hAnsi="Times New Roman" w:cs="Times New Roman"/>
          <w:sz w:val="23"/>
          <w:szCs w:val="23"/>
        </w:rPr>
        <w:t>Each Person hereafter admitted as a Limited Partner pursuant to the General Partner’s acceptance of such Person’s Subscription Agreement or another document that has been duly executed by such Person in which such Person has agreed to be bound hereby as a Limited Partner.</w:t>
      </w:r>
    </w:p>
    <w:p w14:paraId="18F254D5" w14:textId="77777777" w:rsidR="00EA1A66" w:rsidRDefault="00EA1A66" w:rsidP="00BC3ACE">
      <w:pPr>
        <w:widowControl/>
        <w:tabs>
          <w:tab w:val="left" w:pos="9360"/>
        </w:tabs>
        <w:spacing w:after="0" w:line="240" w:lineRule="auto"/>
        <w:ind w:left="4320"/>
        <w:contextualSpacing/>
        <w:jc w:val="both"/>
        <w:rPr>
          <w:rFonts w:ascii="Times New Roman" w:hAnsi="Times New Roman" w:cs="Times New Roman"/>
          <w:sz w:val="23"/>
          <w:szCs w:val="23"/>
        </w:rPr>
      </w:pPr>
    </w:p>
    <w:p w14:paraId="4757F81D" w14:textId="4FF36764" w:rsidR="00EA1A66" w:rsidRDefault="00EA1A66" w:rsidP="00BC3ACE">
      <w:pPr>
        <w:widowControl/>
        <w:tabs>
          <w:tab w:val="left" w:pos="9360"/>
        </w:tabs>
        <w:spacing w:after="0" w:line="240" w:lineRule="auto"/>
        <w:ind w:left="4320"/>
        <w:contextualSpacing/>
        <w:jc w:val="both"/>
        <w:rPr>
          <w:rFonts w:ascii="Times New Roman" w:hAnsi="Times New Roman" w:cs="Times New Roman"/>
          <w:sz w:val="23"/>
          <w:szCs w:val="23"/>
        </w:rPr>
      </w:pPr>
      <w:r>
        <w:rPr>
          <w:rFonts w:ascii="Times New Roman" w:hAnsi="Times New Roman" w:cs="Times New Roman"/>
          <w:sz w:val="23"/>
          <w:szCs w:val="23"/>
        </w:rPr>
        <w:t xml:space="preserve">By: </w:t>
      </w:r>
      <w:r w:rsidR="00A44066">
        <w:rPr>
          <w:rFonts w:ascii="Times New Roman" w:hAnsi="Times New Roman" w:cs="Times New Roman"/>
          <w:sz w:val="23"/>
          <w:szCs w:val="23"/>
        </w:rPr>
        <w:t>Ondo I GP LLC</w:t>
      </w:r>
      <w:r>
        <w:rPr>
          <w:rFonts w:ascii="Times New Roman" w:hAnsi="Times New Roman" w:cs="Times New Roman"/>
          <w:sz w:val="23"/>
          <w:szCs w:val="23"/>
        </w:rPr>
        <w:t>, as attorney-in-fact for the parties whose names are set forth in the books and records of the Fund</w:t>
      </w:r>
    </w:p>
    <w:p w14:paraId="36D4C8FE" w14:textId="70823FA9" w:rsidR="00EA1A66" w:rsidRDefault="00EA1A66" w:rsidP="00BC3ACE">
      <w:pPr>
        <w:widowControl/>
        <w:tabs>
          <w:tab w:val="left" w:pos="9360"/>
        </w:tabs>
        <w:spacing w:after="0" w:line="240" w:lineRule="auto"/>
        <w:ind w:left="4320"/>
        <w:contextualSpacing/>
        <w:jc w:val="both"/>
        <w:rPr>
          <w:rFonts w:ascii="Times New Roman" w:hAnsi="Times New Roman" w:cs="Times New Roman"/>
          <w:sz w:val="23"/>
          <w:szCs w:val="23"/>
        </w:rPr>
      </w:pPr>
    </w:p>
    <w:p w14:paraId="4FD11E52" w14:textId="77777777" w:rsidR="008D4BC2" w:rsidRDefault="008D4BC2" w:rsidP="00BC3ACE">
      <w:pPr>
        <w:widowControl/>
        <w:tabs>
          <w:tab w:val="left" w:pos="9360"/>
        </w:tabs>
        <w:spacing w:after="0" w:line="240" w:lineRule="auto"/>
        <w:ind w:left="4320"/>
        <w:contextualSpacing/>
        <w:jc w:val="both"/>
        <w:rPr>
          <w:rFonts w:ascii="Times New Roman" w:hAnsi="Times New Roman" w:cs="Times New Roman"/>
          <w:sz w:val="23"/>
          <w:szCs w:val="23"/>
        </w:rPr>
      </w:pPr>
    </w:p>
    <w:p w14:paraId="14D65072" w14:textId="77777777" w:rsidR="00EA1A66" w:rsidRPr="00ED2E0B" w:rsidRDefault="00EA1A66" w:rsidP="00BC3ACE">
      <w:pPr>
        <w:widowControl/>
        <w:spacing w:after="0" w:line="240" w:lineRule="auto"/>
        <w:ind w:left="4320"/>
        <w:contextualSpacing/>
        <w:jc w:val="both"/>
        <w:rPr>
          <w:rFonts w:ascii="Times New Roman" w:hAnsi="Times New Roman" w:cs="Times New Roman"/>
          <w:sz w:val="23"/>
          <w:szCs w:val="23"/>
        </w:rPr>
      </w:pPr>
      <w:r>
        <w:rPr>
          <w:rFonts w:ascii="Times New Roman" w:hAnsi="Times New Roman" w:cs="Times New Roman"/>
          <w:sz w:val="23"/>
          <w:szCs w:val="23"/>
        </w:rPr>
        <w:t>By: ________________________</w:t>
      </w:r>
      <w:r>
        <w:rPr>
          <w:rFonts w:ascii="Times New Roman" w:hAnsi="Times New Roman" w:cs="Times New Roman"/>
          <w:sz w:val="23"/>
          <w:szCs w:val="23"/>
        </w:rPr>
        <w:tab/>
      </w:r>
    </w:p>
    <w:p w14:paraId="7CD8EC11" w14:textId="11B5E7AF" w:rsidR="00EA1A66" w:rsidRPr="00ED2E0B" w:rsidRDefault="00EA1A66" w:rsidP="00BC3ACE">
      <w:pPr>
        <w:widowControl/>
        <w:spacing w:after="0" w:line="240" w:lineRule="auto"/>
        <w:ind w:left="4320"/>
        <w:contextualSpacing/>
        <w:jc w:val="both"/>
        <w:rPr>
          <w:rFonts w:ascii="Times New Roman" w:hAnsi="Times New Roman" w:cs="Times New Roman"/>
          <w:sz w:val="23"/>
          <w:szCs w:val="23"/>
        </w:rPr>
      </w:pPr>
      <w:r>
        <w:rPr>
          <w:rFonts w:ascii="Times New Roman" w:hAnsi="Times New Roman" w:cs="Times New Roman"/>
          <w:sz w:val="23"/>
          <w:szCs w:val="23"/>
        </w:rPr>
        <w:t xml:space="preserve">Name: </w:t>
      </w:r>
      <w:r w:rsidR="00A44066">
        <w:rPr>
          <w:rFonts w:ascii="Times New Roman" w:hAnsi="Times New Roman" w:cs="Times New Roman"/>
          <w:sz w:val="23"/>
          <w:szCs w:val="23"/>
        </w:rPr>
        <w:t>Nathan Allman</w:t>
      </w:r>
    </w:p>
    <w:p w14:paraId="28E55365" w14:textId="460671FF" w:rsidR="00EA1A66" w:rsidRPr="00ED2E0B" w:rsidRDefault="00EA1A66" w:rsidP="00BC3ACE">
      <w:pPr>
        <w:widowControl/>
        <w:tabs>
          <w:tab w:val="left" w:pos="9360"/>
        </w:tabs>
        <w:spacing w:after="0" w:line="240" w:lineRule="auto"/>
        <w:ind w:left="4320"/>
        <w:contextualSpacing/>
        <w:jc w:val="both"/>
        <w:rPr>
          <w:rFonts w:ascii="Times New Roman" w:hAnsi="Times New Roman" w:cs="Times New Roman"/>
          <w:sz w:val="23"/>
          <w:szCs w:val="23"/>
        </w:rPr>
      </w:pPr>
      <w:r>
        <w:rPr>
          <w:rFonts w:ascii="Times New Roman" w:hAnsi="Times New Roman" w:cs="Times New Roman"/>
          <w:sz w:val="23"/>
          <w:szCs w:val="23"/>
        </w:rPr>
        <w:t>Title: Ma</w:t>
      </w:r>
      <w:r w:rsidR="00A44066">
        <w:rPr>
          <w:rFonts w:ascii="Times New Roman" w:hAnsi="Times New Roman" w:cs="Times New Roman"/>
          <w:sz w:val="23"/>
          <w:szCs w:val="23"/>
        </w:rPr>
        <w:t>nager</w:t>
      </w:r>
    </w:p>
    <w:p w14:paraId="17835FA2" w14:textId="650A7F21" w:rsidR="009203A9" w:rsidRPr="00104015" w:rsidRDefault="009203A9" w:rsidP="00EF4449">
      <w:pPr>
        <w:rPr>
          <w:rFonts w:ascii="Times New Roman" w:hAnsi="Times New Roman" w:cs="Times New Roman"/>
          <w:sz w:val="23"/>
          <w:szCs w:val="23"/>
        </w:rPr>
      </w:pPr>
    </w:p>
    <w:sectPr w:rsidR="009203A9" w:rsidRPr="00104015" w:rsidSect="00D92B1E">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359B" w14:textId="77777777" w:rsidR="00A15BFD" w:rsidRDefault="00A15BFD">
      <w:pPr>
        <w:spacing w:after="0" w:line="240" w:lineRule="auto"/>
      </w:pPr>
      <w:r>
        <w:separator/>
      </w:r>
    </w:p>
  </w:endnote>
  <w:endnote w:type="continuationSeparator" w:id="0">
    <w:p w14:paraId="5CCA6268" w14:textId="77777777" w:rsidR="00A15BFD" w:rsidRDefault="00A15BFD">
      <w:pPr>
        <w:spacing w:after="0" w:line="240" w:lineRule="auto"/>
      </w:pPr>
      <w:r>
        <w:continuationSeparator/>
      </w:r>
    </w:p>
  </w:endnote>
  <w:endnote w:type="continuationNotice" w:id="1">
    <w:p w14:paraId="11C0A40E" w14:textId="77777777" w:rsidR="00A15BFD" w:rsidRDefault="00A15B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72241"/>
      <w:docPartObj>
        <w:docPartGallery w:val="Page Numbers (Bottom of Page)"/>
        <w:docPartUnique/>
      </w:docPartObj>
    </w:sdtPr>
    <w:sdtEndPr>
      <w:rPr>
        <w:rFonts w:ascii="Times New Roman" w:hAnsi="Times New Roman"/>
        <w:i/>
        <w:noProof/>
      </w:rPr>
    </w:sdtEndPr>
    <w:sdtContent>
      <w:p w14:paraId="03E636CB" w14:textId="77777777" w:rsidR="000C01AC" w:rsidRPr="00D14E94" w:rsidRDefault="000C01AC" w:rsidP="0094122C">
        <w:pPr>
          <w:pStyle w:val="Footer"/>
          <w:jc w:val="center"/>
          <w:rPr>
            <w:rFonts w:ascii="Times New Roman" w:hAnsi="Times New Roman" w:cs="Times New Roman"/>
            <w:sz w:val="23"/>
            <w:szCs w:val="23"/>
          </w:rPr>
        </w:pPr>
      </w:p>
      <w:p w14:paraId="31D0C16B" w14:textId="77777777" w:rsidR="000C01AC" w:rsidRPr="00F5626A" w:rsidRDefault="00D9018A" w:rsidP="00D55D90">
        <w:pPr>
          <w:pStyle w:val="Footer"/>
          <w:jc w:val="right"/>
          <w:rPr>
            <w:rFonts w:ascii="Times New Roman" w:hAnsi="Times New Roman"/>
            <w:i/>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19CD" w14:textId="0D56BA7C" w:rsidR="000C01AC" w:rsidRPr="006561E6" w:rsidRDefault="000C01AC" w:rsidP="001E2E54">
    <w:pPr>
      <w:pStyle w:val="Footer"/>
      <w:jc w:val="right"/>
      <w:rPr>
        <w:rFonts w:ascii="Times New Roman" w:eastAsia="Times New Roman" w:hAnsi="Times New Roman" w:cs="Times New Roman"/>
        <w:i/>
        <w:color w:val="auto"/>
      </w:rPr>
    </w:pPr>
    <w:r>
      <w:rPr>
        <w:rFonts w:ascii="Times New Roman" w:eastAsia="Times New Roman" w:hAnsi="Times New Roman" w:cs="Times New Roman"/>
        <w:i/>
        <w:color w:val="auto"/>
      </w:rPr>
      <w:t>Ondo I LP</w:t>
    </w:r>
  </w:p>
  <w:p w14:paraId="3DC20112" w14:textId="6FBB9DDD" w:rsidR="000C01AC" w:rsidRPr="006561E6" w:rsidRDefault="00A027CD" w:rsidP="001E2E54">
    <w:pPr>
      <w:pStyle w:val="Footer"/>
      <w:jc w:val="right"/>
      <w:rPr>
        <w:rFonts w:ascii="Times New Roman" w:hAnsi="Times New Roman"/>
        <w:i/>
      </w:rPr>
    </w:pPr>
    <w:r>
      <w:rPr>
        <w:rFonts w:ascii="Times New Roman" w:eastAsia="Times New Roman" w:hAnsi="Times New Roman" w:cs="Times New Roman"/>
        <w:i/>
        <w:color w:val="auto"/>
      </w:rPr>
      <w:t>F</w:t>
    </w:r>
    <w:r w:rsidR="007A7163">
      <w:rPr>
        <w:rFonts w:ascii="Times New Roman" w:eastAsia="Times New Roman" w:hAnsi="Times New Roman" w:cs="Times New Roman"/>
        <w:i/>
        <w:color w:val="auto"/>
      </w:rPr>
      <w:t>ifth</w:t>
    </w:r>
    <w:r w:rsidR="000C01AC">
      <w:rPr>
        <w:rFonts w:ascii="Times New Roman" w:eastAsia="Times New Roman" w:hAnsi="Times New Roman" w:cs="Times New Roman"/>
        <w:i/>
        <w:color w:val="auto"/>
      </w:rPr>
      <w:t xml:space="preserve"> Amended and Restated Limited Partnership Agreement – Page </w:t>
    </w:r>
    <w:r w:rsidR="000C01AC">
      <w:rPr>
        <w:rFonts w:ascii="Times New Roman" w:hAnsi="Times New Roman"/>
        <w:i/>
      </w:rPr>
      <w:fldChar w:fldCharType="begin"/>
    </w:r>
    <w:r w:rsidR="000C01AC">
      <w:rPr>
        <w:rFonts w:ascii="Times New Roman" w:hAnsi="Times New Roman"/>
        <w:i/>
      </w:rPr>
      <w:instrText xml:space="preserve"> PAGE   \* MERGEFORMAT </w:instrText>
    </w:r>
    <w:r w:rsidR="000C01AC">
      <w:rPr>
        <w:rFonts w:ascii="Times New Roman" w:hAnsi="Times New Roman"/>
        <w:i/>
      </w:rPr>
      <w:fldChar w:fldCharType="separate"/>
    </w:r>
    <w:r w:rsidR="00813806">
      <w:rPr>
        <w:rFonts w:ascii="Times New Roman" w:hAnsi="Times New Roman"/>
        <w:i/>
        <w:noProof/>
      </w:rPr>
      <w:t>20</w:t>
    </w:r>
    <w:r w:rsidR="000C01AC">
      <w:rPr>
        <w:rFonts w:ascii="Times New Roman" w:hAnsi="Times New Roman"/>
        <w: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197588"/>
      <w:docPartObj>
        <w:docPartGallery w:val="Page Numbers (Bottom of Page)"/>
        <w:docPartUnique/>
      </w:docPartObj>
    </w:sdtPr>
    <w:sdtEndPr/>
    <w:sdtContent>
      <w:p w14:paraId="471F2753" w14:textId="1C91AA04" w:rsidR="000C01AC" w:rsidRPr="009203A9" w:rsidRDefault="000C01AC" w:rsidP="00DA7AE6">
        <w:pPr>
          <w:pStyle w:val="Footer"/>
          <w:jc w:val="right"/>
          <w:rPr>
            <w:rFonts w:ascii="Times New Roman" w:hAnsi="Times New Roman" w:cs="Times New Roman"/>
            <w:i/>
          </w:rPr>
        </w:pPr>
      </w:p>
      <w:p w14:paraId="11346423" w14:textId="24759AD1" w:rsidR="000C01AC" w:rsidRPr="009203A9" w:rsidRDefault="000C01AC" w:rsidP="00DA7AE6">
        <w:pPr>
          <w:pStyle w:val="Footer"/>
          <w:jc w:val="right"/>
          <w:rPr>
            <w:rFonts w:ascii="Times New Roman" w:hAnsi="Times New Roman" w:cs="Times New Roman"/>
            <w:i/>
          </w:rPr>
        </w:pPr>
        <w:r w:rsidRPr="009203A9">
          <w:rPr>
            <w:rFonts w:ascii="Times New Roman" w:hAnsi="Times New Roman" w:cs="Times New Roman"/>
            <w:i/>
          </w:rPr>
          <w:t xml:space="preserve">Appendix </w:t>
        </w:r>
        <w:r>
          <w:rPr>
            <w:rFonts w:ascii="Times New Roman" w:hAnsi="Times New Roman" w:cs="Times New Roman"/>
            <w:i/>
          </w:rPr>
          <w:t>5</w:t>
        </w:r>
      </w:p>
      <w:p w14:paraId="21F2430C" w14:textId="77777777" w:rsidR="000C01AC" w:rsidRPr="009A1DD5" w:rsidRDefault="00D9018A">
        <w:pPr>
          <w:pStyle w:val="Footer"/>
          <w:jc w:val="right"/>
          <w:rPr>
            <w:rFonts w:ascii="Arial" w:hAnsi="Arial" w:cs="Arial"/>
            <w:i/>
            <w:sz w:val="16"/>
            <w:szCs w:val="16"/>
          </w:rPr>
        </w:pPr>
      </w:p>
    </w:sdtContent>
  </w:sdt>
  <w:p w14:paraId="6602DCE7" w14:textId="77777777" w:rsidR="000C01AC" w:rsidRDefault="000C01AC">
    <w:pPr>
      <w:pStyle w:val="Footer"/>
      <w:rPr>
        <w:sz w:val="22"/>
        <w:szCs w:val="2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D8703" w14:textId="77777777" w:rsidR="00A15BFD" w:rsidRDefault="00A15BFD">
      <w:pPr>
        <w:spacing w:after="0" w:line="240" w:lineRule="auto"/>
      </w:pPr>
      <w:r>
        <w:separator/>
      </w:r>
    </w:p>
  </w:footnote>
  <w:footnote w:type="continuationSeparator" w:id="0">
    <w:p w14:paraId="7512E962" w14:textId="77777777" w:rsidR="00A15BFD" w:rsidRDefault="00A15BFD">
      <w:pPr>
        <w:spacing w:after="0" w:line="240" w:lineRule="auto"/>
      </w:pPr>
      <w:r>
        <w:continuationSeparator/>
      </w:r>
    </w:p>
  </w:footnote>
  <w:footnote w:type="continuationNotice" w:id="1">
    <w:p w14:paraId="4518A25D" w14:textId="77777777" w:rsidR="00A15BFD" w:rsidRDefault="00A15B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362E"/>
    <w:multiLevelType w:val="hybridMultilevel"/>
    <w:tmpl w:val="C1209E3A"/>
    <w:lvl w:ilvl="0" w:tplc="7FA67B48">
      <w:start w:val="1"/>
      <w:numFmt w:val="bullet"/>
      <w:lvlText w:val=""/>
      <w:lvlJc w:val="left"/>
      <w:pPr>
        <w:ind w:left="900" w:hanging="360"/>
      </w:pPr>
      <w:rPr>
        <w:rFonts w:ascii="Tahoma" w:hAnsi="Tahoma" w:cs="Tahoma" w:hint="default"/>
        <w:sz w:val="28"/>
        <w:szCs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B1270C9"/>
    <w:multiLevelType w:val="multilevel"/>
    <w:tmpl w:val="EA50B8F6"/>
    <w:name w:val="zzmpArticle||Article|2|1|1|5|0|41||1|0|1||1|0|1||1|0|1||1|0|0||1|0|0||1|0|0||1|0|0||1|0|0||"/>
    <w:lvl w:ilvl="0">
      <w:start w:val="1"/>
      <w:numFmt w:val="decimal"/>
      <w:isLgl/>
      <w:suff w:val="nothing"/>
      <w:lvlText w:val="Article %1"/>
      <w:lvlJc w:val="left"/>
      <w:rPr>
        <w:rFonts w:ascii="Times New Roman" w:hAnsi="Times New Roman" w:cs="Times New Roman" w:hint="default"/>
        <w:b/>
        <w:bCs/>
        <w:i w:val="0"/>
        <w:iCs w:val="0"/>
        <w:caps/>
        <w:smallCaps w:val="0"/>
        <w:vanish w:val="0"/>
        <w:sz w:val="24"/>
        <w:szCs w:val="24"/>
        <w:u w:val="none"/>
      </w:rPr>
    </w:lvl>
    <w:lvl w:ilvl="1">
      <w:start w:val="1"/>
      <w:numFmt w:val="decimal"/>
      <w:lvlText w:val="%1.%2"/>
      <w:lvlJc w:val="left"/>
      <w:pPr>
        <w:tabs>
          <w:tab w:val="num" w:pos="1440"/>
        </w:tabs>
        <w:ind w:firstLine="720"/>
      </w:pPr>
      <w:rPr>
        <w:rFonts w:hint="default"/>
        <w:b/>
        <w:bCs/>
        <w:i w:val="0"/>
        <w:iCs w:val="0"/>
        <w:vanish w:val="0"/>
        <w:u w:val="none"/>
      </w:rPr>
    </w:lvl>
    <w:lvl w:ilvl="2">
      <w:start w:val="1"/>
      <w:numFmt w:val="lowerLetter"/>
      <w:lvlText w:val="(%3)"/>
      <w:lvlJc w:val="left"/>
      <w:pPr>
        <w:tabs>
          <w:tab w:val="num" w:pos="720"/>
        </w:tabs>
        <w:ind w:firstLine="720"/>
      </w:pPr>
      <w:rPr>
        <w:rFonts w:hint="default"/>
        <w:b w:val="0"/>
        <w:bCs w:val="0"/>
        <w:i w:val="0"/>
        <w:iCs w:val="0"/>
        <w:vanish w:val="0"/>
        <w:u w:val="none"/>
      </w:rPr>
    </w:lvl>
    <w:lvl w:ilvl="3">
      <w:start w:val="1"/>
      <w:numFmt w:val="lowerRoman"/>
      <w:lvlText w:val="(%4)"/>
      <w:lvlJc w:val="left"/>
      <w:pPr>
        <w:tabs>
          <w:tab w:val="num" w:pos="720"/>
        </w:tabs>
        <w:ind w:left="720" w:firstLine="720"/>
      </w:pPr>
      <w:rPr>
        <w:rFonts w:hint="default"/>
        <w:vanish w:val="0"/>
        <w:u w:val="none"/>
      </w:rPr>
    </w:lvl>
    <w:lvl w:ilvl="4">
      <w:start w:val="1"/>
      <w:numFmt w:val="upperLetter"/>
      <w:lvlText w:val="(%5)"/>
      <w:lvlJc w:val="left"/>
      <w:pPr>
        <w:tabs>
          <w:tab w:val="num" w:pos="720"/>
        </w:tabs>
        <w:ind w:left="1440" w:firstLine="720"/>
      </w:pPr>
      <w:rPr>
        <w:rFonts w:hint="default"/>
        <w:vanish w:val="0"/>
        <w:u w:val="none"/>
      </w:rPr>
    </w:lvl>
    <w:lvl w:ilvl="5">
      <w:start w:val="1"/>
      <w:numFmt w:val="decimal"/>
      <w:lvlText w:val="(%6)"/>
      <w:lvlJc w:val="left"/>
      <w:pPr>
        <w:tabs>
          <w:tab w:val="num" w:pos="720"/>
        </w:tabs>
        <w:ind w:left="2880" w:firstLine="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firstLine="720"/>
      </w:pPr>
      <w:rPr>
        <w:rFonts w:hint="default"/>
        <w:vanish w:val="0"/>
        <w:u w:val="none"/>
      </w:rPr>
    </w:lvl>
    <w:lvl w:ilvl="8">
      <w:start w:val="1"/>
      <w:numFmt w:val="decimal"/>
      <w:lvlText w:val="%9."/>
      <w:lvlJc w:val="left"/>
      <w:pPr>
        <w:tabs>
          <w:tab w:val="num" w:pos="2880"/>
        </w:tabs>
        <w:ind w:left="720" w:firstLine="720"/>
      </w:pPr>
      <w:rPr>
        <w:rFonts w:hint="default"/>
        <w:vanish w:val="0"/>
        <w:u w:val="none"/>
      </w:rPr>
    </w:lvl>
  </w:abstractNum>
  <w:abstractNum w:abstractNumId="2" w15:restartNumberingAfterBreak="0">
    <w:nsid w:val="165D111F"/>
    <w:multiLevelType w:val="hybridMultilevel"/>
    <w:tmpl w:val="FBD6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03EA2"/>
    <w:multiLevelType w:val="multilevel"/>
    <w:tmpl w:val="DE504328"/>
    <w:name w:val="zzmpArticle||Article|2|1|1|5|10|32||1|10|32||1|10|0||1|12|1||1|12|0||1|12|0||1|12|0||1|12|0||1|12|0||"/>
    <w:lvl w:ilvl="0">
      <w:start w:val="1"/>
      <w:numFmt w:val="upperRoman"/>
      <w:lvlRestart w:val="0"/>
      <w:suff w:val="nothing"/>
      <w:lvlText w:val="ARTICLE %1"/>
      <w:lvlJc w:val="left"/>
      <w:pPr>
        <w:tabs>
          <w:tab w:val="num" w:pos="2880"/>
        </w:tabs>
        <w:ind w:left="2160" w:firstLine="0"/>
      </w:pPr>
      <w:rPr>
        <w:b w:val="0"/>
        <w:i w:val="0"/>
        <w:caps/>
        <w:smallCaps w:val="0"/>
        <w:u w:val="none"/>
      </w:rPr>
    </w:lvl>
    <w:lvl w:ilvl="1">
      <w:start w:val="1"/>
      <w:numFmt w:val="decimalZero"/>
      <w:isLgl/>
      <w:lvlText w:val="Sec %1.%2"/>
      <w:lvlJc w:val="left"/>
      <w:pPr>
        <w:tabs>
          <w:tab w:val="num" w:pos="1440"/>
        </w:tabs>
        <w:ind w:left="0" w:firstLine="720"/>
      </w:pPr>
      <w:rPr>
        <w:b w:val="0"/>
        <w:i w:val="0"/>
        <w:caps w:val="0"/>
        <w:u w:val="none"/>
      </w:rPr>
    </w:lvl>
    <w:lvl w:ilvl="2">
      <w:start w:val="1"/>
      <w:numFmt w:val="lowerLetter"/>
      <w:lvlText w:val="(%3)"/>
      <w:lvlJc w:val="left"/>
      <w:pPr>
        <w:tabs>
          <w:tab w:val="num" w:pos="2160"/>
        </w:tabs>
        <w:ind w:left="0" w:firstLine="1440"/>
      </w:pPr>
      <w:rPr>
        <w:rFonts w:ascii="Times New Roman" w:eastAsia="Times New Roman" w:hAnsi="Times New Roman" w:cs="Times New Roman"/>
        <w:b w:val="0"/>
        <w:i w:val="0"/>
        <w:caps w:val="0"/>
        <w:u w:val="none"/>
      </w:rPr>
    </w:lvl>
    <w:lvl w:ilvl="3">
      <w:start w:val="1"/>
      <w:numFmt w:val="lowerLetter"/>
      <w:lvlText w:val="(%4)"/>
      <w:lvlJc w:val="left"/>
      <w:pPr>
        <w:tabs>
          <w:tab w:val="num" w:pos="2880"/>
        </w:tabs>
        <w:ind w:left="0" w:firstLine="2160"/>
      </w:pPr>
      <w:rPr>
        <w:b w:val="0"/>
        <w:i w:val="0"/>
        <w:caps w:val="0"/>
        <w:u w:val="none"/>
      </w:rPr>
    </w:lvl>
    <w:lvl w:ilvl="4">
      <w:start w:val="1"/>
      <w:numFmt w:val="lowerRoman"/>
      <w:lvlText w:val="(%5)"/>
      <w:lvlJc w:val="left"/>
      <w:pPr>
        <w:tabs>
          <w:tab w:val="num" w:pos="3600"/>
        </w:tabs>
        <w:ind w:left="0" w:firstLine="2880"/>
      </w:pPr>
      <w:rPr>
        <w:b w:val="0"/>
        <w:i w:val="0"/>
        <w:caps w:val="0"/>
        <w:u w:val="none"/>
      </w:rPr>
    </w:lvl>
    <w:lvl w:ilvl="5">
      <w:start w:val="1"/>
      <w:numFmt w:val="decimal"/>
      <w:lvlText w:val="(%6)"/>
      <w:lvlJc w:val="left"/>
      <w:pPr>
        <w:tabs>
          <w:tab w:val="num" w:pos="4320"/>
        </w:tabs>
        <w:ind w:left="0" w:firstLine="3600"/>
      </w:pPr>
      <w:rPr>
        <w:b w:val="0"/>
        <w:i w:val="0"/>
        <w:caps w:val="0"/>
        <w:u w:val="none"/>
      </w:rPr>
    </w:lvl>
    <w:lvl w:ilvl="6">
      <w:start w:val="1"/>
      <w:numFmt w:val="lowerLetter"/>
      <w:lvlText w:val="%7."/>
      <w:lvlJc w:val="left"/>
      <w:pPr>
        <w:tabs>
          <w:tab w:val="num" w:pos="5040"/>
        </w:tabs>
        <w:ind w:left="0" w:firstLine="4320"/>
      </w:pPr>
      <w:rPr>
        <w:b w:val="0"/>
        <w:i w:val="0"/>
        <w:caps w:val="0"/>
        <w:u w:val="none"/>
      </w:rPr>
    </w:lvl>
    <w:lvl w:ilvl="7">
      <w:start w:val="1"/>
      <w:numFmt w:val="lowerRoman"/>
      <w:lvlText w:val="%8."/>
      <w:lvlJc w:val="left"/>
      <w:pPr>
        <w:tabs>
          <w:tab w:val="num" w:pos="5760"/>
        </w:tabs>
        <w:ind w:left="0" w:firstLine="5040"/>
      </w:pPr>
      <w:rPr>
        <w:b w:val="0"/>
        <w:i w:val="0"/>
        <w:caps w:val="0"/>
        <w:u w:val="none"/>
      </w:rPr>
    </w:lvl>
    <w:lvl w:ilvl="8">
      <w:start w:val="1"/>
      <w:numFmt w:val="decimal"/>
      <w:lvlText w:val="%9."/>
      <w:lvlJc w:val="left"/>
      <w:pPr>
        <w:tabs>
          <w:tab w:val="num" w:pos="6480"/>
        </w:tabs>
        <w:ind w:left="0" w:firstLine="5760"/>
      </w:pPr>
      <w:rPr>
        <w:b w:val="0"/>
        <w:i w:val="0"/>
        <w:caps w:val="0"/>
        <w:u w:val="none"/>
      </w:rPr>
    </w:lvl>
  </w:abstractNum>
  <w:abstractNum w:abstractNumId="4" w15:restartNumberingAfterBreak="0">
    <w:nsid w:val="1C2743D3"/>
    <w:multiLevelType w:val="hybridMultilevel"/>
    <w:tmpl w:val="D79AC1EE"/>
    <w:lvl w:ilvl="0" w:tplc="863052FA">
      <w:start w:val="1"/>
      <w:numFmt w:val="lowerLetter"/>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8203D7"/>
    <w:multiLevelType w:val="hybridMultilevel"/>
    <w:tmpl w:val="1A189400"/>
    <w:lvl w:ilvl="0" w:tplc="C004E576">
      <w:start w:val="1"/>
      <w:numFmt w:val="decimal"/>
      <w:lvlText w:val="4.%1"/>
      <w:lvlJc w:val="left"/>
      <w:pPr>
        <w:ind w:left="72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211DD"/>
    <w:multiLevelType w:val="hybridMultilevel"/>
    <w:tmpl w:val="D4DC7498"/>
    <w:lvl w:ilvl="0" w:tplc="50625386">
      <w:start w:val="1"/>
      <w:numFmt w:val="bullet"/>
      <w:lvlText w:val=""/>
      <w:lvlJc w:val="left"/>
      <w:pPr>
        <w:ind w:left="2160" w:hanging="360"/>
      </w:pPr>
      <w:rPr>
        <w:rFonts w:ascii="Symbol" w:hAnsi="Symbol" w:hint="default"/>
        <w:sz w:val="16"/>
        <w:szCs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A9429F5"/>
    <w:multiLevelType w:val="hybridMultilevel"/>
    <w:tmpl w:val="959C12FA"/>
    <w:lvl w:ilvl="0" w:tplc="6F88462E">
      <w:start w:val="1"/>
      <w:numFmt w:val="bullet"/>
      <w:lvlText w:val=""/>
      <w:lvlJc w:val="left"/>
      <w:pPr>
        <w:ind w:left="720" w:hanging="360"/>
      </w:pPr>
      <w:rPr>
        <w:rFonts w:ascii="Tahoma" w:hAnsi="Tahoma" w:cs="Tahoma"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B62FE"/>
    <w:multiLevelType w:val="hybridMultilevel"/>
    <w:tmpl w:val="6E902638"/>
    <w:lvl w:ilvl="0" w:tplc="9D185000">
      <w:start w:val="1"/>
      <w:numFmt w:val="decimal"/>
      <w:lvlText w:val="3.%1"/>
      <w:lvlJc w:val="left"/>
      <w:pPr>
        <w:ind w:left="72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27E59"/>
    <w:multiLevelType w:val="multilevel"/>
    <w:tmpl w:val="40569A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30E33A08"/>
    <w:multiLevelType w:val="hybridMultilevel"/>
    <w:tmpl w:val="9926C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590D86"/>
    <w:multiLevelType w:val="hybridMultilevel"/>
    <w:tmpl w:val="38DA96B0"/>
    <w:lvl w:ilvl="0" w:tplc="DCFC5F9E">
      <w:start w:val="1"/>
      <w:numFmt w:val="decimal"/>
      <w:lvlText w:val="6.%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BF590F"/>
    <w:multiLevelType w:val="hybridMultilevel"/>
    <w:tmpl w:val="A32C4C76"/>
    <w:lvl w:ilvl="0" w:tplc="957EA732">
      <w:start w:val="1"/>
      <w:numFmt w:val="lowerRoman"/>
      <w:lvlText w:val="(%1)"/>
      <w:lvlJc w:val="left"/>
      <w:pPr>
        <w:ind w:left="1980" w:hanging="720"/>
      </w:pPr>
      <w:rPr>
        <w:rFonts w:eastAsia="Calibri" w:cs="Calibri" w:hint="default"/>
        <w:color w:val="00000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3DB91813"/>
    <w:multiLevelType w:val="multilevel"/>
    <w:tmpl w:val="1CB22F90"/>
    <w:name w:val="zzmpOutline||Outline|2|1|1|1|0|9||1|0|1||1|0|1||1|0|1||1|0|0||1|0|0||1|0|0||1|0|0||1|0|0||"/>
    <w:lvl w:ilvl="0">
      <w:start w:val="1"/>
      <w:numFmt w:val="upperRoman"/>
      <w:lvlText w:val="%1."/>
      <w:lvlJc w:val="left"/>
      <w:pPr>
        <w:tabs>
          <w:tab w:val="num" w:pos="720"/>
        </w:tabs>
      </w:pPr>
      <w:rPr>
        <w:rFonts w:cs="Times New Roman"/>
        <w:b w:val="0"/>
        <w:i w:val="0"/>
        <w:caps/>
        <w:smallCaps w:val="0"/>
        <w:strike w:val="0"/>
        <w:dstrike w:val="0"/>
        <w:vanish w:val="0"/>
        <w:color w:val="000000"/>
        <w:u w:val="none"/>
        <w:effect w:val="none"/>
        <w:vertAlign w:val="baseline"/>
      </w:rPr>
    </w:lvl>
    <w:lvl w:ilvl="1">
      <w:start w:val="1"/>
      <w:numFmt w:val="upperLetter"/>
      <w:lvlText w:val="%2."/>
      <w:lvlJc w:val="left"/>
      <w:pPr>
        <w:tabs>
          <w:tab w:val="num" w:pos="1440"/>
        </w:tabs>
        <w:ind w:firstLine="720"/>
      </w:pPr>
      <w:rPr>
        <w:rFonts w:cs="Times New Roman"/>
        <w:b w:val="0"/>
        <w:i w:val="0"/>
        <w:caps w:val="0"/>
        <w:smallCaps w:val="0"/>
        <w:strike w:val="0"/>
        <w:dstrike w:val="0"/>
        <w:vanish w:val="0"/>
        <w:color w:val="000000"/>
        <w:u w:val="none"/>
        <w:effect w:val="none"/>
        <w:vertAlign w:val="baseline"/>
      </w:rPr>
    </w:lvl>
    <w:lvl w:ilvl="2">
      <w:start w:val="1"/>
      <w:numFmt w:val="decimal"/>
      <w:lvlText w:val="%3."/>
      <w:lvlJc w:val="left"/>
      <w:pPr>
        <w:tabs>
          <w:tab w:val="num" w:pos="2160"/>
        </w:tabs>
        <w:ind w:firstLine="1440"/>
      </w:pPr>
      <w:rPr>
        <w:rFonts w:cs="Times New Roman"/>
        <w:b w:val="0"/>
        <w:i w:val="0"/>
        <w:caps w:val="0"/>
        <w:smallCaps w:val="0"/>
        <w:strike w:val="0"/>
        <w:dstrike w:val="0"/>
        <w:vanish w:val="0"/>
        <w:color w:val="000000"/>
        <w:u w:val="none"/>
        <w:effect w:val="none"/>
        <w:vertAlign w:val="baseline"/>
      </w:rPr>
    </w:lvl>
    <w:lvl w:ilvl="3">
      <w:start w:val="1"/>
      <w:numFmt w:val="lowerLetter"/>
      <w:lvlText w:val="%4."/>
      <w:lvlJc w:val="left"/>
      <w:pPr>
        <w:tabs>
          <w:tab w:val="num" w:pos="2880"/>
        </w:tabs>
        <w:ind w:firstLine="2160"/>
      </w:pPr>
      <w:rPr>
        <w:rFonts w:cs="Times New Roman"/>
        <w:b w:val="0"/>
        <w:i w:val="0"/>
        <w:caps w:val="0"/>
        <w:smallCaps w:val="0"/>
        <w:strike w:val="0"/>
        <w:dstrike w:val="0"/>
        <w:vanish w:val="0"/>
        <w:color w:val="000000"/>
        <w:u w:val="none"/>
        <w:effect w:val="none"/>
        <w:vertAlign w:val="baseline"/>
      </w:rPr>
    </w:lvl>
    <w:lvl w:ilvl="4">
      <w:start w:val="1"/>
      <w:numFmt w:val="lowerRoman"/>
      <w:lvlText w:val="(%5)"/>
      <w:lvlJc w:val="left"/>
      <w:pPr>
        <w:tabs>
          <w:tab w:val="num" w:pos="3600"/>
        </w:tabs>
        <w:ind w:firstLine="2880"/>
      </w:pPr>
      <w:rPr>
        <w:rFonts w:cs="Times New Roman"/>
        <w:b w:val="0"/>
        <w:i w:val="0"/>
        <w:caps w:val="0"/>
        <w:smallCaps w:val="0"/>
        <w:strike w:val="0"/>
        <w:dstrike w:val="0"/>
        <w:vanish w:val="0"/>
        <w:color w:val="000000"/>
        <w:u w:val="none"/>
        <w:effect w:val="none"/>
        <w:vertAlign w:val="baseline"/>
      </w:rPr>
    </w:lvl>
    <w:lvl w:ilvl="5">
      <w:start w:val="1"/>
      <w:numFmt w:val="lowerLetter"/>
      <w:lvlText w:val="(%6)"/>
      <w:lvlJc w:val="left"/>
      <w:pPr>
        <w:tabs>
          <w:tab w:val="num" w:pos="4320"/>
        </w:tabs>
        <w:ind w:firstLine="3600"/>
      </w:pPr>
      <w:rPr>
        <w:rFonts w:cs="Times New Roman"/>
        <w:b w:val="0"/>
        <w:i w:val="0"/>
        <w:caps w:val="0"/>
        <w:smallCaps w:val="0"/>
        <w:strike w:val="0"/>
        <w:dstrike w:val="0"/>
        <w:vanish w:val="0"/>
        <w:color w:val="000000"/>
        <w:u w:val="none"/>
        <w:effect w:val="none"/>
        <w:vertAlign w:val="baseline"/>
      </w:rPr>
    </w:lvl>
    <w:lvl w:ilvl="6">
      <w:start w:val="1"/>
      <w:numFmt w:val="decimal"/>
      <w:lvlText w:val="(%7)"/>
      <w:lvlJc w:val="left"/>
      <w:pPr>
        <w:tabs>
          <w:tab w:val="num" w:pos="5040"/>
        </w:tabs>
        <w:ind w:firstLine="4320"/>
      </w:pPr>
      <w:rPr>
        <w:rFonts w:cs="Times New Roman"/>
        <w:b w:val="0"/>
        <w:i w:val="0"/>
        <w:caps w:val="0"/>
        <w:smallCaps w:val="0"/>
        <w:strike w:val="0"/>
        <w:dstrike w:val="0"/>
        <w:vanish w:val="0"/>
        <w:color w:val="000000"/>
        <w:u w:val="none"/>
        <w:effect w:val="none"/>
        <w:vertAlign w:val="baseline"/>
      </w:rPr>
    </w:lvl>
    <w:lvl w:ilvl="7">
      <w:start w:val="1"/>
      <w:numFmt w:val="lowerRoman"/>
      <w:lvlText w:val="%8)"/>
      <w:lvlJc w:val="left"/>
      <w:pPr>
        <w:tabs>
          <w:tab w:val="num" w:pos="5760"/>
        </w:tabs>
        <w:ind w:firstLine="5040"/>
      </w:pPr>
      <w:rPr>
        <w:rFonts w:cs="Times New Roman"/>
        <w:b w:val="0"/>
        <w:i w:val="0"/>
        <w:caps w:val="0"/>
        <w:smallCaps w:val="0"/>
        <w:strike w:val="0"/>
        <w:dstrike w:val="0"/>
        <w:vanish w:val="0"/>
        <w:color w:val="000000"/>
        <w:u w:val="none"/>
        <w:effect w:val="none"/>
        <w:vertAlign w:val="baseline"/>
      </w:rPr>
    </w:lvl>
    <w:lvl w:ilvl="8">
      <w:start w:val="1"/>
      <w:numFmt w:val="lowerLetter"/>
      <w:lvlText w:val="%9)"/>
      <w:lvlJc w:val="left"/>
      <w:pPr>
        <w:tabs>
          <w:tab w:val="num" w:pos="6480"/>
        </w:tabs>
        <w:ind w:firstLine="5760"/>
      </w:pPr>
      <w:rPr>
        <w:rFonts w:cs="Times New Roman"/>
        <w:b w:val="0"/>
        <w:i w:val="0"/>
        <w:caps w:val="0"/>
        <w:smallCaps w:val="0"/>
        <w:strike w:val="0"/>
        <w:dstrike w:val="0"/>
        <w:vanish w:val="0"/>
        <w:color w:val="000000"/>
        <w:u w:val="none"/>
        <w:effect w:val="none"/>
        <w:vertAlign w:val="baseline"/>
      </w:rPr>
    </w:lvl>
  </w:abstractNum>
  <w:abstractNum w:abstractNumId="14" w15:restartNumberingAfterBreak="0">
    <w:nsid w:val="3EBA1F47"/>
    <w:multiLevelType w:val="hybridMultilevel"/>
    <w:tmpl w:val="D4BCB94C"/>
    <w:lvl w:ilvl="0" w:tplc="C554D4D6">
      <w:start w:val="1"/>
      <w:numFmt w:val="decimal"/>
      <w:lvlText w:val="9.%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614CB"/>
    <w:multiLevelType w:val="multilevel"/>
    <w:tmpl w:val="B0D45F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25D1FF9"/>
    <w:multiLevelType w:val="hybridMultilevel"/>
    <w:tmpl w:val="A000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803ED"/>
    <w:multiLevelType w:val="hybridMultilevel"/>
    <w:tmpl w:val="B81A59AA"/>
    <w:lvl w:ilvl="0" w:tplc="D0501DC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F40378"/>
    <w:multiLevelType w:val="hybridMultilevel"/>
    <w:tmpl w:val="AA22609C"/>
    <w:lvl w:ilvl="0" w:tplc="DA36E564">
      <w:start w:val="1"/>
      <w:numFmt w:val="lowerLetter"/>
      <w:lvlText w:val="(%1)"/>
      <w:lvlJc w:val="left"/>
      <w:pPr>
        <w:ind w:left="900" w:hanging="360"/>
      </w:pPr>
      <w:rPr>
        <w:rFonts w:eastAsia="Times New Roman" w:cs="Times New Roman" w:hint="default"/>
        <w:b w:val="0"/>
        <w:color w:val="auto"/>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9A57111"/>
    <w:multiLevelType w:val="hybridMultilevel"/>
    <w:tmpl w:val="AD9E3772"/>
    <w:lvl w:ilvl="0" w:tplc="9BBAA29A">
      <w:start w:val="1"/>
      <w:numFmt w:val="decimal"/>
      <w:lvlText w:val="11.%1"/>
      <w:lvlJc w:val="left"/>
      <w:pPr>
        <w:ind w:left="72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3257B"/>
    <w:multiLevelType w:val="hybridMultilevel"/>
    <w:tmpl w:val="1AA0F0C2"/>
    <w:lvl w:ilvl="0" w:tplc="D65C07FC">
      <w:start w:val="1"/>
      <w:numFmt w:val="decimal"/>
      <w:lvlText w:val="5.%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B03812"/>
    <w:multiLevelType w:val="hybridMultilevel"/>
    <w:tmpl w:val="7B48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21495"/>
    <w:multiLevelType w:val="hybridMultilevel"/>
    <w:tmpl w:val="9AE0208C"/>
    <w:lvl w:ilvl="0" w:tplc="4CC48204">
      <w:start w:val="1"/>
      <w:numFmt w:val="decimal"/>
      <w:lvlText w:val="7.%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C46237"/>
    <w:multiLevelType w:val="hybridMultilevel"/>
    <w:tmpl w:val="595A3042"/>
    <w:lvl w:ilvl="0" w:tplc="6F2C8AD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3801DC9"/>
    <w:multiLevelType w:val="multilevel"/>
    <w:tmpl w:val="9B709342"/>
    <w:lvl w:ilvl="0">
      <w:start w:val="1"/>
      <w:numFmt w:val="decimal"/>
      <w:lvlText w:val="%1"/>
      <w:lvlJc w:val="left"/>
      <w:pPr>
        <w:ind w:left="540" w:hanging="540"/>
      </w:pPr>
      <w:rPr>
        <w:rFonts w:hint="default"/>
        <w:b/>
      </w:rPr>
    </w:lvl>
    <w:lvl w:ilvl="1">
      <w:start w:val="1"/>
      <w:numFmt w:val="decimal"/>
      <w:lvlText w:val="1.%2"/>
      <w:lvlJc w:val="left"/>
      <w:pPr>
        <w:ind w:left="540" w:hanging="540"/>
      </w:pPr>
      <w:rPr>
        <w:rFonts w:cs="Times New Roman"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53E60C9"/>
    <w:multiLevelType w:val="hybridMultilevel"/>
    <w:tmpl w:val="BB30D294"/>
    <w:lvl w:ilvl="0" w:tplc="6D0866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230D0"/>
    <w:multiLevelType w:val="hybridMultilevel"/>
    <w:tmpl w:val="6594335E"/>
    <w:lvl w:ilvl="0" w:tplc="068A15F2">
      <w:start w:val="1"/>
      <w:numFmt w:val="bullet"/>
      <w:lvlText w:val=""/>
      <w:lvlJc w:val="left"/>
      <w:pPr>
        <w:ind w:left="900" w:hanging="360"/>
      </w:pPr>
      <w:rPr>
        <w:rFonts w:ascii="Tahoma" w:hAnsi="Tahoma" w:cs="Tahoma" w:hint="default"/>
        <w:sz w:val="28"/>
        <w:szCs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58BB380D"/>
    <w:multiLevelType w:val="hybridMultilevel"/>
    <w:tmpl w:val="11F09CA6"/>
    <w:lvl w:ilvl="0" w:tplc="13C0E922">
      <w:start w:val="1"/>
      <w:numFmt w:val="bullet"/>
      <w:lvlText w:val=""/>
      <w:lvlJc w:val="left"/>
      <w:pPr>
        <w:ind w:left="1440" w:hanging="360"/>
      </w:pPr>
      <w:rPr>
        <w:rFonts w:ascii="Tahoma" w:hAnsi="Tahoma" w:cs="Tahoma"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F062FE"/>
    <w:multiLevelType w:val="hybridMultilevel"/>
    <w:tmpl w:val="8B4C5BFC"/>
    <w:lvl w:ilvl="0" w:tplc="0B54117A">
      <w:start w:val="1"/>
      <w:numFmt w:val="decimal"/>
      <w:lvlText w:val="10.%1"/>
      <w:lvlJc w:val="left"/>
      <w:pPr>
        <w:ind w:left="1440" w:hanging="360"/>
      </w:pPr>
      <w:rPr>
        <w:rFonts w:cs="Times New Roman"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E28796A"/>
    <w:multiLevelType w:val="multilevel"/>
    <w:tmpl w:val="FAB21B9E"/>
    <w:lvl w:ilvl="0">
      <w:start w:val="1"/>
      <w:numFmt w:val="lowerRoman"/>
      <w:lvlText w:val="(%1)"/>
      <w:lvlJc w:val="left"/>
      <w:pPr>
        <w:ind w:left="720" w:firstLine="0"/>
      </w:pPr>
      <w:rPr>
        <w:rFonts w:ascii="Times New Roman" w:eastAsia="Calibri" w:hAnsi="Times New Roman" w:cs="Times New Roman" w:hint="default"/>
        <w:b w:val="0"/>
        <w:i w:val="0"/>
        <w:smallCaps w:val="0"/>
        <w:strike w:val="0"/>
        <w:color w:val="000000"/>
        <w:sz w:val="23"/>
        <w:szCs w:val="23"/>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0" w15:restartNumberingAfterBreak="0">
    <w:nsid w:val="60ED1CD2"/>
    <w:multiLevelType w:val="hybridMultilevel"/>
    <w:tmpl w:val="0074BD00"/>
    <w:lvl w:ilvl="0" w:tplc="BD807390">
      <w:start w:val="1"/>
      <w:numFmt w:val="decimal"/>
      <w:lvlText w:val="2.%1"/>
      <w:lvlJc w:val="left"/>
      <w:pPr>
        <w:ind w:left="720" w:hanging="360"/>
      </w:pPr>
      <w:rPr>
        <w:rFonts w:cs="Times New Roman" w:hint="default"/>
        <w:b/>
      </w:rPr>
    </w:lvl>
    <w:lvl w:ilvl="1" w:tplc="4F26BE80">
      <w:start w:val="1"/>
      <w:numFmt w:val="lowerLetter"/>
      <w:lvlText w:val="(%2)"/>
      <w:lvlJc w:val="left"/>
      <w:pPr>
        <w:ind w:left="1440" w:hanging="360"/>
      </w:pPr>
      <w:rPr>
        <w:rFonts w:hint="default"/>
        <w:b w:val="0"/>
        <w:bCs w:val="0"/>
      </w:rPr>
    </w:lvl>
    <w:lvl w:ilvl="2" w:tplc="58067114">
      <w:start w:val="1"/>
      <w:numFmt w:val="lowerRoman"/>
      <w:lvlText w:val="(%3)"/>
      <w:lvlJc w:val="left"/>
      <w:pPr>
        <w:ind w:left="2340" w:hanging="360"/>
      </w:pPr>
      <w:rPr>
        <w:rFonts w:hint="default"/>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FE06F5"/>
    <w:multiLevelType w:val="hybridMultilevel"/>
    <w:tmpl w:val="2B42C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64D4E"/>
    <w:multiLevelType w:val="hybridMultilevel"/>
    <w:tmpl w:val="65E6894E"/>
    <w:lvl w:ilvl="0" w:tplc="924E5A62">
      <w:start w:val="1"/>
      <w:numFmt w:val="decimal"/>
      <w:lvlText w:val="8.%1"/>
      <w:lvlJc w:val="left"/>
      <w:pPr>
        <w:ind w:left="1440" w:hanging="360"/>
      </w:pPr>
      <w:rPr>
        <w:rFonts w:cs="Times New Roman"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D4000A8"/>
    <w:multiLevelType w:val="hybridMultilevel"/>
    <w:tmpl w:val="2AD490DC"/>
    <w:lvl w:ilvl="0" w:tplc="2318D8A8">
      <w:start w:val="1"/>
      <w:numFmt w:val="lowerRoman"/>
      <w:lvlText w:val="(%1)"/>
      <w:lvlJc w:val="left"/>
      <w:pPr>
        <w:ind w:left="1488" w:hanging="76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381F6E"/>
    <w:multiLevelType w:val="hybridMultilevel"/>
    <w:tmpl w:val="B9988FA4"/>
    <w:lvl w:ilvl="0" w:tplc="F5C0735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0897E4E"/>
    <w:multiLevelType w:val="singleLevel"/>
    <w:tmpl w:val="54465DD0"/>
    <w:name w:val="Outline2"/>
    <w:lvl w:ilvl="0">
      <w:start w:val="1"/>
      <w:numFmt w:val="bullet"/>
      <w:pStyle w:val="Bulleted"/>
      <w:lvlText w:val=""/>
      <w:lvlJc w:val="left"/>
      <w:pPr>
        <w:tabs>
          <w:tab w:val="num" w:pos="1152"/>
        </w:tabs>
        <w:ind w:left="1152" w:hanging="576"/>
      </w:pPr>
      <w:rPr>
        <w:rFonts w:ascii="Symbol" w:hAnsi="Symbol" w:hint="default"/>
      </w:rPr>
    </w:lvl>
  </w:abstractNum>
  <w:abstractNum w:abstractNumId="36" w15:restartNumberingAfterBreak="0">
    <w:nsid w:val="729D4EFA"/>
    <w:multiLevelType w:val="hybridMultilevel"/>
    <w:tmpl w:val="409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D762FA"/>
    <w:multiLevelType w:val="hybridMultilevel"/>
    <w:tmpl w:val="132A8EFA"/>
    <w:lvl w:ilvl="0" w:tplc="9DB2516C">
      <w:start w:val="1"/>
      <w:numFmt w:val="lowerLetter"/>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F84B62"/>
    <w:multiLevelType w:val="hybridMultilevel"/>
    <w:tmpl w:val="8C4E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500571">
    <w:abstractNumId w:val="34"/>
  </w:num>
  <w:num w:numId="2" w16cid:durableId="1898514869">
    <w:abstractNumId w:val="24"/>
  </w:num>
  <w:num w:numId="3" w16cid:durableId="1641764316">
    <w:abstractNumId w:val="30"/>
  </w:num>
  <w:num w:numId="4" w16cid:durableId="1680161576">
    <w:abstractNumId w:val="8"/>
  </w:num>
  <w:num w:numId="5" w16cid:durableId="1731347613">
    <w:abstractNumId w:val="5"/>
  </w:num>
  <w:num w:numId="6" w16cid:durableId="1834104597">
    <w:abstractNumId w:val="20"/>
  </w:num>
  <w:num w:numId="7" w16cid:durableId="1898125808">
    <w:abstractNumId w:val="11"/>
  </w:num>
  <w:num w:numId="8" w16cid:durableId="1556042717">
    <w:abstractNumId w:val="22"/>
  </w:num>
  <w:num w:numId="9" w16cid:durableId="1097990347">
    <w:abstractNumId w:val="14"/>
  </w:num>
  <w:num w:numId="10" w16cid:durableId="1260334094">
    <w:abstractNumId w:val="28"/>
  </w:num>
  <w:num w:numId="11" w16cid:durableId="1578905108">
    <w:abstractNumId w:val="18"/>
  </w:num>
  <w:num w:numId="12" w16cid:durableId="2102991811">
    <w:abstractNumId w:val="21"/>
  </w:num>
  <w:num w:numId="13" w16cid:durableId="1952392383">
    <w:abstractNumId w:val="17"/>
  </w:num>
  <w:num w:numId="14" w16cid:durableId="1882859952">
    <w:abstractNumId w:val="25"/>
  </w:num>
  <w:num w:numId="15" w16cid:durableId="1182663740">
    <w:abstractNumId w:val="32"/>
  </w:num>
  <w:num w:numId="16" w16cid:durableId="316198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059482">
    <w:abstractNumId w:val="35"/>
  </w:num>
  <w:num w:numId="18" w16cid:durableId="1371880649">
    <w:abstractNumId w:val="16"/>
  </w:num>
  <w:num w:numId="19" w16cid:durableId="1685591620">
    <w:abstractNumId w:val="36"/>
  </w:num>
  <w:num w:numId="20" w16cid:durableId="492911084">
    <w:abstractNumId w:val="6"/>
  </w:num>
  <w:num w:numId="21" w16cid:durableId="1915043954">
    <w:abstractNumId w:val="27"/>
  </w:num>
  <w:num w:numId="22" w16cid:durableId="384450857">
    <w:abstractNumId w:val="0"/>
  </w:num>
  <w:num w:numId="23" w16cid:durableId="1835804334">
    <w:abstractNumId w:val="26"/>
  </w:num>
  <w:num w:numId="24" w16cid:durableId="453255465">
    <w:abstractNumId w:val="7"/>
  </w:num>
  <w:num w:numId="25" w16cid:durableId="845824170">
    <w:abstractNumId w:val="29"/>
  </w:num>
  <w:num w:numId="26" w16cid:durableId="682702507">
    <w:abstractNumId w:val="10"/>
  </w:num>
  <w:num w:numId="27" w16cid:durableId="1929732660">
    <w:abstractNumId w:val="9"/>
  </w:num>
  <w:num w:numId="28" w16cid:durableId="447744153">
    <w:abstractNumId w:val="2"/>
  </w:num>
  <w:num w:numId="29" w16cid:durableId="8430121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6024320">
    <w:abstractNumId w:val="19"/>
  </w:num>
  <w:num w:numId="31" w16cid:durableId="87973024">
    <w:abstractNumId w:val="38"/>
  </w:num>
  <w:num w:numId="32" w16cid:durableId="831532338">
    <w:abstractNumId w:val="31"/>
  </w:num>
  <w:num w:numId="33" w16cid:durableId="2128548310">
    <w:abstractNumId w:val="12"/>
  </w:num>
  <w:num w:numId="34" w16cid:durableId="2017882313">
    <w:abstractNumId w:val="4"/>
  </w:num>
  <w:num w:numId="35" w16cid:durableId="2017808044">
    <w:abstractNumId w:val="33"/>
  </w:num>
  <w:num w:numId="36" w16cid:durableId="1018385288">
    <w:abstractNumId w:val="3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CC4"/>
    <w:rsid w:val="000000F7"/>
    <w:rsid w:val="00000CDC"/>
    <w:rsid w:val="00001A26"/>
    <w:rsid w:val="00003086"/>
    <w:rsid w:val="00004419"/>
    <w:rsid w:val="000055A2"/>
    <w:rsid w:val="0000616D"/>
    <w:rsid w:val="00010991"/>
    <w:rsid w:val="0001170C"/>
    <w:rsid w:val="0001235B"/>
    <w:rsid w:val="0001373A"/>
    <w:rsid w:val="00013C0D"/>
    <w:rsid w:val="000149C0"/>
    <w:rsid w:val="00014D89"/>
    <w:rsid w:val="000167B7"/>
    <w:rsid w:val="0001721D"/>
    <w:rsid w:val="000202CF"/>
    <w:rsid w:val="00020859"/>
    <w:rsid w:val="00021F5E"/>
    <w:rsid w:val="0002211C"/>
    <w:rsid w:val="00022705"/>
    <w:rsid w:val="00022D4A"/>
    <w:rsid w:val="00023A3D"/>
    <w:rsid w:val="00023B91"/>
    <w:rsid w:val="00023C2A"/>
    <w:rsid w:val="00023C7E"/>
    <w:rsid w:val="00024657"/>
    <w:rsid w:val="00024E8C"/>
    <w:rsid w:val="00026303"/>
    <w:rsid w:val="00027CA7"/>
    <w:rsid w:val="0003015F"/>
    <w:rsid w:val="0003043D"/>
    <w:rsid w:val="0003043E"/>
    <w:rsid w:val="00030A81"/>
    <w:rsid w:val="00034090"/>
    <w:rsid w:val="00034629"/>
    <w:rsid w:val="000357AC"/>
    <w:rsid w:val="00035CBE"/>
    <w:rsid w:val="00035D9A"/>
    <w:rsid w:val="0003750F"/>
    <w:rsid w:val="00037960"/>
    <w:rsid w:val="000404F5"/>
    <w:rsid w:val="000405FF"/>
    <w:rsid w:val="00041199"/>
    <w:rsid w:val="000413E7"/>
    <w:rsid w:val="000415D8"/>
    <w:rsid w:val="00041D4A"/>
    <w:rsid w:val="0004282E"/>
    <w:rsid w:val="00042A88"/>
    <w:rsid w:val="000436BB"/>
    <w:rsid w:val="00043959"/>
    <w:rsid w:val="00045B9F"/>
    <w:rsid w:val="0004698A"/>
    <w:rsid w:val="00046D06"/>
    <w:rsid w:val="00047071"/>
    <w:rsid w:val="00047AF3"/>
    <w:rsid w:val="00050686"/>
    <w:rsid w:val="00050CC3"/>
    <w:rsid w:val="00050F5F"/>
    <w:rsid w:val="00051154"/>
    <w:rsid w:val="0005146B"/>
    <w:rsid w:val="0005242C"/>
    <w:rsid w:val="00052A9A"/>
    <w:rsid w:val="000536CE"/>
    <w:rsid w:val="00054356"/>
    <w:rsid w:val="000544AA"/>
    <w:rsid w:val="000548CB"/>
    <w:rsid w:val="00055630"/>
    <w:rsid w:val="00055B35"/>
    <w:rsid w:val="00056A6E"/>
    <w:rsid w:val="00057225"/>
    <w:rsid w:val="000577C3"/>
    <w:rsid w:val="000579E8"/>
    <w:rsid w:val="000610C8"/>
    <w:rsid w:val="00061B75"/>
    <w:rsid w:val="00062682"/>
    <w:rsid w:val="00066148"/>
    <w:rsid w:val="000672DB"/>
    <w:rsid w:val="00070689"/>
    <w:rsid w:val="00071134"/>
    <w:rsid w:val="000718D5"/>
    <w:rsid w:val="00071A55"/>
    <w:rsid w:val="00071DA0"/>
    <w:rsid w:val="00071F5D"/>
    <w:rsid w:val="00072C30"/>
    <w:rsid w:val="00077339"/>
    <w:rsid w:val="00077641"/>
    <w:rsid w:val="000776F7"/>
    <w:rsid w:val="00077CA2"/>
    <w:rsid w:val="00080B3F"/>
    <w:rsid w:val="000812AB"/>
    <w:rsid w:val="00081DB4"/>
    <w:rsid w:val="00081EEA"/>
    <w:rsid w:val="00082486"/>
    <w:rsid w:val="00082679"/>
    <w:rsid w:val="00082FDA"/>
    <w:rsid w:val="00083BAD"/>
    <w:rsid w:val="0008623B"/>
    <w:rsid w:val="00086C0C"/>
    <w:rsid w:val="00086C86"/>
    <w:rsid w:val="00086E81"/>
    <w:rsid w:val="00086F5C"/>
    <w:rsid w:val="000870D1"/>
    <w:rsid w:val="0008757F"/>
    <w:rsid w:val="0009276E"/>
    <w:rsid w:val="000930DF"/>
    <w:rsid w:val="0009483F"/>
    <w:rsid w:val="00095173"/>
    <w:rsid w:val="00095988"/>
    <w:rsid w:val="000964EF"/>
    <w:rsid w:val="00096C19"/>
    <w:rsid w:val="00096C5C"/>
    <w:rsid w:val="000A0088"/>
    <w:rsid w:val="000A0488"/>
    <w:rsid w:val="000A1749"/>
    <w:rsid w:val="000A2190"/>
    <w:rsid w:val="000A29EC"/>
    <w:rsid w:val="000A367B"/>
    <w:rsid w:val="000A36C8"/>
    <w:rsid w:val="000A3BDE"/>
    <w:rsid w:val="000A45CD"/>
    <w:rsid w:val="000A4C60"/>
    <w:rsid w:val="000A50A4"/>
    <w:rsid w:val="000A50B4"/>
    <w:rsid w:val="000A5F91"/>
    <w:rsid w:val="000A6801"/>
    <w:rsid w:val="000A7272"/>
    <w:rsid w:val="000A74F4"/>
    <w:rsid w:val="000B09CF"/>
    <w:rsid w:val="000B11C8"/>
    <w:rsid w:val="000B2C5B"/>
    <w:rsid w:val="000B4092"/>
    <w:rsid w:val="000B435B"/>
    <w:rsid w:val="000B4967"/>
    <w:rsid w:val="000B51BE"/>
    <w:rsid w:val="000B5652"/>
    <w:rsid w:val="000B56BE"/>
    <w:rsid w:val="000B62C4"/>
    <w:rsid w:val="000B72B0"/>
    <w:rsid w:val="000B7868"/>
    <w:rsid w:val="000C01AC"/>
    <w:rsid w:val="000C0A94"/>
    <w:rsid w:val="000C1135"/>
    <w:rsid w:val="000C1A04"/>
    <w:rsid w:val="000C25CF"/>
    <w:rsid w:val="000C56D3"/>
    <w:rsid w:val="000C7271"/>
    <w:rsid w:val="000C77B5"/>
    <w:rsid w:val="000C7FF9"/>
    <w:rsid w:val="000D0FE0"/>
    <w:rsid w:val="000D1316"/>
    <w:rsid w:val="000D1945"/>
    <w:rsid w:val="000D3BF9"/>
    <w:rsid w:val="000D3E87"/>
    <w:rsid w:val="000D5223"/>
    <w:rsid w:val="000D5F11"/>
    <w:rsid w:val="000D661B"/>
    <w:rsid w:val="000D6CB8"/>
    <w:rsid w:val="000D76F9"/>
    <w:rsid w:val="000D7D91"/>
    <w:rsid w:val="000E07F7"/>
    <w:rsid w:val="000E0B6E"/>
    <w:rsid w:val="000E2686"/>
    <w:rsid w:val="000E2CB5"/>
    <w:rsid w:val="000E385E"/>
    <w:rsid w:val="000E3BA0"/>
    <w:rsid w:val="000E416C"/>
    <w:rsid w:val="000E5B2C"/>
    <w:rsid w:val="000E620D"/>
    <w:rsid w:val="000E6ED4"/>
    <w:rsid w:val="000E732A"/>
    <w:rsid w:val="000F0835"/>
    <w:rsid w:val="000F0F11"/>
    <w:rsid w:val="000F272E"/>
    <w:rsid w:val="000F3A64"/>
    <w:rsid w:val="000F42F6"/>
    <w:rsid w:val="000F73FB"/>
    <w:rsid w:val="000F773C"/>
    <w:rsid w:val="000F7F95"/>
    <w:rsid w:val="00101C12"/>
    <w:rsid w:val="001021F2"/>
    <w:rsid w:val="00103447"/>
    <w:rsid w:val="0010346C"/>
    <w:rsid w:val="00103CCA"/>
    <w:rsid w:val="00104015"/>
    <w:rsid w:val="0010444B"/>
    <w:rsid w:val="001048EC"/>
    <w:rsid w:val="00104AE3"/>
    <w:rsid w:val="00105D3E"/>
    <w:rsid w:val="00107E6B"/>
    <w:rsid w:val="001116E0"/>
    <w:rsid w:val="001134EC"/>
    <w:rsid w:val="00114B14"/>
    <w:rsid w:val="00114E7E"/>
    <w:rsid w:val="001154C4"/>
    <w:rsid w:val="00115783"/>
    <w:rsid w:val="001161CB"/>
    <w:rsid w:val="001166B1"/>
    <w:rsid w:val="00116DC5"/>
    <w:rsid w:val="00117773"/>
    <w:rsid w:val="00117A37"/>
    <w:rsid w:val="00117B97"/>
    <w:rsid w:val="00120A61"/>
    <w:rsid w:val="001213E2"/>
    <w:rsid w:val="00122768"/>
    <w:rsid w:val="00122A21"/>
    <w:rsid w:val="001236DF"/>
    <w:rsid w:val="001236EE"/>
    <w:rsid w:val="00123EB4"/>
    <w:rsid w:val="001245E7"/>
    <w:rsid w:val="001249DA"/>
    <w:rsid w:val="00127D04"/>
    <w:rsid w:val="001310F2"/>
    <w:rsid w:val="00131F62"/>
    <w:rsid w:val="001324EA"/>
    <w:rsid w:val="001333A4"/>
    <w:rsid w:val="00133C64"/>
    <w:rsid w:val="00133E7D"/>
    <w:rsid w:val="00134D04"/>
    <w:rsid w:val="001366B2"/>
    <w:rsid w:val="00136881"/>
    <w:rsid w:val="0013696A"/>
    <w:rsid w:val="00136D79"/>
    <w:rsid w:val="00137EED"/>
    <w:rsid w:val="001400F9"/>
    <w:rsid w:val="00140841"/>
    <w:rsid w:val="00141100"/>
    <w:rsid w:val="00145F5E"/>
    <w:rsid w:val="00145FB1"/>
    <w:rsid w:val="00146826"/>
    <w:rsid w:val="001472A9"/>
    <w:rsid w:val="0015265B"/>
    <w:rsid w:val="0015342A"/>
    <w:rsid w:val="0015408D"/>
    <w:rsid w:val="00154898"/>
    <w:rsid w:val="00154905"/>
    <w:rsid w:val="0015762D"/>
    <w:rsid w:val="00160706"/>
    <w:rsid w:val="00160AAD"/>
    <w:rsid w:val="00160BE7"/>
    <w:rsid w:val="001615FE"/>
    <w:rsid w:val="00161871"/>
    <w:rsid w:val="00161AD5"/>
    <w:rsid w:val="001634A4"/>
    <w:rsid w:val="001639BF"/>
    <w:rsid w:val="00163E28"/>
    <w:rsid w:val="0016514E"/>
    <w:rsid w:val="00167A61"/>
    <w:rsid w:val="00170F43"/>
    <w:rsid w:val="00171065"/>
    <w:rsid w:val="00172F4B"/>
    <w:rsid w:val="00173034"/>
    <w:rsid w:val="00174961"/>
    <w:rsid w:val="0017560B"/>
    <w:rsid w:val="00176E3C"/>
    <w:rsid w:val="00177094"/>
    <w:rsid w:val="00177D95"/>
    <w:rsid w:val="001803AD"/>
    <w:rsid w:val="001805C3"/>
    <w:rsid w:val="00180741"/>
    <w:rsid w:val="00180AEF"/>
    <w:rsid w:val="00180C28"/>
    <w:rsid w:val="001814D8"/>
    <w:rsid w:val="001829B0"/>
    <w:rsid w:val="00182CD9"/>
    <w:rsid w:val="00182E75"/>
    <w:rsid w:val="001837B9"/>
    <w:rsid w:val="00183D37"/>
    <w:rsid w:val="00184098"/>
    <w:rsid w:val="00185C4D"/>
    <w:rsid w:val="001868BA"/>
    <w:rsid w:val="001911B6"/>
    <w:rsid w:val="00191811"/>
    <w:rsid w:val="001939A3"/>
    <w:rsid w:val="00195983"/>
    <w:rsid w:val="00196C76"/>
    <w:rsid w:val="001A1E7B"/>
    <w:rsid w:val="001A2B2C"/>
    <w:rsid w:val="001A5740"/>
    <w:rsid w:val="001A59A6"/>
    <w:rsid w:val="001A6660"/>
    <w:rsid w:val="001A6B1D"/>
    <w:rsid w:val="001A71E5"/>
    <w:rsid w:val="001A7D88"/>
    <w:rsid w:val="001B1E95"/>
    <w:rsid w:val="001B58FC"/>
    <w:rsid w:val="001B5A73"/>
    <w:rsid w:val="001B5FF5"/>
    <w:rsid w:val="001B67B8"/>
    <w:rsid w:val="001B74FF"/>
    <w:rsid w:val="001B7B40"/>
    <w:rsid w:val="001C1660"/>
    <w:rsid w:val="001C19A7"/>
    <w:rsid w:val="001C2D46"/>
    <w:rsid w:val="001C3276"/>
    <w:rsid w:val="001C360D"/>
    <w:rsid w:val="001C679D"/>
    <w:rsid w:val="001C6908"/>
    <w:rsid w:val="001C7096"/>
    <w:rsid w:val="001D07A2"/>
    <w:rsid w:val="001D284E"/>
    <w:rsid w:val="001D3262"/>
    <w:rsid w:val="001D35D5"/>
    <w:rsid w:val="001D3A66"/>
    <w:rsid w:val="001D56FA"/>
    <w:rsid w:val="001D5AD5"/>
    <w:rsid w:val="001D6F91"/>
    <w:rsid w:val="001D74B1"/>
    <w:rsid w:val="001D7850"/>
    <w:rsid w:val="001E0B5D"/>
    <w:rsid w:val="001E0D10"/>
    <w:rsid w:val="001E0D4C"/>
    <w:rsid w:val="001E1D53"/>
    <w:rsid w:val="001E1D6F"/>
    <w:rsid w:val="001E2A49"/>
    <w:rsid w:val="001E2CCD"/>
    <w:rsid w:val="001E2E54"/>
    <w:rsid w:val="001E35FD"/>
    <w:rsid w:val="001E43AD"/>
    <w:rsid w:val="001E6081"/>
    <w:rsid w:val="001E61E7"/>
    <w:rsid w:val="001E6683"/>
    <w:rsid w:val="001E72C3"/>
    <w:rsid w:val="001F084A"/>
    <w:rsid w:val="001F0923"/>
    <w:rsid w:val="001F163A"/>
    <w:rsid w:val="001F25BD"/>
    <w:rsid w:val="001F2C58"/>
    <w:rsid w:val="001F3F46"/>
    <w:rsid w:val="001F4246"/>
    <w:rsid w:val="001F4685"/>
    <w:rsid w:val="001F5E69"/>
    <w:rsid w:val="001F75B3"/>
    <w:rsid w:val="001F760C"/>
    <w:rsid w:val="001F7CC2"/>
    <w:rsid w:val="00200288"/>
    <w:rsid w:val="0020079A"/>
    <w:rsid w:val="00200E7B"/>
    <w:rsid w:val="00202658"/>
    <w:rsid w:val="002033F0"/>
    <w:rsid w:val="00203848"/>
    <w:rsid w:val="0020431B"/>
    <w:rsid w:val="00204864"/>
    <w:rsid w:val="00204F6D"/>
    <w:rsid w:val="00205B65"/>
    <w:rsid w:val="00206C14"/>
    <w:rsid w:val="00206F52"/>
    <w:rsid w:val="002074F4"/>
    <w:rsid w:val="00210794"/>
    <w:rsid w:val="002108CA"/>
    <w:rsid w:val="00210DC5"/>
    <w:rsid w:val="002121FA"/>
    <w:rsid w:val="00212414"/>
    <w:rsid w:val="002129E3"/>
    <w:rsid w:val="00212C1A"/>
    <w:rsid w:val="00213799"/>
    <w:rsid w:val="0021407D"/>
    <w:rsid w:val="00214477"/>
    <w:rsid w:val="0021450A"/>
    <w:rsid w:val="0021467F"/>
    <w:rsid w:val="0021596E"/>
    <w:rsid w:val="00220156"/>
    <w:rsid w:val="00221347"/>
    <w:rsid w:val="002224C1"/>
    <w:rsid w:val="00222F92"/>
    <w:rsid w:val="00224559"/>
    <w:rsid w:val="002249F2"/>
    <w:rsid w:val="00225111"/>
    <w:rsid w:val="00225367"/>
    <w:rsid w:val="00225465"/>
    <w:rsid w:val="002258BE"/>
    <w:rsid w:val="00225BCC"/>
    <w:rsid w:val="00225CCA"/>
    <w:rsid w:val="00226204"/>
    <w:rsid w:val="0022652C"/>
    <w:rsid w:val="00227080"/>
    <w:rsid w:val="00227429"/>
    <w:rsid w:val="00230BBF"/>
    <w:rsid w:val="00230CFA"/>
    <w:rsid w:val="00231189"/>
    <w:rsid w:val="00231B28"/>
    <w:rsid w:val="0023263A"/>
    <w:rsid w:val="0023420F"/>
    <w:rsid w:val="00234506"/>
    <w:rsid w:val="002375A7"/>
    <w:rsid w:val="00237CC0"/>
    <w:rsid w:val="00237D6F"/>
    <w:rsid w:val="002405F8"/>
    <w:rsid w:val="00240773"/>
    <w:rsid w:val="00241619"/>
    <w:rsid w:val="002436D1"/>
    <w:rsid w:val="0024375C"/>
    <w:rsid w:val="002449A4"/>
    <w:rsid w:val="00245BD1"/>
    <w:rsid w:val="00247433"/>
    <w:rsid w:val="00250465"/>
    <w:rsid w:val="00250750"/>
    <w:rsid w:val="00252322"/>
    <w:rsid w:val="002532BE"/>
    <w:rsid w:val="00254115"/>
    <w:rsid w:val="0025455D"/>
    <w:rsid w:val="00254ED3"/>
    <w:rsid w:val="00255C5E"/>
    <w:rsid w:val="00260ED0"/>
    <w:rsid w:val="00261120"/>
    <w:rsid w:val="00261F81"/>
    <w:rsid w:val="002624F5"/>
    <w:rsid w:val="00262638"/>
    <w:rsid w:val="002632E5"/>
    <w:rsid w:val="00263B3C"/>
    <w:rsid w:val="00264DC8"/>
    <w:rsid w:val="00265A4C"/>
    <w:rsid w:val="00265C9E"/>
    <w:rsid w:val="002661B8"/>
    <w:rsid w:val="002663F8"/>
    <w:rsid w:val="00266B6E"/>
    <w:rsid w:val="00270C59"/>
    <w:rsid w:val="00271B1E"/>
    <w:rsid w:val="00271B4C"/>
    <w:rsid w:val="002733E6"/>
    <w:rsid w:val="002735D2"/>
    <w:rsid w:val="00273B68"/>
    <w:rsid w:val="00273C75"/>
    <w:rsid w:val="002749D2"/>
    <w:rsid w:val="00274FE8"/>
    <w:rsid w:val="002752BB"/>
    <w:rsid w:val="00275346"/>
    <w:rsid w:val="002762D7"/>
    <w:rsid w:val="0028089D"/>
    <w:rsid w:val="00280E34"/>
    <w:rsid w:val="002812CF"/>
    <w:rsid w:val="00284097"/>
    <w:rsid w:val="00284465"/>
    <w:rsid w:val="0028486A"/>
    <w:rsid w:val="002878FA"/>
    <w:rsid w:val="00287E31"/>
    <w:rsid w:val="00291D5F"/>
    <w:rsid w:val="002920B3"/>
    <w:rsid w:val="00293CC6"/>
    <w:rsid w:val="00293F24"/>
    <w:rsid w:val="00294F4F"/>
    <w:rsid w:val="00295EEB"/>
    <w:rsid w:val="002A048A"/>
    <w:rsid w:val="002A070C"/>
    <w:rsid w:val="002A0A50"/>
    <w:rsid w:val="002A2197"/>
    <w:rsid w:val="002A2DCF"/>
    <w:rsid w:val="002A4712"/>
    <w:rsid w:val="002A480C"/>
    <w:rsid w:val="002A7376"/>
    <w:rsid w:val="002A78C0"/>
    <w:rsid w:val="002B027F"/>
    <w:rsid w:val="002B1A47"/>
    <w:rsid w:val="002B2120"/>
    <w:rsid w:val="002B21A6"/>
    <w:rsid w:val="002B287D"/>
    <w:rsid w:val="002B2D5D"/>
    <w:rsid w:val="002B357E"/>
    <w:rsid w:val="002B74D1"/>
    <w:rsid w:val="002B7CC3"/>
    <w:rsid w:val="002C056B"/>
    <w:rsid w:val="002C09A9"/>
    <w:rsid w:val="002C10FC"/>
    <w:rsid w:val="002C146C"/>
    <w:rsid w:val="002C2162"/>
    <w:rsid w:val="002C21B0"/>
    <w:rsid w:val="002C3722"/>
    <w:rsid w:val="002C3D42"/>
    <w:rsid w:val="002C5209"/>
    <w:rsid w:val="002C5D2C"/>
    <w:rsid w:val="002C5F87"/>
    <w:rsid w:val="002C6484"/>
    <w:rsid w:val="002C65A5"/>
    <w:rsid w:val="002C71A3"/>
    <w:rsid w:val="002C7678"/>
    <w:rsid w:val="002C7AAB"/>
    <w:rsid w:val="002D134E"/>
    <w:rsid w:val="002D15DB"/>
    <w:rsid w:val="002D1DE1"/>
    <w:rsid w:val="002D2130"/>
    <w:rsid w:val="002D4E0F"/>
    <w:rsid w:val="002D5DC5"/>
    <w:rsid w:val="002D6503"/>
    <w:rsid w:val="002D68B2"/>
    <w:rsid w:val="002D69C6"/>
    <w:rsid w:val="002D6D8A"/>
    <w:rsid w:val="002D76C4"/>
    <w:rsid w:val="002D7C89"/>
    <w:rsid w:val="002E1AA6"/>
    <w:rsid w:val="002E27FD"/>
    <w:rsid w:val="002E28EC"/>
    <w:rsid w:val="002E3844"/>
    <w:rsid w:val="002E6759"/>
    <w:rsid w:val="002E71C1"/>
    <w:rsid w:val="002E7602"/>
    <w:rsid w:val="002E7991"/>
    <w:rsid w:val="002F0550"/>
    <w:rsid w:val="002F15A0"/>
    <w:rsid w:val="002F213D"/>
    <w:rsid w:val="002F4085"/>
    <w:rsid w:val="002F516F"/>
    <w:rsid w:val="002F53CA"/>
    <w:rsid w:val="002F5CE1"/>
    <w:rsid w:val="002F63B9"/>
    <w:rsid w:val="002F7DE5"/>
    <w:rsid w:val="00301260"/>
    <w:rsid w:val="0030314D"/>
    <w:rsid w:val="00303CEC"/>
    <w:rsid w:val="003103B3"/>
    <w:rsid w:val="003108B6"/>
    <w:rsid w:val="00310DCD"/>
    <w:rsid w:val="00311076"/>
    <w:rsid w:val="00311D13"/>
    <w:rsid w:val="003126F7"/>
    <w:rsid w:val="00312D4D"/>
    <w:rsid w:val="0031365C"/>
    <w:rsid w:val="00313A16"/>
    <w:rsid w:val="00313B43"/>
    <w:rsid w:val="0031432C"/>
    <w:rsid w:val="0031567E"/>
    <w:rsid w:val="003161E5"/>
    <w:rsid w:val="0031783F"/>
    <w:rsid w:val="003200F2"/>
    <w:rsid w:val="00320C23"/>
    <w:rsid w:val="00322A1E"/>
    <w:rsid w:val="00324FA1"/>
    <w:rsid w:val="00326B93"/>
    <w:rsid w:val="0032781E"/>
    <w:rsid w:val="0033134C"/>
    <w:rsid w:val="00331E25"/>
    <w:rsid w:val="0033269B"/>
    <w:rsid w:val="0033286F"/>
    <w:rsid w:val="003329E5"/>
    <w:rsid w:val="0033364E"/>
    <w:rsid w:val="003336DC"/>
    <w:rsid w:val="00333CE8"/>
    <w:rsid w:val="003340B9"/>
    <w:rsid w:val="00334EE1"/>
    <w:rsid w:val="00334FFF"/>
    <w:rsid w:val="00335422"/>
    <w:rsid w:val="00335793"/>
    <w:rsid w:val="00336234"/>
    <w:rsid w:val="003372F5"/>
    <w:rsid w:val="003375BE"/>
    <w:rsid w:val="0034057F"/>
    <w:rsid w:val="003405EC"/>
    <w:rsid w:val="0034241C"/>
    <w:rsid w:val="00342673"/>
    <w:rsid w:val="00342D76"/>
    <w:rsid w:val="0034364B"/>
    <w:rsid w:val="003441BB"/>
    <w:rsid w:val="0034472C"/>
    <w:rsid w:val="00345294"/>
    <w:rsid w:val="00345E9C"/>
    <w:rsid w:val="0034629A"/>
    <w:rsid w:val="00346311"/>
    <w:rsid w:val="00346684"/>
    <w:rsid w:val="0034715A"/>
    <w:rsid w:val="003506F1"/>
    <w:rsid w:val="00350C4E"/>
    <w:rsid w:val="00351E79"/>
    <w:rsid w:val="00352323"/>
    <w:rsid w:val="00352532"/>
    <w:rsid w:val="00353935"/>
    <w:rsid w:val="00354A37"/>
    <w:rsid w:val="00355BB3"/>
    <w:rsid w:val="00356312"/>
    <w:rsid w:val="003567EF"/>
    <w:rsid w:val="003603F0"/>
    <w:rsid w:val="0036106C"/>
    <w:rsid w:val="00361947"/>
    <w:rsid w:val="00362643"/>
    <w:rsid w:val="0036288F"/>
    <w:rsid w:val="0036296F"/>
    <w:rsid w:val="00363E2D"/>
    <w:rsid w:val="003648F6"/>
    <w:rsid w:val="00364DAE"/>
    <w:rsid w:val="00364F19"/>
    <w:rsid w:val="00365497"/>
    <w:rsid w:val="00365DF5"/>
    <w:rsid w:val="0036697A"/>
    <w:rsid w:val="00367537"/>
    <w:rsid w:val="003676A1"/>
    <w:rsid w:val="00370483"/>
    <w:rsid w:val="0037100B"/>
    <w:rsid w:val="003753D6"/>
    <w:rsid w:val="003759AF"/>
    <w:rsid w:val="00375D88"/>
    <w:rsid w:val="00380226"/>
    <w:rsid w:val="0038061E"/>
    <w:rsid w:val="0038083F"/>
    <w:rsid w:val="00380F59"/>
    <w:rsid w:val="00380F89"/>
    <w:rsid w:val="00380F90"/>
    <w:rsid w:val="00382641"/>
    <w:rsid w:val="0038291F"/>
    <w:rsid w:val="00382B5B"/>
    <w:rsid w:val="0038319B"/>
    <w:rsid w:val="00383D33"/>
    <w:rsid w:val="00385894"/>
    <w:rsid w:val="00385AB2"/>
    <w:rsid w:val="00386D08"/>
    <w:rsid w:val="003905B1"/>
    <w:rsid w:val="00392894"/>
    <w:rsid w:val="00392D8E"/>
    <w:rsid w:val="00392F30"/>
    <w:rsid w:val="0039353E"/>
    <w:rsid w:val="00393686"/>
    <w:rsid w:val="003940B7"/>
    <w:rsid w:val="0039429F"/>
    <w:rsid w:val="0039459F"/>
    <w:rsid w:val="00394AFB"/>
    <w:rsid w:val="003957C9"/>
    <w:rsid w:val="00397075"/>
    <w:rsid w:val="00397EBD"/>
    <w:rsid w:val="003A04C5"/>
    <w:rsid w:val="003A054F"/>
    <w:rsid w:val="003A0EE4"/>
    <w:rsid w:val="003A2732"/>
    <w:rsid w:val="003A4F88"/>
    <w:rsid w:val="003A5E07"/>
    <w:rsid w:val="003A5F0F"/>
    <w:rsid w:val="003A6591"/>
    <w:rsid w:val="003A68BB"/>
    <w:rsid w:val="003A6F0C"/>
    <w:rsid w:val="003A705E"/>
    <w:rsid w:val="003A77E6"/>
    <w:rsid w:val="003B0C31"/>
    <w:rsid w:val="003B0D2B"/>
    <w:rsid w:val="003B2036"/>
    <w:rsid w:val="003B34E8"/>
    <w:rsid w:val="003B3903"/>
    <w:rsid w:val="003B3C5C"/>
    <w:rsid w:val="003B4979"/>
    <w:rsid w:val="003B4BF8"/>
    <w:rsid w:val="003B5AE7"/>
    <w:rsid w:val="003B62AB"/>
    <w:rsid w:val="003B62DA"/>
    <w:rsid w:val="003B7365"/>
    <w:rsid w:val="003B7F0A"/>
    <w:rsid w:val="003C0AAB"/>
    <w:rsid w:val="003C34A1"/>
    <w:rsid w:val="003C3F88"/>
    <w:rsid w:val="003C3FAB"/>
    <w:rsid w:val="003C678B"/>
    <w:rsid w:val="003C75E4"/>
    <w:rsid w:val="003D02C6"/>
    <w:rsid w:val="003D0EF4"/>
    <w:rsid w:val="003D1E28"/>
    <w:rsid w:val="003D3982"/>
    <w:rsid w:val="003D6ADF"/>
    <w:rsid w:val="003E13DA"/>
    <w:rsid w:val="003E347C"/>
    <w:rsid w:val="003E3F1D"/>
    <w:rsid w:val="003E494E"/>
    <w:rsid w:val="003E4F1D"/>
    <w:rsid w:val="003E53AF"/>
    <w:rsid w:val="003E6184"/>
    <w:rsid w:val="003F0171"/>
    <w:rsid w:val="003F0BD5"/>
    <w:rsid w:val="003F0E2A"/>
    <w:rsid w:val="003F218D"/>
    <w:rsid w:val="003F3567"/>
    <w:rsid w:val="003F40BA"/>
    <w:rsid w:val="003F4683"/>
    <w:rsid w:val="003F6CC4"/>
    <w:rsid w:val="003F7A10"/>
    <w:rsid w:val="00400087"/>
    <w:rsid w:val="00400DA4"/>
    <w:rsid w:val="00403942"/>
    <w:rsid w:val="0040519F"/>
    <w:rsid w:val="00406096"/>
    <w:rsid w:val="00406646"/>
    <w:rsid w:val="00406D8C"/>
    <w:rsid w:val="00410816"/>
    <w:rsid w:val="004116DB"/>
    <w:rsid w:val="004121C6"/>
    <w:rsid w:val="004133A9"/>
    <w:rsid w:val="004141C3"/>
    <w:rsid w:val="00415900"/>
    <w:rsid w:val="00415D17"/>
    <w:rsid w:val="004168BB"/>
    <w:rsid w:val="00420BB2"/>
    <w:rsid w:val="0042144F"/>
    <w:rsid w:val="00421A39"/>
    <w:rsid w:val="00421DAC"/>
    <w:rsid w:val="00422762"/>
    <w:rsid w:val="00423D84"/>
    <w:rsid w:val="00424BF8"/>
    <w:rsid w:val="004250BC"/>
    <w:rsid w:val="00425133"/>
    <w:rsid w:val="004255DA"/>
    <w:rsid w:val="00427F81"/>
    <w:rsid w:val="0043016A"/>
    <w:rsid w:val="0043028F"/>
    <w:rsid w:val="004305C5"/>
    <w:rsid w:val="0043178A"/>
    <w:rsid w:val="00431A16"/>
    <w:rsid w:val="00431EC2"/>
    <w:rsid w:val="0043249D"/>
    <w:rsid w:val="00432BF7"/>
    <w:rsid w:val="00433027"/>
    <w:rsid w:val="004334B5"/>
    <w:rsid w:val="004336F8"/>
    <w:rsid w:val="00433772"/>
    <w:rsid w:val="00434C14"/>
    <w:rsid w:val="00436442"/>
    <w:rsid w:val="004377B5"/>
    <w:rsid w:val="00440346"/>
    <w:rsid w:val="004407EA"/>
    <w:rsid w:val="004438BF"/>
    <w:rsid w:val="00444059"/>
    <w:rsid w:val="004441DC"/>
    <w:rsid w:val="004452D6"/>
    <w:rsid w:val="004453C9"/>
    <w:rsid w:val="00445942"/>
    <w:rsid w:val="00445BE1"/>
    <w:rsid w:val="00445C9D"/>
    <w:rsid w:val="004465BC"/>
    <w:rsid w:val="0044716C"/>
    <w:rsid w:val="0045018B"/>
    <w:rsid w:val="004506F2"/>
    <w:rsid w:val="00451E21"/>
    <w:rsid w:val="00451FC1"/>
    <w:rsid w:val="004520D4"/>
    <w:rsid w:val="00452CFF"/>
    <w:rsid w:val="00453C78"/>
    <w:rsid w:val="004549F9"/>
    <w:rsid w:val="00460A30"/>
    <w:rsid w:val="00463ECA"/>
    <w:rsid w:val="0046424C"/>
    <w:rsid w:val="00464BA9"/>
    <w:rsid w:val="00465092"/>
    <w:rsid w:val="00466183"/>
    <w:rsid w:val="00466B9F"/>
    <w:rsid w:val="00467591"/>
    <w:rsid w:val="00470936"/>
    <w:rsid w:val="004714D8"/>
    <w:rsid w:val="004723E9"/>
    <w:rsid w:val="00472800"/>
    <w:rsid w:val="00472983"/>
    <w:rsid w:val="00473F14"/>
    <w:rsid w:val="00475177"/>
    <w:rsid w:val="00475EE3"/>
    <w:rsid w:val="004760A8"/>
    <w:rsid w:val="00477240"/>
    <w:rsid w:val="00477251"/>
    <w:rsid w:val="00481C45"/>
    <w:rsid w:val="004847BD"/>
    <w:rsid w:val="00484853"/>
    <w:rsid w:val="0048647C"/>
    <w:rsid w:val="004876F0"/>
    <w:rsid w:val="004878F8"/>
    <w:rsid w:val="0049178B"/>
    <w:rsid w:val="00491C59"/>
    <w:rsid w:val="00491FE0"/>
    <w:rsid w:val="00492978"/>
    <w:rsid w:val="00493297"/>
    <w:rsid w:val="0049438F"/>
    <w:rsid w:val="00494D70"/>
    <w:rsid w:val="00494DC5"/>
    <w:rsid w:val="00495BEC"/>
    <w:rsid w:val="004963FA"/>
    <w:rsid w:val="004966FF"/>
    <w:rsid w:val="004A262E"/>
    <w:rsid w:val="004A26A2"/>
    <w:rsid w:val="004A3061"/>
    <w:rsid w:val="004A448E"/>
    <w:rsid w:val="004A44E8"/>
    <w:rsid w:val="004A5D9D"/>
    <w:rsid w:val="004A63CF"/>
    <w:rsid w:val="004A6B0D"/>
    <w:rsid w:val="004B226F"/>
    <w:rsid w:val="004B55D6"/>
    <w:rsid w:val="004B5EC1"/>
    <w:rsid w:val="004B682D"/>
    <w:rsid w:val="004C0EBE"/>
    <w:rsid w:val="004C119D"/>
    <w:rsid w:val="004C1D35"/>
    <w:rsid w:val="004C461E"/>
    <w:rsid w:val="004C4945"/>
    <w:rsid w:val="004C5A63"/>
    <w:rsid w:val="004C6FAD"/>
    <w:rsid w:val="004C7591"/>
    <w:rsid w:val="004D081D"/>
    <w:rsid w:val="004D0CA2"/>
    <w:rsid w:val="004D1073"/>
    <w:rsid w:val="004D18B5"/>
    <w:rsid w:val="004D5A35"/>
    <w:rsid w:val="004E0508"/>
    <w:rsid w:val="004E0582"/>
    <w:rsid w:val="004E0B20"/>
    <w:rsid w:val="004E0DD7"/>
    <w:rsid w:val="004E2DD8"/>
    <w:rsid w:val="004E33AF"/>
    <w:rsid w:val="004E3500"/>
    <w:rsid w:val="004E37EE"/>
    <w:rsid w:val="004E4112"/>
    <w:rsid w:val="004E57BE"/>
    <w:rsid w:val="004E62F0"/>
    <w:rsid w:val="004E688F"/>
    <w:rsid w:val="004E6B09"/>
    <w:rsid w:val="004E6BEE"/>
    <w:rsid w:val="004F017F"/>
    <w:rsid w:val="004F0AD9"/>
    <w:rsid w:val="004F15C4"/>
    <w:rsid w:val="004F268B"/>
    <w:rsid w:val="004F2FE7"/>
    <w:rsid w:val="004F3DEB"/>
    <w:rsid w:val="004F54F7"/>
    <w:rsid w:val="004F7825"/>
    <w:rsid w:val="0050115B"/>
    <w:rsid w:val="00501BBF"/>
    <w:rsid w:val="005028F9"/>
    <w:rsid w:val="0050313E"/>
    <w:rsid w:val="00503195"/>
    <w:rsid w:val="00504181"/>
    <w:rsid w:val="0050474D"/>
    <w:rsid w:val="0050485A"/>
    <w:rsid w:val="00504AD5"/>
    <w:rsid w:val="00504CA1"/>
    <w:rsid w:val="005053FF"/>
    <w:rsid w:val="00505EEB"/>
    <w:rsid w:val="00507D11"/>
    <w:rsid w:val="0051088C"/>
    <w:rsid w:val="00512678"/>
    <w:rsid w:val="005141FA"/>
    <w:rsid w:val="00514960"/>
    <w:rsid w:val="005159E6"/>
    <w:rsid w:val="00516DBF"/>
    <w:rsid w:val="00517C87"/>
    <w:rsid w:val="0052057B"/>
    <w:rsid w:val="0052088A"/>
    <w:rsid w:val="00520AE4"/>
    <w:rsid w:val="0052111A"/>
    <w:rsid w:val="00521795"/>
    <w:rsid w:val="00523A38"/>
    <w:rsid w:val="00524221"/>
    <w:rsid w:val="0052434F"/>
    <w:rsid w:val="00524C23"/>
    <w:rsid w:val="00525048"/>
    <w:rsid w:val="005252C0"/>
    <w:rsid w:val="00525EFF"/>
    <w:rsid w:val="005268BE"/>
    <w:rsid w:val="005272C8"/>
    <w:rsid w:val="005276B8"/>
    <w:rsid w:val="00527FEB"/>
    <w:rsid w:val="0053033B"/>
    <w:rsid w:val="005304E1"/>
    <w:rsid w:val="0053080B"/>
    <w:rsid w:val="00531110"/>
    <w:rsid w:val="0053127A"/>
    <w:rsid w:val="005320FB"/>
    <w:rsid w:val="00532847"/>
    <w:rsid w:val="00534443"/>
    <w:rsid w:val="0053476F"/>
    <w:rsid w:val="0053487F"/>
    <w:rsid w:val="005352AA"/>
    <w:rsid w:val="00535A03"/>
    <w:rsid w:val="005375FA"/>
    <w:rsid w:val="00540484"/>
    <w:rsid w:val="0054389A"/>
    <w:rsid w:val="005441E7"/>
    <w:rsid w:val="00544250"/>
    <w:rsid w:val="00545047"/>
    <w:rsid w:val="00545111"/>
    <w:rsid w:val="00546180"/>
    <w:rsid w:val="00546FD6"/>
    <w:rsid w:val="0055061A"/>
    <w:rsid w:val="00550E14"/>
    <w:rsid w:val="005514B3"/>
    <w:rsid w:val="005524BE"/>
    <w:rsid w:val="00553637"/>
    <w:rsid w:val="00554919"/>
    <w:rsid w:val="0056062A"/>
    <w:rsid w:val="0056076A"/>
    <w:rsid w:val="00560DEB"/>
    <w:rsid w:val="0056120E"/>
    <w:rsid w:val="0056163E"/>
    <w:rsid w:val="00561924"/>
    <w:rsid w:val="005620EF"/>
    <w:rsid w:val="00562947"/>
    <w:rsid w:val="00562E21"/>
    <w:rsid w:val="005651E1"/>
    <w:rsid w:val="0056647D"/>
    <w:rsid w:val="0056659D"/>
    <w:rsid w:val="00567467"/>
    <w:rsid w:val="0057096D"/>
    <w:rsid w:val="00570B4D"/>
    <w:rsid w:val="00571089"/>
    <w:rsid w:val="005719E2"/>
    <w:rsid w:val="0057238A"/>
    <w:rsid w:val="00572D82"/>
    <w:rsid w:val="005739B9"/>
    <w:rsid w:val="00573C1A"/>
    <w:rsid w:val="00574E93"/>
    <w:rsid w:val="00574ED6"/>
    <w:rsid w:val="00575853"/>
    <w:rsid w:val="00575CE3"/>
    <w:rsid w:val="00576416"/>
    <w:rsid w:val="00576765"/>
    <w:rsid w:val="00576D52"/>
    <w:rsid w:val="0057743A"/>
    <w:rsid w:val="0057776C"/>
    <w:rsid w:val="00581BD5"/>
    <w:rsid w:val="00584217"/>
    <w:rsid w:val="005844FA"/>
    <w:rsid w:val="005858B9"/>
    <w:rsid w:val="00587F7E"/>
    <w:rsid w:val="005906AC"/>
    <w:rsid w:val="005930D7"/>
    <w:rsid w:val="0059357C"/>
    <w:rsid w:val="00595458"/>
    <w:rsid w:val="00595F33"/>
    <w:rsid w:val="00596266"/>
    <w:rsid w:val="005A00E6"/>
    <w:rsid w:val="005A0BB6"/>
    <w:rsid w:val="005A25C1"/>
    <w:rsid w:val="005A36A8"/>
    <w:rsid w:val="005A4310"/>
    <w:rsid w:val="005A4862"/>
    <w:rsid w:val="005A4EBE"/>
    <w:rsid w:val="005A4F60"/>
    <w:rsid w:val="005A5FEB"/>
    <w:rsid w:val="005B1A2D"/>
    <w:rsid w:val="005B3793"/>
    <w:rsid w:val="005B4BA4"/>
    <w:rsid w:val="005B5073"/>
    <w:rsid w:val="005B688E"/>
    <w:rsid w:val="005B7754"/>
    <w:rsid w:val="005B7AC9"/>
    <w:rsid w:val="005C0699"/>
    <w:rsid w:val="005C11B9"/>
    <w:rsid w:val="005C2F5A"/>
    <w:rsid w:val="005C32A5"/>
    <w:rsid w:val="005C412C"/>
    <w:rsid w:val="005C4681"/>
    <w:rsid w:val="005C4DF0"/>
    <w:rsid w:val="005C4F22"/>
    <w:rsid w:val="005C5FE9"/>
    <w:rsid w:val="005C6661"/>
    <w:rsid w:val="005C6964"/>
    <w:rsid w:val="005D1311"/>
    <w:rsid w:val="005D2854"/>
    <w:rsid w:val="005D3E1A"/>
    <w:rsid w:val="005D41B8"/>
    <w:rsid w:val="005D46A7"/>
    <w:rsid w:val="005D499A"/>
    <w:rsid w:val="005D4C80"/>
    <w:rsid w:val="005D5B6C"/>
    <w:rsid w:val="005D5EF6"/>
    <w:rsid w:val="005D77EA"/>
    <w:rsid w:val="005D7C27"/>
    <w:rsid w:val="005E099D"/>
    <w:rsid w:val="005E0E42"/>
    <w:rsid w:val="005E1026"/>
    <w:rsid w:val="005E1C4F"/>
    <w:rsid w:val="005E219C"/>
    <w:rsid w:val="005E231E"/>
    <w:rsid w:val="005E25E6"/>
    <w:rsid w:val="005E2D6B"/>
    <w:rsid w:val="005E3C06"/>
    <w:rsid w:val="005E4D79"/>
    <w:rsid w:val="005E5368"/>
    <w:rsid w:val="005E5B55"/>
    <w:rsid w:val="005F00FB"/>
    <w:rsid w:val="005F0BF1"/>
    <w:rsid w:val="005F0F70"/>
    <w:rsid w:val="005F1A00"/>
    <w:rsid w:val="005F3049"/>
    <w:rsid w:val="005F589D"/>
    <w:rsid w:val="005F6610"/>
    <w:rsid w:val="005F784C"/>
    <w:rsid w:val="005F7E50"/>
    <w:rsid w:val="006000D2"/>
    <w:rsid w:val="0060013B"/>
    <w:rsid w:val="006020DD"/>
    <w:rsid w:val="00602A12"/>
    <w:rsid w:val="00602F24"/>
    <w:rsid w:val="00603FEB"/>
    <w:rsid w:val="006042DB"/>
    <w:rsid w:val="00604B33"/>
    <w:rsid w:val="00605469"/>
    <w:rsid w:val="00605A54"/>
    <w:rsid w:val="006060D5"/>
    <w:rsid w:val="0061032C"/>
    <w:rsid w:val="00610C8E"/>
    <w:rsid w:val="00611DA2"/>
    <w:rsid w:val="0061379F"/>
    <w:rsid w:val="00613909"/>
    <w:rsid w:val="006154BC"/>
    <w:rsid w:val="00615BC3"/>
    <w:rsid w:val="00616D10"/>
    <w:rsid w:val="0061719A"/>
    <w:rsid w:val="00620563"/>
    <w:rsid w:val="0062119E"/>
    <w:rsid w:val="006213A2"/>
    <w:rsid w:val="006216EA"/>
    <w:rsid w:val="006223F8"/>
    <w:rsid w:val="006227B3"/>
    <w:rsid w:val="00626253"/>
    <w:rsid w:val="006263F4"/>
    <w:rsid w:val="00627644"/>
    <w:rsid w:val="00627C4D"/>
    <w:rsid w:val="00630238"/>
    <w:rsid w:val="00630594"/>
    <w:rsid w:val="006318B1"/>
    <w:rsid w:val="00631C49"/>
    <w:rsid w:val="006322C4"/>
    <w:rsid w:val="006330F7"/>
    <w:rsid w:val="00636B84"/>
    <w:rsid w:val="00637308"/>
    <w:rsid w:val="00640339"/>
    <w:rsid w:val="006411A8"/>
    <w:rsid w:val="0064125D"/>
    <w:rsid w:val="006417AC"/>
    <w:rsid w:val="006432DB"/>
    <w:rsid w:val="006433C4"/>
    <w:rsid w:val="0064459B"/>
    <w:rsid w:val="006455BD"/>
    <w:rsid w:val="0064603C"/>
    <w:rsid w:val="00650DF6"/>
    <w:rsid w:val="0065411C"/>
    <w:rsid w:val="0065552B"/>
    <w:rsid w:val="00655C1A"/>
    <w:rsid w:val="006561E6"/>
    <w:rsid w:val="00656A16"/>
    <w:rsid w:val="006578A5"/>
    <w:rsid w:val="00657F03"/>
    <w:rsid w:val="00660AA5"/>
    <w:rsid w:val="006610D7"/>
    <w:rsid w:val="00661C4B"/>
    <w:rsid w:val="00661F5C"/>
    <w:rsid w:val="006628B2"/>
    <w:rsid w:val="00662B91"/>
    <w:rsid w:val="00662D09"/>
    <w:rsid w:val="006631B4"/>
    <w:rsid w:val="00665609"/>
    <w:rsid w:val="006658B4"/>
    <w:rsid w:val="00665909"/>
    <w:rsid w:val="0066649C"/>
    <w:rsid w:val="006673F1"/>
    <w:rsid w:val="00672ECF"/>
    <w:rsid w:val="00673F54"/>
    <w:rsid w:val="006742D3"/>
    <w:rsid w:val="00674BA2"/>
    <w:rsid w:val="00677089"/>
    <w:rsid w:val="00677358"/>
    <w:rsid w:val="00681E58"/>
    <w:rsid w:val="006828CD"/>
    <w:rsid w:val="00687C29"/>
    <w:rsid w:val="00687D4E"/>
    <w:rsid w:val="00691E8C"/>
    <w:rsid w:val="0069241C"/>
    <w:rsid w:val="00692D61"/>
    <w:rsid w:val="00692DAC"/>
    <w:rsid w:val="00692F47"/>
    <w:rsid w:val="00693548"/>
    <w:rsid w:val="0069362A"/>
    <w:rsid w:val="00693A5E"/>
    <w:rsid w:val="00693FDA"/>
    <w:rsid w:val="006957D1"/>
    <w:rsid w:val="00695F25"/>
    <w:rsid w:val="00696301"/>
    <w:rsid w:val="0069636A"/>
    <w:rsid w:val="00696C5F"/>
    <w:rsid w:val="00697899"/>
    <w:rsid w:val="006A008A"/>
    <w:rsid w:val="006A0946"/>
    <w:rsid w:val="006A1281"/>
    <w:rsid w:val="006A25CB"/>
    <w:rsid w:val="006A4348"/>
    <w:rsid w:val="006A45D0"/>
    <w:rsid w:val="006A5658"/>
    <w:rsid w:val="006B0733"/>
    <w:rsid w:val="006B0BA3"/>
    <w:rsid w:val="006B3E38"/>
    <w:rsid w:val="006B461C"/>
    <w:rsid w:val="006B530C"/>
    <w:rsid w:val="006B5422"/>
    <w:rsid w:val="006C0D9F"/>
    <w:rsid w:val="006C1741"/>
    <w:rsid w:val="006C1748"/>
    <w:rsid w:val="006C2E7B"/>
    <w:rsid w:val="006C3559"/>
    <w:rsid w:val="006C43EE"/>
    <w:rsid w:val="006C4BE8"/>
    <w:rsid w:val="006C5226"/>
    <w:rsid w:val="006C54A5"/>
    <w:rsid w:val="006C6F96"/>
    <w:rsid w:val="006C7084"/>
    <w:rsid w:val="006C7315"/>
    <w:rsid w:val="006C7803"/>
    <w:rsid w:val="006D03CF"/>
    <w:rsid w:val="006D0585"/>
    <w:rsid w:val="006D3F44"/>
    <w:rsid w:val="006D434A"/>
    <w:rsid w:val="006D4B1E"/>
    <w:rsid w:val="006D519A"/>
    <w:rsid w:val="006D5D3B"/>
    <w:rsid w:val="006E0723"/>
    <w:rsid w:val="006E0D52"/>
    <w:rsid w:val="006E2A6D"/>
    <w:rsid w:val="006E47AD"/>
    <w:rsid w:val="006E50DB"/>
    <w:rsid w:val="006E5F6B"/>
    <w:rsid w:val="006E6099"/>
    <w:rsid w:val="006E6458"/>
    <w:rsid w:val="006F04A7"/>
    <w:rsid w:val="006F14F9"/>
    <w:rsid w:val="006F2216"/>
    <w:rsid w:val="006F3565"/>
    <w:rsid w:val="006F3E2B"/>
    <w:rsid w:val="006F407B"/>
    <w:rsid w:val="006F40BB"/>
    <w:rsid w:val="006F590B"/>
    <w:rsid w:val="006F7586"/>
    <w:rsid w:val="006F7F55"/>
    <w:rsid w:val="00701544"/>
    <w:rsid w:val="00701F36"/>
    <w:rsid w:val="00702CF1"/>
    <w:rsid w:val="0070369F"/>
    <w:rsid w:val="00703840"/>
    <w:rsid w:val="00705140"/>
    <w:rsid w:val="007051DF"/>
    <w:rsid w:val="007065D1"/>
    <w:rsid w:val="00706817"/>
    <w:rsid w:val="007076CF"/>
    <w:rsid w:val="0070785A"/>
    <w:rsid w:val="007105CA"/>
    <w:rsid w:val="007105E4"/>
    <w:rsid w:val="00710837"/>
    <w:rsid w:val="0071130C"/>
    <w:rsid w:val="007118C8"/>
    <w:rsid w:val="00712524"/>
    <w:rsid w:val="00712A71"/>
    <w:rsid w:val="0071391F"/>
    <w:rsid w:val="00716654"/>
    <w:rsid w:val="00717CC4"/>
    <w:rsid w:val="007212F6"/>
    <w:rsid w:val="00721D14"/>
    <w:rsid w:val="00722019"/>
    <w:rsid w:val="007221C6"/>
    <w:rsid w:val="0072220E"/>
    <w:rsid w:val="0072229E"/>
    <w:rsid w:val="00722418"/>
    <w:rsid w:val="007247D1"/>
    <w:rsid w:val="0072555E"/>
    <w:rsid w:val="00725DEB"/>
    <w:rsid w:val="00725F1A"/>
    <w:rsid w:val="00726D97"/>
    <w:rsid w:val="007271A6"/>
    <w:rsid w:val="0072779C"/>
    <w:rsid w:val="00730F3C"/>
    <w:rsid w:val="0073137E"/>
    <w:rsid w:val="00732072"/>
    <w:rsid w:val="0073626F"/>
    <w:rsid w:val="00736A31"/>
    <w:rsid w:val="00736F1A"/>
    <w:rsid w:val="0073706F"/>
    <w:rsid w:val="00737FD8"/>
    <w:rsid w:val="007408B5"/>
    <w:rsid w:val="007425A7"/>
    <w:rsid w:val="007435A1"/>
    <w:rsid w:val="00744B17"/>
    <w:rsid w:val="00744FA0"/>
    <w:rsid w:val="00746A42"/>
    <w:rsid w:val="0074749C"/>
    <w:rsid w:val="0075059D"/>
    <w:rsid w:val="00751044"/>
    <w:rsid w:val="00751E98"/>
    <w:rsid w:val="00754146"/>
    <w:rsid w:val="00755261"/>
    <w:rsid w:val="007552B4"/>
    <w:rsid w:val="0075582B"/>
    <w:rsid w:val="00755F66"/>
    <w:rsid w:val="00756D36"/>
    <w:rsid w:val="007574B2"/>
    <w:rsid w:val="0076049D"/>
    <w:rsid w:val="007612BF"/>
    <w:rsid w:val="0076199B"/>
    <w:rsid w:val="00763E50"/>
    <w:rsid w:val="00764117"/>
    <w:rsid w:val="00764E75"/>
    <w:rsid w:val="0076559D"/>
    <w:rsid w:val="00765EDA"/>
    <w:rsid w:val="007660C8"/>
    <w:rsid w:val="00766BFF"/>
    <w:rsid w:val="00770B7A"/>
    <w:rsid w:val="00771733"/>
    <w:rsid w:val="0077198D"/>
    <w:rsid w:val="00772B59"/>
    <w:rsid w:val="00773C37"/>
    <w:rsid w:val="00773DC4"/>
    <w:rsid w:val="007741DB"/>
    <w:rsid w:val="00774CFB"/>
    <w:rsid w:val="00777239"/>
    <w:rsid w:val="00780190"/>
    <w:rsid w:val="007805EC"/>
    <w:rsid w:val="00781738"/>
    <w:rsid w:val="007823B1"/>
    <w:rsid w:val="00782968"/>
    <w:rsid w:val="007833CC"/>
    <w:rsid w:val="007856BD"/>
    <w:rsid w:val="00785C00"/>
    <w:rsid w:val="00786B4B"/>
    <w:rsid w:val="00790416"/>
    <w:rsid w:val="007912BC"/>
    <w:rsid w:val="00791643"/>
    <w:rsid w:val="0079271B"/>
    <w:rsid w:val="00793A2A"/>
    <w:rsid w:val="00793BE7"/>
    <w:rsid w:val="00793D5B"/>
    <w:rsid w:val="00793F88"/>
    <w:rsid w:val="007952AD"/>
    <w:rsid w:val="007957AC"/>
    <w:rsid w:val="0079691F"/>
    <w:rsid w:val="00797A4F"/>
    <w:rsid w:val="007A02A0"/>
    <w:rsid w:val="007A066F"/>
    <w:rsid w:val="007A11C4"/>
    <w:rsid w:val="007A3175"/>
    <w:rsid w:val="007A3603"/>
    <w:rsid w:val="007A36D0"/>
    <w:rsid w:val="007A39AB"/>
    <w:rsid w:val="007A3A90"/>
    <w:rsid w:val="007A3F60"/>
    <w:rsid w:val="007A4930"/>
    <w:rsid w:val="007A5C11"/>
    <w:rsid w:val="007A5FE9"/>
    <w:rsid w:val="007A6EE8"/>
    <w:rsid w:val="007A6F6B"/>
    <w:rsid w:val="007A711F"/>
    <w:rsid w:val="007A7163"/>
    <w:rsid w:val="007A71CF"/>
    <w:rsid w:val="007B1289"/>
    <w:rsid w:val="007B1596"/>
    <w:rsid w:val="007B1DE9"/>
    <w:rsid w:val="007B1FEE"/>
    <w:rsid w:val="007B21C1"/>
    <w:rsid w:val="007B239C"/>
    <w:rsid w:val="007B2E96"/>
    <w:rsid w:val="007B4FA4"/>
    <w:rsid w:val="007B535C"/>
    <w:rsid w:val="007B53B1"/>
    <w:rsid w:val="007B7699"/>
    <w:rsid w:val="007C03DE"/>
    <w:rsid w:val="007C14D3"/>
    <w:rsid w:val="007C15D0"/>
    <w:rsid w:val="007C34B9"/>
    <w:rsid w:val="007C52F5"/>
    <w:rsid w:val="007C5F3F"/>
    <w:rsid w:val="007C719D"/>
    <w:rsid w:val="007D0190"/>
    <w:rsid w:val="007D0F22"/>
    <w:rsid w:val="007D172F"/>
    <w:rsid w:val="007D3620"/>
    <w:rsid w:val="007D37A2"/>
    <w:rsid w:val="007D4108"/>
    <w:rsid w:val="007D453F"/>
    <w:rsid w:val="007D4790"/>
    <w:rsid w:val="007D54C7"/>
    <w:rsid w:val="007D5877"/>
    <w:rsid w:val="007D6728"/>
    <w:rsid w:val="007D6CF8"/>
    <w:rsid w:val="007D7CF9"/>
    <w:rsid w:val="007E09D6"/>
    <w:rsid w:val="007E1D93"/>
    <w:rsid w:val="007E446D"/>
    <w:rsid w:val="007E5D16"/>
    <w:rsid w:val="007E63EB"/>
    <w:rsid w:val="007E6489"/>
    <w:rsid w:val="007E70FE"/>
    <w:rsid w:val="007E7757"/>
    <w:rsid w:val="007F036F"/>
    <w:rsid w:val="007F050F"/>
    <w:rsid w:val="007F28F3"/>
    <w:rsid w:val="007F4E13"/>
    <w:rsid w:val="007F5549"/>
    <w:rsid w:val="007F5680"/>
    <w:rsid w:val="007F5AD9"/>
    <w:rsid w:val="00802579"/>
    <w:rsid w:val="00802D99"/>
    <w:rsid w:val="008030C4"/>
    <w:rsid w:val="00803EDA"/>
    <w:rsid w:val="0080710C"/>
    <w:rsid w:val="008109FC"/>
    <w:rsid w:val="0081372E"/>
    <w:rsid w:val="00813806"/>
    <w:rsid w:val="00815437"/>
    <w:rsid w:val="008157AE"/>
    <w:rsid w:val="008160D2"/>
    <w:rsid w:val="00817737"/>
    <w:rsid w:val="00817A33"/>
    <w:rsid w:val="00817D83"/>
    <w:rsid w:val="0082058B"/>
    <w:rsid w:val="00821E8F"/>
    <w:rsid w:val="00824900"/>
    <w:rsid w:val="00824D1E"/>
    <w:rsid w:val="00824DC3"/>
    <w:rsid w:val="00827BC6"/>
    <w:rsid w:val="00827C54"/>
    <w:rsid w:val="00827F41"/>
    <w:rsid w:val="0083057D"/>
    <w:rsid w:val="008333F3"/>
    <w:rsid w:val="00834A73"/>
    <w:rsid w:val="00835AD7"/>
    <w:rsid w:val="00835E50"/>
    <w:rsid w:val="008364C6"/>
    <w:rsid w:val="00836643"/>
    <w:rsid w:val="008375E1"/>
    <w:rsid w:val="00837760"/>
    <w:rsid w:val="00840DC6"/>
    <w:rsid w:val="00841E6C"/>
    <w:rsid w:val="0084211F"/>
    <w:rsid w:val="00842D41"/>
    <w:rsid w:val="008432FA"/>
    <w:rsid w:val="00843D33"/>
    <w:rsid w:val="00843E1F"/>
    <w:rsid w:val="00843E73"/>
    <w:rsid w:val="00843F5A"/>
    <w:rsid w:val="008440C6"/>
    <w:rsid w:val="0084419B"/>
    <w:rsid w:val="008446DF"/>
    <w:rsid w:val="00844B72"/>
    <w:rsid w:val="0084616D"/>
    <w:rsid w:val="00846BC7"/>
    <w:rsid w:val="00846C69"/>
    <w:rsid w:val="008501BB"/>
    <w:rsid w:val="00850761"/>
    <w:rsid w:val="008510AD"/>
    <w:rsid w:val="0085164F"/>
    <w:rsid w:val="008518BE"/>
    <w:rsid w:val="00851C06"/>
    <w:rsid w:val="00851DCF"/>
    <w:rsid w:val="008520EE"/>
    <w:rsid w:val="008529B7"/>
    <w:rsid w:val="008566CC"/>
    <w:rsid w:val="00856D3A"/>
    <w:rsid w:val="008576FA"/>
    <w:rsid w:val="00857A4D"/>
    <w:rsid w:val="00857F10"/>
    <w:rsid w:val="0086072A"/>
    <w:rsid w:val="008616EC"/>
    <w:rsid w:val="00861979"/>
    <w:rsid w:val="0086269C"/>
    <w:rsid w:val="0086278D"/>
    <w:rsid w:val="00863774"/>
    <w:rsid w:val="00864003"/>
    <w:rsid w:val="0086407F"/>
    <w:rsid w:val="008642DA"/>
    <w:rsid w:val="0086458C"/>
    <w:rsid w:val="00864CA8"/>
    <w:rsid w:val="008653D9"/>
    <w:rsid w:val="008654C0"/>
    <w:rsid w:val="00865697"/>
    <w:rsid w:val="008659E0"/>
    <w:rsid w:val="00865B1C"/>
    <w:rsid w:val="00866A42"/>
    <w:rsid w:val="00867FB6"/>
    <w:rsid w:val="008700C3"/>
    <w:rsid w:val="008715D2"/>
    <w:rsid w:val="008729D8"/>
    <w:rsid w:val="00872BDE"/>
    <w:rsid w:val="008733B8"/>
    <w:rsid w:val="00875DBA"/>
    <w:rsid w:val="00876CFB"/>
    <w:rsid w:val="00876F86"/>
    <w:rsid w:val="00882054"/>
    <w:rsid w:val="0088563A"/>
    <w:rsid w:val="00886DA0"/>
    <w:rsid w:val="00887650"/>
    <w:rsid w:val="00887CD4"/>
    <w:rsid w:val="00891251"/>
    <w:rsid w:val="0089263C"/>
    <w:rsid w:val="008967CC"/>
    <w:rsid w:val="00897612"/>
    <w:rsid w:val="00897720"/>
    <w:rsid w:val="008A008E"/>
    <w:rsid w:val="008A1417"/>
    <w:rsid w:val="008A15FA"/>
    <w:rsid w:val="008A33E9"/>
    <w:rsid w:val="008A3F44"/>
    <w:rsid w:val="008A3FD7"/>
    <w:rsid w:val="008A40BF"/>
    <w:rsid w:val="008A60E2"/>
    <w:rsid w:val="008A67E0"/>
    <w:rsid w:val="008A6DD1"/>
    <w:rsid w:val="008B0C2E"/>
    <w:rsid w:val="008B1D29"/>
    <w:rsid w:val="008B3218"/>
    <w:rsid w:val="008B3A32"/>
    <w:rsid w:val="008B4FC2"/>
    <w:rsid w:val="008C0AB6"/>
    <w:rsid w:val="008C1416"/>
    <w:rsid w:val="008C206C"/>
    <w:rsid w:val="008C21AB"/>
    <w:rsid w:val="008C3308"/>
    <w:rsid w:val="008C37F7"/>
    <w:rsid w:val="008C3FC2"/>
    <w:rsid w:val="008C4B5D"/>
    <w:rsid w:val="008C692C"/>
    <w:rsid w:val="008C6B75"/>
    <w:rsid w:val="008C6E14"/>
    <w:rsid w:val="008C78A9"/>
    <w:rsid w:val="008D0124"/>
    <w:rsid w:val="008D09FD"/>
    <w:rsid w:val="008D151F"/>
    <w:rsid w:val="008D31AC"/>
    <w:rsid w:val="008D38AB"/>
    <w:rsid w:val="008D4BC2"/>
    <w:rsid w:val="008D68C6"/>
    <w:rsid w:val="008D6F52"/>
    <w:rsid w:val="008D7390"/>
    <w:rsid w:val="008E0AB4"/>
    <w:rsid w:val="008E0D78"/>
    <w:rsid w:val="008E0D82"/>
    <w:rsid w:val="008E10EC"/>
    <w:rsid w:val="008E14B3"/>
    <w:rsid w:val="008E346C"/>
    <w:rsid w:val="008E3922"/>
    <w:rsid w:val="008E5329"/>
    <w:rsid w:val="008E5AA7"/>
    <w:rsid w:val="008E6EA8"/>
    <w:rsid w:val="008F0137"/>
    <w:rsid w:val="008F05D2"/>
    <w:rsid w:val="008F0D99"/>
    <w:rsid w:val="008F139C"/>
    <w:rsid w:val="008F187E"/>
    <w:rsid w:val="008F3013"/>
    <w:rsid w:val="008F3C7D"/>
    <w:rsid w:val="008F4E22"/>
    <w:rsid w:val="008F50BE"/>
    <w:rsid w:val="008F55E6"/>
    <w:rsid w:val="008F5C11"/>
    <w:rsid w:val="008F7E5C"/>
    <w:rsid w:val="00900764"/>
    <w:rsid w:val="00900E4D"/>
    <w:rsid w:val="00900EF0"/>
    <w:rsid w:val="00903176"/>
    <w:rsid w:val="00905363"/>
    <w:rsid w:val="00905694"/>
    <w:rsid w:val="00905822"/>
    <w:rsid w:val="00906F38"/>
    <w:rsid w:val="00911C26"/>
    <w:rsid w:val="00912711"/>
    <w:rsid w:val="00913FB5"/>
    <w:rsid w:val="00914EF8"/>
    <w:rsid w:val="0091666A"/>
    <w:rsid w:val="009175FA"/>
    <w:rsid w:val="009203A9"/>
    <w:rsid w:val="009214E8"/>
    <w:rsid w:val="00921836"/>
    <w:rsid w:val="00921E04"/>
    <w:rsid w:val="009224FF"/>
    <w:rsid w:val="009237FB"/>
    <w:rsid w:val="009239AE"/>
    <w:rsid w:val="00923B85"/>
    <w:rsid w:val="00925C97"/>
    <w:rsid w:val="00926BC3"/>
    <w:rsid w:val="00926E97"/>
    <w:rsid w:val="00927137"/>
    <w:rsid w:val="0092735E"/>
    <w:rsid w:val="00930844"/>
    <w:rsid w:val="00930C63"/>
    <w:rsid w:val="00931FBA"/>
    <w:rsid w:val="009368BF"/>
    <w:rsid w:val="009369D3"/>
    <w:rsid w:val="0093734B"/>
    <w:rsid w:val="00940885"/>
    <w:rsid w:val="00940B48"/>
    <w:rsid w:val="0094122C"/>
    <w:rsid w:val="0094176A"/>
    <w:rsid w:val="00941C33"/>
    <w:rsid w:val="009423BB"/>
    <w:rsid w:val="00943D5D"/>
    <w:rsid w:val="009460D5"/>
    <w:rsid w:val="00947175"/>
    <w:rsid w:val="00947D53"/>
    <w:rsid w:val="00951256"/>
    <w:rsid w:val="009513C6"/>
    <w:rsid w:val="00951894"/>
    <w:rsid w:val="00951E45"/>
    <w:rsid w:val="0095242E"/>
    <w:rsid w:val="00952B98"/>
    <w:rsid w:val="00953C57"/>
    <w:rsid w:val="00953E45"/>
    <w:rsid w:val="00953FF6"/>
    <w:rsid w:val="00954A0B"/>
    <w:rsid w:val="00955161"/>
    <w:rsid w:val="00955CD4"/>
    <w:rsid w:val="00957045"/>
    <w:rsid w:val="009612EB"/>
    <w:rsid w:val="00962736"/>
    <w:rsid w:val="0096285E"/>
    <w:rsid w:val="00962A51"/>
    <w:rsid w:val="00962A80"/>
    <w:rsid w:val="00963CC8"/>
    <w:rsid w:val="00964176"/>
    <w:rsid w:val="0096476D"/>
    <w:rsid w:val="009655FA"/>
    <w:rsid w:val="0096592E"/>
    <w:rsid w:val="00965E00"/>
    <w:rsid w:val="00966340"/>
    <w:rsid w:val="00967D29"/>
    <w:rsid w:val="00970781"/>
    <w:rsid w:val="00971299"/>
    <w:rsid w:val="009724AC"/>
    <w:rsid w:val="00972E7C"/>
    <w:rsid w:val="0097333B"/>
    <w:rsid w:val="0097338C"/>
    <w:rsid w:val="00975456"/>
    <w:rsid w:val="00975DA8"/>
    <w:rsid w:val="009762F2"/>
    <w:rsid w:val="009765BA"/>
    <w:rsid w:val="0097664B"/>
    <w:rsid w:val="00976E71"/>
    <w:rsid w:val="0097707C"/>
    <w:rsid w:val="00977771"/>
    <w:rsid w:val="009806BA"/>
    <w:rsid w:val="00982087"/>
    <w:rsid w:val="00982BDC"/>
    <w:rsid w:val="00983248"/>
    <w:rsid w:val="0098354E"/>
    <w:rsid w:val="009846A7"/>
    <w:rsid w:val="009854DB"/>
    <w:rsid w:val="00985FC5"/>
    <w:rsid w:val="00986214"/>
    <w:rsid w:val="00986844"/>
    <w:rsid w:val="00986EDE"/>
    <w:rsid w:val="00987426"/>
    <w:rsid w:val="009874E4"/>
    <w:rsid w:val="00990614"/>
    <w:rsid w:val="0099132F"/>
    <w:rsid w:val="00991348"/>
    <w:rsid w:val="00991CD9"/>
    <w:rsid w:val="00991DF7"/>
    <w:rsid w:val="00992298"/>
    <w:rsid w:val="00992C3B"/>
    <w:rsid w:val="00992CDF"/>
    <w:rsid w:val="00993026"/>
    <w:rsid w:val="00993906"/>
    <w:rsid w:val="00993BB4"/>
    <w:rsid w:val="00996697"/>
    <w:rsid w:val="00997090"/>
    <w:rsid w:val="009970D9"/>
    <w:rsid w:val="009A003C"/>
    <w:rsid w:val="009A0380"/>
    <w:rsid w:val="009A09AC"/>
    <w:rsid w:val="009A7364"/>
    <w:rsid w:val="009B02CE"/>
    <w:rsid w:val="009B06DD"/>
    <w:rsid w:val="009B08C0"/>
    <w:rsid w:val="009B08FF"/>
    <w:rsid w:val="009B13FD"/>
    <w:rsid w:val="009B2F70"/>
    <w:rsid w:val="009B32F7"/>
    <w:rsid w:val="009B3420"/>
    <w:rsid w:val="009B3C11"/>
    <w:rsid w:val="009B4786"/>
    <w:rsid w:val="009B4B3E"/>
    <w:rsid w:val="009B5438"/>
    <w:rsid w:val="009B5D4A"/>
    <w:rsid w:val="009B6194"/>
    <w:rsid w:val="009B7A8F"/>
    <w:rsid w:val="009C104B"/>
    <w:rsid w:val="009C1FF2"/>
    <w:rsid w:val="009C25CF"/>
    <w:rsid w:val="009C29FA"/>
    <w:rsid w:val="009C3D9E"/>
    <w:rsid w:val="009C57FB"/>
    <w:rsid w:val="009C5EB3"/>
    <w:rsid w:val="009C5FD0"/>
    <w:rsid w:val="009C65D1"/>
    <w:rsid w:val="009C7438"/>
    <w:rsid w:val="009D10BB"/>
    <w:rsid w:val="009D156B"/>
    <w:rsid w:val="009D5597"/>
    <w:rsid w:val="009D637D"/>
    <w:rsid w:val="009D653F"/>
    <w:rsid w:val="009D6BE6"/>
    <w:rsid w:val="009E0DD8"/>
    <w:rsid w:val="009E194C"/>
    <w:rsid w:val="009E2ED3"/>
    <w:rsid w:val="009E42B6"/>
    <w:rsid w:val="009E5859"/>
    <w:rsid w:val="009F09BD"/>
    <w:rsid w:val="009F0FE7"/>
    <w:rsid w:val="009F271D"/>
    <w:rsid w:val="009F511D"/>
    <w:rsid w:val="009F5E6F"/>
    <w:rsid w:val="009F6C81"/>
    <w:rsid w:val="009F7AAA"/>
    <w:rsid w:val="00A00631"/>
    <w:rsid w:val="00A00A93"/>
    <w:rsid w:val="00A020BD"/>
    <w:rsid w:val="00A02439"/>
    <w:rsid w:val="00A027CD"/>
    <w:rsid w:val="00A02AF9"/>
    <w:rsid w:val="00A03547"/>
    <w:rsid w:val="00A0372B"/>
    <w:rsid w:val="00A03FF0"/>
    <w:rsid w:val="00A04EE5"/>
    <w:rsid w:val="00A04F0C"/>
    <w:rsid w:val="00A0665A"/>
    <w:rsid w:val="00A06761"/>
    <w:rsid w:val="00A06E3E"/>
    <w:rsid w:val="00A0775B"/>
    <w:rsid w:val="00A11F95"/>
    <w:rsid w:val="00A1252A"/>
    <w:rsid w:val="00A13BCF"/>
    <w:rsid w:val="00A1535B"/>
    <w:rsid w:val="00A1577E"/>
    <w:rsid w:val="00A15BFD"/>
    <w:rsid w:val="00A174F8"/>
    <w:rsid w:val="00A175E7"/>
    <w:rsid w:val="00A201F5"/>
    <w:rsid w:val="00A2049F"/>
    <w:rsid w:val="00A20693"/>
    <w:rsid w:val="00A216A6"/>
    <w:rsid w:val="00A216C2"/>
    <w:rsid w:val="00A22A1C"/>
    <w:rsid w:val="00A22DBB"/>
    <w:rsid w:val="00A232D7"/>
    <w:rsid w:val="00A23563"/>
    <w:rsid w:val="00A2422F"/>
    <w:rsid w:val="00A26252"/>
    <w:rsid w:val="00A26CD3"/>
    <w:rsid w:val="00A306E7"/>
    <w:rsid w:val="00A31E92"/>
    <w:rsid w:val="00A324B5"/>
    <w:rsid w:val="00A32B1E"/>
    <w:rsid w:val="00A32CCE"/>
    <w:rsid w:val="00A32EF2"/>
    <w:rsid w:val="00A351F0"/>
    <w:rsid w:val="00A35A73"/>
    <w:rsid w:val="00A360BA"/>
    <w:rsid w:val="00A37750"/>
    <w:rsid w:val="00A40C3A"/>
    <w:rsid w:val="00A41AFF"/>
    <w:rsid w:val="00A42CBA"/>
    <w:rsid w:val="00A44066"/>
    <w:rsid w:val="00A455CC"/>
    <w:rsid w:val="00A46D20"/>
    <w:rsid w:val="00A477FD"/>
    <w:rsid w:val="00A47B8A"/>
    <w:rsid w:val="00A50E39"/>
    <w:rsid w:val="00A5161E"/>
    <w:rsid w:val="00A51A5C"/>
    <w:rsid w:val="00A5300F"/>
    <w:rsid w:val="00A54252"/>
    <w:rsid w:val="00A55201"/>
    <w:rsid w:val="00A5542B"/>
    <w:rsid w:val="00A55E60"/>
    <w:rsid w:val="00A576FB"/>
    <w:rsid w:val="00A579BB"/>
    <w:rsid w:val="00A60BE0"/>
    <w:rsid w:val="00A630C7"/>
    <w:rsid w:val="00A64A99"/>
    <w:rsid w:val="00A6518B"/>
    <w:rsid w:val="00A65F61"/>
    <w:rsid w:val="00A663B7"/>
    <w:rsid w:val="00A6649F"/>
    <w:rsid w:val="00A66B00"/>
    <w:rsid w:val="00A67304"/>
    <w:rsid w:val="00A718BB"/>
    <w:rsid w:val="00A73D99"/>
    <w:rsid w:val="00A73F20"/>
    <w:rsid w:val="00A74409"/>
    <w:rsid w:val="00A76132"/>
    <w:rsid w:val="00A770C4"/>
    <w:rsid w:val="00A77AC0"/>
    <w:rsid w:val="00A809EB"/>
    <w:rsid w:val="00A82788"/>
    <w:rsid w:val="00A8287B"/>
    <w:rsid w:val="00A83DE7"/>
    <w:rsid w:val="00A84F07"/>
    <w:rsid w:val="00A856FF"/>
    <w:rsid w:val="00A85C19"/>
    <w:rsid w:val="00A86011"/>
    <w:rsid w:val="00A86B91"/>
    <w:rsid w:val="00A878CC"/>
    <w:rsid w:val="00A87D97"/>
    <w:rsid w:val="00A90C84"/>
    <w:rsid w:val="00A920CE"/>
    <w:rsid w:val="00A94AEE"/>
    <w:rsid w:val="00A95963"/>
    <w:rsid w:val="00A96576"/>
    <w:rsid w:val="00A9666B"/>
    <w:rsid w:val="00A968A4"/>
    <w:rsid w:val="00A96C42"/>
    <w:rsid w:val="00A979BF"/>
    <w:rsid w:val="00AA1F56"/>
    <w:rsid w:val="00AA2F35"/>
    <w:rsid w:val="00AA2F96"/>
    <w:rsid w:val="00AA573C"/>
    <w:rsid w:val="00AA63C0"/>
    <w:rsid w:val="00AA6567"/>
    <w:rsid w:val="00AA66F7"/>
    <w:rsid w:val="00AA6ACA"/>
    <w:rsid w:val="00AA6B66"/>
    <w:rsid w:val="00AA6E6E"/>
    <w:rsid w:val="00AA7054"/>
    <w:rsid w:val="00AB0466"/>
    <w:rsid w:val="00AB19AF"/>
    <w:rsid w:val="00AB29D6"/>
    <w:rsid w:val="00AB30FE"/>
    <w:rsid w:val="00AB36B1"/>
    <w:rsid w:val="00AB376D"/>
    <w:rsid w:val="00AB79D7"/>
    <w:rsid w:val="00AC05C8"/>
    <w:rsid w:val="00AC0737"/>
    <w:rsid w:val="00AC21A6"/>
    <w:rsid w:val="00AC2F7E"/>
    <w:rsid w:val="00AC3072"/>
    <w:rsid w:val="00AC4D5B"/>
    <w:rsid w:val="00AC5133"/>
    <w:rsid w:val="00AC76D0"/>
    <w:rsid w:val="00AC7D30"/>
    <w:rsid w:val="00AC7DEC"/>
    <w:rsid w:val="00AD01F9"/>
    <w:rsid w:val="00AD2CD2"/>
    <w:rsid w:val="00AD3CE7"/>
    <w:rsid w:val="00AD4F22"/>
    <w:rsid w:val="00AD570D"/>
    <w:rsid w:val="00AD5950"/>
    <w:rsid w:val="00AD604D"/>
    <w:rsid w:val="00AD6665"/>
    <w:rsid w:val="00AD6691"/>
    <w:rsid w:val="00AD72B1"/>
    <w:rsid w:val="00AE0B95"/>
    <w:rsid w:val="00AE15A6"/>
    <w:rsid w:val="00AE1C79"/>
    <w:rsid w:val="00AE2B79"/>
    <w:rsid w:val="00AE3F59"/>
    <w:rsid w:val="00AE67F5"/>
    <w:rsid w:val="00AE759D"/>
    <w:rsid w:val="00AF07E6"/>
    <w:rsid w:val="00AF0CF2"/>
    <w:rsid w:val="00AF0E34"/>
    <w:rsid w:val="00AF1875"/>
    <w:rsid w:val="00AF23CC"/>
    <w:rsid w:val="00AF255D"/>
    <w:rsid w:val="00AF35DD"/>
    <w:rsid w:val="00AF3CC4"/>
    <w:rsid w:val="00AF3DA0"/>
    <w:rsid w:val="00AF52A1"/>
    <w:rsid w:val="00AF67D4"/>
    <w:rsid w:val="00AF69BC"/>
    <w:rsid w:val="00AF6C88"/>
    <w:rsid w:val="00AF7314"/>
    <w:rsid w:val="00AF7B24"/>
    <w:rsid w:val="00B0125F"/>
    <w:rsid w:val="00B035C5"/>
    <w:rsid w:val="00B043AA"/>
    <w:rsid w:val="00B04505"/>
    <w:rsid w:val="00B100E4"/>
    <w:rsid w:val="00B11134"/>
    <w:rsid w:val="00B13658"/>
    <w:rsid w:val="00B15627"/>
    <w:rsid w:val="00B15A2F"/>
    <w:rsid w:val="00B15FB1"/>
    <w:rsid w:val="00B165A9"/>
    <w:rsid w:val="00B170EC"/>
    <w:rsid w:val="00B17689"/>
    <w:rsid w:val="00B20B4C"/>
    <w:rsid w:val="00B20FD0"/>
    <w:rsid w:val="00B213D4"/>
    <w:rsid w:val="00B227D5"/>
    <w:rsid w:val="00B22BCE"/>
    <w:rsid w:val="00B24EE4"/>
    <w:rsid w:val="00B27C51"/>
    <w:rsid w:val="00B331E8"/>
    <w:rsid w:val="00B3391B"/>
    <w:rsid w:val="00B33D33"/>
    <w:rsid w:val="00B3481A"/>
    <w:rsid w:val="00B348EA"/>
    <w:rsid w:val="00B34A9C"/>
    <w:rsid w:val="00B35964"/>
    <w:rsid w:val="00B3628F"/>
    <w:rsid w:val="00B367E4"/>
    <w:rsid w:val="00B36EC4"/>
    <w:rsid w:val="00B37375"/>
    <w:rsid w:val="00B40811"/>
    <w:rsid w:val="00B414B6"/>
    <w:rsid w:val="00B42788"/>
    <w:rsid w:val="00B43898"/>
    <w:rsid w:val="00B43C12"/>
    <w:rsid w:val="00B47215"/>
    <w:rsid w:val="00B47936"/>
    <w:rsid w:val="00B50763"/>
    <w:rsid w:val="00B51E4B"/>
    <w:rsid w:val="00B52069"/>
    <w:rsid w:val="00B54641"/>
    <w:rsid w:val="00B5493D"/>
    <w:rsid w:val="00B55639"/>
    <w:rsid w:val="00B567CC"/>
    <w:rsid w:val="00B570CA"/>
    <w:rsid w:val="00B572F5"/>
    <w:rsid w:val="00B60EDD"/>
    <w:rsid w:val="00B611C7"/>
    <w:rsid w:val="00B61676"/>
    <w:rsid w:val="00B616A5"/>
    <w:rsid w:val="00B61F4E"/>
    <w:rsid w:val="00B6495F"/>
    <w:rsid w:val="00B64A29"/>
    <w:rsid w:val="00B65692"/>
    <w:rsid w:val="00B6605D"/>
    <w:rsid w:val="00B663C2"/>
    <w:rsid w:val="00B669A4"/>
    <w:rsid w:val="00B6745C"/>
    <w:rsid w:val="00B67860"/>
    <w:rsid w:val="00B707D8"/>
    <w:rsid w:val="00B70AA2"/>
    <w:rsid w:val="00B7226E"/>
    <w:rsid w:val="00B756C4"/>
    <w:rsid w:val="00B76C0A"/>
    <w:rsid w:val="00B76D44"/>
    <w:rsid w:val="00B771F7"/>
    <w:rsid w:val="00B77352"/>
    <w:rsid w:val="00B775EA"/>
    <w:rsid w:val="00B77845"/>
    <w:rsid w:val="00B77B3D"/>
    <w:rsid w:val="00B8008E"/>
    <w:rsid w:val="00B8188B"/>
    <w:rsid w:val="00B83637"/>
    <w:rsid w:val="00B83753"/>
    <w:rsid w:val="00B84A61"/>
    <w:rsid w:val="00B8653E"/>
    <w:rsid w:val="00B90E11"/>
    <w:rsid w:val="00B912E4"/>
    <w:rsid w:val="00B9290A"/>
    <w:rsid w:val="00B92F89"/>
    <w:rsid w:val="00B9597F"/>
    <w:rsid w:val="00B96490"/>
    <w:rsid w:val="00B97BB7"/>
    <w:rsid w:val="00BA02F9"/>
    <w:rsid w:val="00BA07B5"/>
    <w:rsid w:val="00BA0D87"/>
    <w:rsid w:val="00BA145E"/>
    <w:rsid w:val="00BA22A8"/>
    <w:rsid w:val="00BA34A2"/>
    <w:rsid w:val="00BA5A5B"/>
    <w:rsid w:val="00BA62C6"/>
    <w:rsid w:val="00BA7244"/>
    <w:rsid w:val="00BA77C8"/>
    <w:rsid w:val="00BB1B48"/>
    <w:rsid w:val="00BB1C1A"/>
    <w:rsid w:val="00BB26E7"/>
    <w:rsid w:val="00BB2F9D"/>
    <w:rsid w:val="00BB30EF"/>
    <w:rsid w:val="00BB3318"/>
    <w:rsid w:val="00BB3DA2"/>
    <w:rsid w:val="00BB4ECB"/>
    <w:rsid w:val="00BB5D66"/>
    <w:rsid w:val="00BB64B0"/>
    <w:rsid w:val="00BB6509"/>
    <w:rsid w:val="00BB7551"/>
    <w:rsid w:val="00BB7E03"/>
    <w:rsid w:val="00BC00B9"/>
    <w:rsid w:val="00BC0F14"/>
    <w:rsid w:val="00BC118B"/>
    <w:rsid w:val="00BC2735"/>
    <w:rsid w:val="00BC3A96"/>
    <w:rsid w:val="00BC3ACE"/>
    <w:rsid w:val="00BC4938"/>
    <w:rsid w:val="00BC570B"/>
    <w:rsid w:val="00BC5EB4"/>
    <w:rsid w:val="00BC74E9"/>
    <w:rsid w:val="00BC7597"/>
    <w:rsid w:val="00BC778F"/>
    <w:rsid w:val="00BD20B1"/>
    <w:rsid w:val="00BD2D44"/>
    <w:rsid w:val="00BD351F"/>
    <w:rsid w:val="00BD3D90"/>
    <w:rsid w:val="00BD569A"/>
    <w:rsid w:val="00BD6AE4"/>
    <w:rsid w:val="00BD6FB8"/>
    <w:rsid w:val="00BE24F5"/>
    <w:rsid w:val="00BE3473"/>
    <w:rsid w:val="00BE3CE1"/>
    <w:rsid w:val="00BE4ADB"/>
    <w:rsid w:val="00BE4FEC"/>
    <w:rsid w:val="00BE5C18"/>
    <w:rsid w:val="00BE5C2C"/>
    <w:rsid w:val="00BE646A"/>
    <w:rsid w:val="00BE6A8B"/>
    <w:rsid w:val="00BE6E71"/>
    <w:rsid w:val="00BF0457"/>
    <w:rsid w:val="00BF23F4"/>
    <w:rsid w:val="00BF30AE"/>
    <w:rsid w:val="00BF6814"/>
    <w:rsid w:val="00BF7F64"/>
    <w:rsid w:val="00C009E1"/>
    <w:rsid w:val="00C01B6A"/>
    <w:rsid w:val="00C024C7"/>
    <w:rsid w:val="00C029A6"/>
    <w:rsid w:val="00C04497"/>
    <w:rsid w:val="00C04B8B"/>
    <w:rsid w:val="00C0649F"/>
    <w:rsid w:val="00C07403"/>
    <w:rsid w:val="00C1035C"/>
    <w:rsid w:val="00C11A50"/>
    <w:rsid w:val="00C11C05"/>
    <w:rsid w:val="00C125E9"/>
    <w:rsid w:val="00C14E5F"/>
    <w:rsid w:val="00C1688F"/>
    <w:rsid w:val="00C177C4"/>
    <w:rsid w:val="00C2010E"/>
    <w:rsid w:val="00C206F0"/>
    <w:rsid w:val="00C21ABE"/>
    <w:rsid w:val="00C22997"/>
    <w:rsid w:val="00C25426"/>
    <w:rsid w:val="00C270F2"/>
    <w:rsid w:val="00C278C5"/>
    <w:rsid w:val="00C27BB6"/>
    <w:rsid w:val="00C30749"/>
    <w:rsid w:val="00C313C7"/>
    <w:rsid w:val="00C324DA"/>
    <w:rsid w:val="00C335AD"/>
    <w:rsid w:val="00C34B1C"/>
    <w:rsid w:val="00C34E41"/>
    <w:rsid w:val="00C34F9E"/>
    <w:rsid w:val="00C35B20"/>
    <w:rsid w:val="00C4286B"/>
    <w:rsid w:val="00C43C01"/>
    <w:rsid w:val="00C43E07"/>
    <w:rsid w:val="00C44218"/>
    <w:rsid w:val="00C448D8"/>
    <w:rsid w:val="00C45543"/>
    <w:rsid w:val="00C465BA"/>
    <w:rsid w:val="00C466FD"/>
    <w:rsid w:val="00C46746"/>
    <w:rsid w:val="00C46BB6"/>
    <w:rsid w:val="00C46F50"/>
    <w:rsid w:val="00C47985"/>
    <w:rsid w:val="00C50CDC"/>
    <w:rsid w:val="00C51702"/>
    <w:rsid w:val="00C51718"/>
    <w:rsid w:val="00C52589"/>
    <w:rsid w:val="00C52957"/>
    <w:rsid w:val="00C54C8E"/>
    <w:rsid w:val="00C55584"/>
    <w:rsid w:val="00C557A9"/>
    <w:rsid w:val="00C563E4"/>
    <w:rsid w:val="00C56AB4"/>
    <w:rsid w:val="00C57E47"/>
    <w:rsid w:val="00C6022A"/>
    <w:rsid w:val="00C619E6"/>
    <w:rsid w:val="00C62AB5"/>
    <w:rsid w:val="00C63A66"/>
    <w:rsid w:val="00C65055"/>
    <w:rsid w:val="00C66FB9"/>
    <w:rsid w:val="00C72ECC"/>
    <w:rsid w:val="00C7323D"/>
    <w:rsid w:val="00C75C1E"/>
    <w:rsid w:val="00C76E83"/>
    <w:rsid w:val="00C80741"/>
    <w:rsid w:val="00C829A6"/>
    <w:rsid w:val="00C82AC7"/>
    <w:rsid w:val="00C830E6"/>
    <w:rsid w:val="00C85FDC"/>
    <w:rsid w:val="00C86EB9"/>
    <w:rsid w:val="00C87512"/>
    <w:rsid w:val="00C900A9"/>
    <w:rsid w:val="00C913D1"/>
    <w:rsid w:val="00C91439"/>
    <w:rsid w:val="00C914AA"/>
    <w:rsid w:val="00C917A6"/>
    <w:rsid w:val="00C932A2"/>
    <w:rsid w:val="00C93705"/>
    <w:rsid w:val="00C9494A"/>
    <w:rsid w:val="00C94DE9"/>
    <w:rsid w:val="00C94FCD"/>
    <w:rsid w:val="00C964D8"/>
    <w:rsid w:val="00C96F18"/>
    <w:rsid w:val="00CA0A13"/>
    <w:rsid w:val="00CA38CA"/>
    <w:rsid w:val="00CA3D6D"/>
    <w:rsid w:val="00CA5518"/>
    <w:rsid w:val="00CA5802"/>
    <w:rsid w:val="00CA6651"/>
    <w:rsid w:val="00CA6738"/>
    <w:rsid w:val="00CB0023"/>
    <w:rsid w:val="00CB03FA"/>
    <w:rsid w:val="00CB3046"/>
    <w:rsid w:val="00CB432A"/>
    <w:rsid w:val="00CB5896"/>
    <w:rsid w:val="00CB5F2B"/>
    <w:rsid w:val="00CB70AD"/>
    <w:rsid w:val="00CB71D0"/>
    <w:rsid w:val="00CC2E96"/>
    <w:rsid w:val="00CC39D0"/>
    <w:rsid w:val="00CC3FD0"/>
    <w:rsid w:val="00CC4353"/>
    <w:rsid w:val="00CC6540"/>
    <w:rsid w:val="00CC742A"/>
    <w:rsid w:val="00CD3639"/>
    <w:rsid w:val="00CD3799"/>
    <w:rsid w:val="00CD4362"/>
    <w:rsid w:val="00CD482B"/>
    <w:rsid w:val="00CD4D50"/>
    <w:rsid w:val="00CD4D5B"/>
    <w:rsid w:val="00CD5EE2"/>
    <w:rsid w:val="00CD6FB5"/>
    <w:rsid w:val="00CD75F4"/>
    <w:rsid w:val="00CE060C"/>
    <w:rsid w:val="00CE10A7"/>
    <w:rsid w:val="00CE14A5"/>
    <w:rsid w:val="00CE1601"/>
    <w:rsid w:val="00CE1F3E"/>
    <w:rsid w:val="00CE244F"/>
    <w:rsid w:val="00CE2DEA"/>
    <w:rsid w:val="00CE2F8D"/>
    <w:rsid w:val="00CE3381"/>
    <w:rsid w:val="00CE3B60"/>
    <w:rsid w:val="00CE3D23"/>
    <w:rsid w:val="00CF0D9B"/>
    <w:rsid w:val="00CF12B5"/>
    <w:rsid w:val="00CF26C7"/>
    <w:rsid w:val="00CF2E72"/>
    <w:rsid w:val="00CF33A2"/>
    <w:rsid w:val="00CF34B7"/>
    <w:rsid w:val="00CF4141"/>
    <w:rsid w:val="00CF5192"/>
    <w:rsid w:val="00CF5474"/>
    <w:rsid w:val="00CF6932"/>
    <w:rsid w:val="00CF6FF1"/>
    <w:rsid w:val="00CF7423"/>
    <w:rsid w:val="00CF7667"/>
    <w:rsid w:val="00CF768B"/>
    <w:rsid w:val="00CF794A"/>
    <w:rsid w:val="00D00830"/>
    <w:rsid w:val="00D00AEE"/>
    <w:rsid w:val="00D00B71"/>
    <w:rsid w:val="00D047BE"/>
    <w:rsid w:val="00D05518"/>
    <w:rsid w:val="00D05CB9"/>
    <w:rsid w:val="00D06083"/>
    <w:rsid w:val="00D06D14"/>
    <w:rsid w:val="00D07744"/>
    <w:rsid w:val="00D078F7"/>
    <w:rsid w:val="00D07EEC"/>
    <w:rsid w:val="00D105B6"/>
    <w:rsid w:val="00D106AD"/>
    <w:rsid w:val="00D1089A"/>
    <w:rsid w:val="00D11099"/>
    <w:rsid w:val="00D116E7"/>
    <w:rsid w:val="00D1189C"/>
    <w:rsid w:val="00D11FF7"/>
    <w:rsid w:val="00D1214B"/>
    <w:rsid w:val="00D124B4"/>
    <w:rsid w:val="00D137BE"/>
    <w:rsid w:val="00D13BD5"/>
    <w:rsid w:val="00D140F7"/>
    <w:rsid w:val="00D14A02"/>
    <w:rsid w:val="00D14B32"/>
    <w:rsid w:val="00D1562B"/>
    <w:rsid w:val="00D170F5"/>
    <w:rsid w:val="00D17DA1"/>
    <w:rsid w:val="00D2088F"/>
    <w:rsid w:val="00D211A5"/>
    <w:rsid w:val="00D243BF"/>
    <w:rsid w:val="00D24C00"/>
    <w:rsid w:val="00D2523F"/>
    <w:rsid w:val="00D25E78"/>
    <w:rsid w:val="00D26EAD"/>
    <w:rsid w:val="00D27B8F"/>
    <w:rsid w:val="00D3222A"/>
    <w:rsid w:val="00D34753"/>
    <w:rsid w:val="00D348A6"/>
    <w:rsid w:val="00D355E1"/>
    <w:rsid w:val="00D359EF"/>
    <w:rsid w:val="00D35AB7"/>
    <w:rsid w:val="00D379CA"/>
    <w:rsid w:val="00D409CC"/>
    <w:rsid w:val="00D41266"/>
    <w:rsid w:val="00D41DA3"/>
    <w:rsid w:val="00D42C99"/>
    <w:rsid w:val="00D42E16"/>
    <w:rsid w:val="00D43345"/>
    <w:rsid w:val="00D43717"/>
    <w:rsid w:val="00D43DCB"/>
    <w:rsid w:val="00D44135"/>
    <w:rsid w:val="00D45962"/>
    <w:rsid w:val="00D459DF"/>
    <w:rsid w:val="00D45D69"/>
    <w:rsid w:val="00D45E8A"/>
    <w:rsid w:val="00D47D8B"/>
    <w:rsid w:val="00D50445"/>
    <w:rsid w:val="00D50753"/>
    <w:rsid w:val="00D511DA"/>
    <w:rsid w:val="00D51492"/>
    <w:rsid w:val="00D5297B"/>
    <w:rsid w:val="00D54122"/>
    <w:rsid w:val="00D54220"/>
    <w:rsid w:val="00D55BF5"/>
    <w:rsid w:val="00D55D90"/>
    <w:rsid w:val="00D55DB3"/>
    <w:rsid w:val="00D55E4D"/>
    <w:rsid w:val="00D55F22"/>
    <w:rsid w:val="00D57738"/>
    <w:rsid w:val="00D5775F"/>
    <w:rsid w:val="00D5782A"/>
    <w:rsid w:val="00D57BD4"/>
    <w:rsid w:val="00D6090A"/>
    <w:rsid w:val="00D60F2C"/>
    <w:rsid w:val="00D60F91"/>
    <w:rsid w:val="00D631DE"/>
    <w:rsid w:val="00D657D4"/>
    <w:rsid w:val="00D67085"/>
    <w:rsid w:val="00D67307"/>
    <w:rsid w:val="00D70C01"/>
    <w:rsid w:val="00D7114E"/>
    <w:rsid w:val="00D712E8"/>
    <w:rsid w:val="00D724BC"/>
    <w:rsid w:val="00D72CFE"/>
    <w:rsid w:val="00D731ED"/>
    <w:rsid w:val="00D740A8"/>
    <w:rsid w:val="00D7461E"/>
    <w:rsid w:val="00D74A92"/>
    <w:rsid w:val="00D759CD"/>
    <w:rsid w:val="00D76C34"/>
    <w:rsid w:val="00D76DF0"/>
    <w:rsid w:val="00D76F94"/>
    <w:rsid w:val="00D80A48"/>
    <w:rsid w:val="00D8147D"/>
    <w:rsid w:val="00D81EE0"/>
    <w:rsid w:val="00D822BF"/>
    <w:rsid w:val="00D82814"/>
    <w:rsid w:val="00D8451C"/>
    <w:rsid w:val="00D85945"/>
    <w:rsid w:val="00D866C8"/>
    <w:rsid w:val="00D86B4D"/>
    <w:rsid w:val="00D8750A"/>
    <w:rsid w:val="00D9018A"/>
    <w:rsid w:val="00D905D8"/>
    <w:rsid w:val="00D907C5"/>
    <w:rsid w:val="00D90A9C"/>
    <w:rsid w:val="00D90DD2"/>
    <w:rsid w:val="00D91935"/>
    <w:rsid w:val="00D92B1E"/>
    <w:rsid w:val="00D92C31"/>
    <w:rsid w:val="00D92C88"/>
    <w:rsid w:val="00D92E52"/>
    <w:rsid w:val="00D93EA9"/>
    <w:rsid w:val="00D93EE8"/>
    <w:rsid w:val="00D94958"/>
    <w:rsid w:val="00D94EF0"/>
    <w:rsid w:val="00D950FC"/>
    <w:rsid w:val="00D95ACF"/>
    <w:rsid w:val="00D960C5"/>
    <w:rsid w:val="00D9720C"/>
    <w:rsid w:val="00D97A71"/>
    <w:rsid w:val="00DA0201"/>
    <w:rsid w:val="00DA0298"/>
    <w:rsid w:val="00DA11CA"/>
    <w:rsid w:val="00DA1D1D"/>
    <w:rsid w:val="00DA1F53"/>
    <w:rsid w:val="00DA2350"/>
    <w:rsid w:val="00DA2376"/>
    <w:rsid w:val="00DA2867"/>
    <w:rsid w:val="00DA2B23"/>
    <w:rsid w:val="00DA3346"/>
    <w:rsid w:val="00DA43C4"/>
    <w:rsid w:val="00DA4C8C"/>
    <w:rsid w:val="00DA69F9"/>
    <w:rsid w:val="00DA6C60"/>
    <w:rsid w:val="00DA6D9D"/>
    <w:rsid w:val="00DA753B"/>
    <w:rsid w:val="00DA7AE6"/>
    <w:rsid w:val="00DB1BAC"/>
    <w:rsid w:val="00DB50BE"/>
    <w:rsid w:val="00DB5FC8"/>
    <w:rsid w:val="00DC03B6"/>
    <w:rsid w:val="00DC04A8"/>
    <w:rsid w:val="00DC10E6"/>
    <w:rsid w:val="00DC133A"/>
    <w:rsid w:val="00DC34B2"/>
    <w:rsid w:val="00DC4758"/>
    <w:rsid w:val="00DC5238"/>
    <w:rsid w:val="00DC57C8"/>
    <w:rsid w:val="00DC61D0"/>
    <w:rsid w:val="00DC6848"/>
    <w:rsid w:val="00DC7F24"/>
    <w:rsid w:val="00DD00C9"/>
    <w:rsid w:val="00DD3172"/>
    <w:rsid w:val="00DD4E55"/>
    <w:rsid w:val="00DD5EAB"/>
    <w:rsid w:val="00DE0372"/>
    <w:rsid w:val="00DE05BB"/>
    <w:rsid w:val="00DE0AB9"/>
    <w:rsid w:val="00DE3250"/>
    <w:rsid w:val="00DE4F57"/>
    <w:rsid w:val="00DE54CF"/>
    <w:rsid w:val="00DE5780"/>
    <w:rsid w:val="00DE5D9E"/>
    <w:rsid w:val="00DE6960"/>
    <w:rsid w:val="00DE6BCC"/>
    <w:rsid w:val="00DE6F4C"/>
    <w:rsid w:val="00DE7B81"/>
    <w:rsid w:val="00DF035A"/>
    <w:rsid w:val="00DF0522"/>
    <w:rsid w:val="00DF1FE1"/>
    <w:rsid w:val="00DF20F6"/>
    <w:rsid w:val="00DF2E0E"/>
    <w:rsid w:val="00DF3E37"/>
    <w:rsid w:val="00DF5AAD"/>
    <w:rsid w:val="00DF7676"/>
    <w:rsid w:val="00DF7CC3"/>
    <w:rsid w:val="00E008B2"/>
    <w:rsid w:val="00E00BF1"/>
    <w:rsid w:val="00E0325D"/>
    <w:rsid w:val="00E032B8"/>
    <w:rsid w:val="00E03E63"/>
    <w:rsid w:val="00E03F96"/>
    <w:rsid w:val="00E044BE"/>
    <w:rsid w:val="00E0597D"/>
    <w:rsid w:val="00E068AA"/>
    <w:rsid w:val="00E07255"/>
    <w:rsid w:val="00E107B0"/>
    <w:rsid w:val="00E108FC"/>
    <w:rsid w:val="00E120BB"/>
    <w:rsid w:val="00E14054"/>
    <w:rsid w:val="00E148A3"/>
    <w:rsid w:val="00E154AE"/>
    <w:rsid w:val="00E15602"/>
    <w:rsid w:val="00E1583F"/>
    <w:rsid w:val="00E15913"/>
    <w:rsid w:val="00E15E5C"/>
    <w:rsid w:val="00E166AF"/>
    <w:rsid w:val="00E16702"/>
    <w:rsid w:val="00E16BCD"/>
    <w:rsid w:val="00E21AB1"/>
    <w:rsid w:val="00E22993"/>
    <w:rsid w:val="00E235A6"/>
    <w:rsid w:val="00E255F7"/>
    <w:rsid w:val="00E25D41"/>
    <w:rsid w:val="00E266F4"/>
    <w:rsid w:val="00E26AC8"/>
    <w:rsid w:val="00E27928"/>
    <w:rsid w:val="00E27A24"/>
    <w:rsid w:val="00E30A80"/>
    <w:rsid w:val="00E332FB"/>
    <w:rsid w:val="00E33379"/>
    <w:rsid w:val="00E33A71"/>
    <w:rsid w:val="00E33DD3"/>
    <w:rsid w:val="00E33F4B"/>
    <w:rsid w:val="00E33F62"/>
    <w:rsid w:val="00E35002"/>
    <w:rsid w:val="00E36D5F"/>
    <w:rsid w:val="00E36DEA"/>
    <w:rsid w:val="00E375EE"/>
    <w:rsid w:val="00E37CCC"/>
    <w:rsid w:val="00E4022F"/>
    <w:rsid w:val="00E4107D"/>
    <w:rsid w:val="00E410A1"/>
    <w:rsid w:val="00E415DA"/>
    <w:rsid w:val="00E41D38"/>
    <w:rsid w:val="00E41F5C"/>
    <w:rsid w:val="00E43057"/>
    <w:rsid w:val="00E46CF0"/>
    <w:rsid w:val="00E47EBF"/>
    <w:rsid w:val="00E509DE"/>
    <w:rsid w:val="00E51162"/>
    <w:rsid w:val="00E528F5"/>
    <w:rsid w:val="00E52D07"/>
    <w:rsid w:val="00E54FA5"/>
    <w:rsid w:val="00E5599A"/>
    <w:rsid w:val="00E56FAB"/>
    <w:rsid w:val="00E60220"/>
    <w:rsid w:val="00E63060"/>
    <w:rsid w:val="00E633AC"/>
    <w:rsid w:val="00E638BD"/>
    <w:rsid w:val="00E64008"/>
    <w:rsid w:val="00E64A9F"/>
    <w:rsid w:val="00E64B50"/>
    <w:rsid w:val="00E65285"/>
    <w:rsid w:val="00E659BA"/>
    <w:rsid w:val="00E65DD3"/>
    <w:rsid w:val="00E66CAB"/>
    <w:rsid w:val="00E66EEC"/>
    <w:rsid w:val="00E67918"/>
    <w:rsid w:val="00E70B08"/>
    <w:rsid w:val="00E70C3D"/>
    <w:rsid w:val="00E72AB9"/>
    <w:rsid w:val="00E73C43"/>
    <w:rsid w:val="00E7417B"/>
    <w:rsid w:val="00E74F16"/>
    <w:rsid w:val="00E75A49"/>
    <w:rsid w:val="00E75EC2"/>
    <w:rsid w:val="00E77DD9"/>
    <w:rsid w:val="00E834D1"/>
    <w:rsid w:val="00E83C28"/>
    <w:rsid w:val="00E83D89"/>
    <w:rsid w:val="00E86771"/>
    <w:rsid w:val="00E86C81"/>
    <w:rsid w:val="00E87061"/>
    <w:rsid w:val="00E873AE"/>
    <w:rsid w:val="00E87A2E"/>
    <w:rsid w:val="00E9165F"/>
    <w:rsid w:val="00E93AEC"/>
    <w:rsid w:val="00E94EBA"/>
    <w:rsid w:val="00E95010"/>
    <w:rsid w:val="00E9531C"/>
    <w:rsid w:val="00E9620A"/>
    <w:rsid w:val="00E96390"/>
    <w:rsid w:val="00E969CA"/>
    <w:rsid w:val="00E96EC7"/>
    <w:rsid w:val="00E976A1"/>
    <w:rsid w:val="00E97806"/>
    <w:rsid w:val="00EA0599"/>
    <w:rsid w:val="00EA1A66"/>
    <w:rsid w:val="00EA21A3"/>
    <w:rsid w:val="00EA2B81"/>
    <w:rsid w:val="00EA34CC"/>
    <w:rsid w:val="00EA3B5E"/>
    <w:rsid w:val="00EA3CD5"/>
    <w:rsid w:val="00EA42A5"/>
    <w:rsid w:val="00EA4712"/>
    <w:rsid w:val="00EA49B3"/>
    <w:rsid w:val="00EA4AD7"/>
    <w:rsid w:val="00EA4DEB"/>
    <w:rsid w:val="00EA4E0F"/>
    <w:rsid w:val="00EA57EE"/>
    <w:rsid w:val="00EA712B"/>
    <w:rsid w:val="00EB0894"/>
    <w:rsid w:val="00EB16B2"/>
    <w:rsid w:val="00EB2553"/>
    <w:rsid w:val="00EB352B"/>
    <w:rsid w:val="00EB3739"/>
    <w:rsid w:val="00EB3D5B"/>
    <w:rsid w:val="00EB4545"/>
    <w:rsid w:val="00EB459B"/>
    <w:rsid w:val="00EB4CDC"/>
    <w:rsid w:val="00EB604A"/>
    <w:rsid w:val="00EB6DA9"/>
    <w:rsid w:val="00EC0290"/>
    <w:rsid w:val="00EC03A9"/>
    <w:rsid w:val="00EC0757"/>
    <w:rsid w:val="00EC0E45"/>
    <w:rsid w:val="00EC254E"/>
    <w:rsid w:val="00EC31BB"/>
    <w:rsid w:val="00EC3625"/>
    <w:rsid w:val="00EC3773"/>
    <w:rsid w:val="00EC3D8F"/>
    <w:rsid w:val="00EC4214"/>
    <w:rsid w:val="00EC429C"/>
    <w:rsid w:val="00EC4A0A"/>
    <w:rsid w:val="00EC58E5"/>
    <w:rsid w:val="00EC5EE8"/>
    <w:rsid w:val="00EC6F4D"/>
    <w:rsid w:val="00EC7991"/>
    <w:rsid w:val="00ED0CC5"/>
    <w:rsid w:val="00ED1C87"/>
    <w:rsid w:val="00ED285B"/>
    <w:rsid w:val="00ED2E0B"/>
    <w:rsid w:val="00ED39B5"/>
    <w:rsid w:val="00ED4331"/>
    <w:rsid w:val="00ED49FB"/>
    <w:rsid w:val="00ED52A6"/>
    <w:rsid w:val="00ED5893"/>
    <w:rsid w:val="00ED5AFF"/>
    <w:rsid w:val="00ED7AC6"/>
    <w:rsid w:val="00EE0596"/>
    <w:rsid w:val="00EE0872"/>
    <w:rsid w:val="00EE19F9"/>
    <w:rsid w:val="00EE1A4C"/>
    <w:rsid w:val="00EE1FFD"/>
    <w:rsid w:val="00EE33C9"/>
    <w:rsid w:val="00EE3C36"/>
    <w:rsid w:val="00EE3E54"/>
    <w:rsid w:val="00EE47BA"/>
    <w:rsid w:val="00EE4B0E"/>
    <w:rsid w:val="00EE68BC"/>
    <w:rsid w:val="00EE7476"/>
    <w:rsid w:val="00EE7580"/>
    <w:rsid w:val="00EF127D"/>
    <w:rsid w:val="00EF19B1"/>
    <w:rsid w:val="00EF1E7C"/>
    <w:rsid w:val="00EF2D4E"/>
    <w:rsid w:val="00EF2EB2"/>
    <w:rsid w:val="00EF36DB"/>
    <w:rsid w:val="00EF412F"/>
    <w:rsid w:val="00EF4449"/>
    <w:rsid w:val="00EF47C9"/>
    <w:rsid w:val="00F0071C"/>
    <w:rsid w:val="00F016AA"/>
    <w:rsid w:val="00F02BA7"/>
    <w:rsid w:val="00F02EC5"/>
    <w:rsid w:val="00F03104"/>
    <w:rsid w:val="00F03F73"/>
    <w:rsid w:val="00F03FDE"/>
    <w:rsid w:val="00F05272"/>
    <w:rsid w:val="00F0568F"/>
    <w:rsid w:val="00F05EF8"/>
    <w:rsid w:val="00F06FA2"/>
    <w:rsid w:val="00F105AA"/>
    <w:rsid w:val="00F13312"/>
    <w:rsid w:val="00F1399D"/>
    <w:rsid w:val="00F148E4"/>
    <w:rsid w:val="00F1520C"/>
    <w:rsid w:val="00F15D59"/>
    <w:rsid w:val="00F1645C"/>
    <w:rsid w:val="00F16864"/>
    <w:rsid w:val="00F17B96"/>
    <w:rsid w:val="00F205F1"/>
    <w:rsid w:val="00F207CE"/>
    <w:rsid w:val="00F20A57"/>
    <w:rsid w:val="00F20A9E"/>
    <w:rsid w:val="00F22940"/>
    <w:rsid w:val="00F238B5"/>
    <w:rsid w:val="00F242CE"/>
    <w:rsid w:val="00F24413"/>
    <w:rsid w:val="00F244C9"/>
    <w:rsid w:val="00F249E5"/>
    <w:rsid w:val="00F25196"/>
    <w:rsid w:val="00F26E72"/>
    <w:rsid w:val="00F27799"/>
    <w:rsid w:val="00F30E9A"/>
    <w:rsid w:val="00F31967"/>
    <w:rsid w:val="00F31E18"/>
    <w:rsid w:val="00F32646"/>
    <w:rsid w:val="00F332AA"/>
    <w:rsid w:val="00F3396A"/>
    <w:rsid w:val="00F343D2"/>
    <w:rsid w:val="00F34DD5"/>
    <w:rsid w:val="00F369CF"/>
    <w:rsid w:val="00F36AA9"/>
    <w:rsid w:val="00F36B76"/>
    <w:rsid w:val="00F402EE"/>
    <w:rsid w:val="00F40857"/>
    <w:rsid w:val="00F40DC2"/>
    <w:rsid w:val="00F41469"/>
    <w:rsid w:val="00F4174B"/>
    <w:rsid w:val="00F4233E"/>
    <w:rsid w:val="00F42A81"/>
    <w:rsid w:val="00F42BF2"/>
    <w:rsid w:val="00F43959"/>
    <w:rsid w:val="00F43C49"/>
    <w:rsid w:val="00F4406F"/>
    <w:rsid w:val="00F451F4"/>
    <w:rsid w:val="00F4664D"/>
    <w:rsid w:val="00F46F88"/>
    <w:rsid w:val="00F47DE4"/>
    <w:rsid w:val="00F522C1"/>
    <w:rsid w:val="00F524D5"/>
    <w:rsid w:val="00F52FF7"/>
    <w:rsid w:val="00F5626A"/>
    <w:rsid w:val="00F56E63"/>
    <w:rsid w:val="00F5762C"/>
    <w:rsid w:val="00F61812"/>
    <w:rsid w:val="00F62645"/>
    <w:rsid w:val="00F63B5B"/>
    <w:rsid w:val="00F655B8"/>
    <w:rsid w:val="00F66629"/>
    <w:rsid w:val="00F674DF"/>
    <w:rsid w:val="00F70A95"/>
    <w:rsid w:val="00F71610"/>
    <w:rsid w:val="00F71B11"/>
    <w:rsid w:val="00F720AA"/>
    <w:rsid w:val="00F731FF"/>
    <w:rsid w:val="00F73DAF"/>
    <w:rsid w:val="00F7419F"/>
    <w:rsid w:val="00F748D1"/>
    <w:rsid w:val="00F74E64"/>
    <w:rsid w:val="00F76638"/>
    <w:rsid w:val="00F7731C"/>
    <w:rsid w:val="00F778FA"/>
    <w:rsid w:val="00F81215"/>
    <w:rsid w:val="00F81F15"/>
    <w:rsid w:val="00F8282D"/>
    <w:rsid w:val="00F82BDB"/>
    <w:rsid w:val="00F82D8F"/>
    <w:rsid w:val="00F841C9"/>
    <w:rsid w:val="00F851F9"/>
    <w:rsid w:val="00F852CB"/>
    <w:rsid w:val="00F854E5"/>
    <w:rsid w:val="00F85668"/>
    <w:rsid w:val="00F8595E"/>
    <w:rsid w:val="00F8659E"/>
    <w:rsid w:val="00F86689"/>
    <w:rsid w:val="00F8715A"/>
    <w:rsid w:val="00F87E6D"/>
    <w:rsid w:val="00F90244"/>
    <w:rsid w:val="00F9097E"/>
    <w:rsid w:val="00F90AEF"/>
    <w:rsid w:val="00F91C08"/>
    <w:rsid w:val="00F92959"/>
    <w:rsid w:val="00F92A3E"/>
    <w:rsid w:val="00F940C1"/>
    <w:rsid w:val="00F94876"/>
    <w:rsid w:val="00F94DD1"/>
    <w:rsid w:val="00F94F58"/>
    <w:rsid w:val="00F9512C"/>
    <w:rsid w:val="00F95A19"/>
    <w:rsid w:val="00F963E2"/>
    <w:rsid w:val="00FA10BC"/>
    <w:rsid w:val="00FA17C6"/>
    <w:rsid w:val="00FA2634"/>
    <w:rsid w:val="00FA3519"/>
    <w:rsid w:val="00FA44AB"/>
    <w:rsid w:val="00FA4F79"/>
    <w:rsid w:val="00FA7A77"/>
    <w:rsid w:val="00FB02E4"/>
    <w:rsid w:val="00FB043D"/>
    <w:rsid w:val="00FB0E34"/>
    <w:rsid w:val="00FB11C6"/>
    <w:rsid w:val="00FB4157"/>
    <w:rsid w:val="00FB450F"/>
    <w:rsid w:val="00FB469D"/>
    <w:rsid w:val="00FB5107"/>
    <w:rsid w:val="00FB5FA5"/>
    <w:rsid w:val="00FB70F7"/>
    <w:rsid w:val="00FC0207"/>
    <w:rsid w:val="00FC2344"/>
    <w:rsid w:val="00FC273D"/>
    <w:rsid w:val="00FC3488"/>
    <w:rsid w:val="00FC42B8"/>
    <w:rsid w:val="00FC46D4"/>
    <w:rsid w:val="00FC4969"/>
    <w:rsid w:val="00FC4D93"/>
    <w:rsid w:val="00FC6A68"/>
    <w:rsid w:val="00FC7909"/>
    <w:rsid w:val="00FD0149"/>
    <w:rsid w:val="00FD074E"/>
    <w:rsid w:val="00FD0A80"/>
    <w:rsid w:val="00FD12CB"/>
    <w:rsid w:val="00FD1DBC"/>
    <w:rsid w:val="00FD35A4"/>
    <w:rsid w:val="00FD383C"/>
    <w:rsid w:val="00FD3E47"/>
    <w:rsid w:val="00FD5956"/>
    <w:rsid w:val="00FD63FA"/>
    <w:rsid w:val="00FE0032"/>
    <w:rsid w:val="00FE00AF"/>
    <w:rsid w:val="00FE13DD"/>
    <w:rsid w:val="00FE209E"/>
    <w:rsid w:val="00FE261A"/>
    <w:rsid w:val="00FE2F7B"/>
    <w:rsid w:val="00FE4F56"/>
    <w:rsid w:val="00FE6226"/>
    <w:rsid w:val="00FE6359"/>
    <w:rsid w:val="00FE6400"/>
    <w:rsid w:val="00FE7447"/>
    <w:rsid w:val="00FF0BD4"/>
    <w:rsid w:val="00FF1388"/>
    <w:rsid w:val="00FF24DE"/>
    <w:rsid w:val="00FF2C3A"/>
    <w:rsid w:val="00FF3347"/>
    <w:rsid w:val="00FF392F"/>
    <w:rsid w:val="00FF5633"/>
    <w:rsid w:val="00FF67ED"/>
    <w:rsid w:val="00FF7391"/>
    <w:rsid w:val="00FF75D6"/>
    <w:rsid w:val="00FF782E"/>
    <w:rsid w:val="44F04D1B"/>
    <w:rsid w:val="60893D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0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lang w:val="en-US" w:eastAsia="en-US" w:bidi="ar-SA"/>
      </w:rPr>
    </w:rPrDefault>
    <w:pPrDefault>
      <w:pPr>
        <w:widowControl w:val="0"/>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108B6"/>
  </w:style>
  <w:style w:type="paragraph" w:styleId="Heading1">
    <w:name w:val="heading 1"/>
    <w:basedOn w:val="Normal"/>
    <w:next w:val="Normal"/>
    <w:link w:val="Heading1Char"/>
    <w:uiPriority w:val="9"/>
    <w:qFormat/>
    <w:pPr>
      <w:keepNext/>
      <w:keepLines/>
      <w:spacing w:before="320" w:after="0" w:line="240" w:lineRule="auto"/>
      <w:outlineLvl w:val="0"/>
    </w:pPr>
    <w:rPr>
      <w:color w:val="2E75B5"/>
      <w:sz w:val="32"/>
      <w:szCs w:val="32"/>
    </w:rPr>
  </w:style>
  <w:style w:type="paragraph" w:styleId="Heading2">
    <w:name w:val="heading 2"/>
    <w:basedOn w:val="Normal"/>
    <w:next w:val="Normal"/>
    <w:link w:val="Heading2Char"/>
    <w:uiPriority w:val="9"/>
    <w:qFormat/>
    <w:pPr>
      <w:keepNext/>
      <w:keepLines/>
      <w:spacing w:before="80" w:after="0" w:line="240" w:lineRule="auto"/>
      <w:outlineLvl w:val="1"/>
    </w:pPr>
    <w:rPr>
      <w:color w:val="404040"/>
      <w:sz w:val="28"/>
      <w:szCs w:val="28"/>
    </w:rPr>
  </w:style>
  <w:style w:type="paragraph" w:styleId="Heading3">
    <w:name w:val="heading 3"/>
    <w:basedOn w:val="Normal"/>
    <w:next w:val="Normal"/>
    <w:link w:val="Heading3Char"/>
    <w:uiPriority w:val="9"/>
    <w:qFormat/>
    <w:pPr>
      <w:keepNext/>
      <w:keepLines/>
      <w:spacing w:before="40" w:after="0" w:line="240" w:lineRule="auto"/>
      <w:outlineLvl w:val="2"/>
    </w:pPr>
    <w:rPr>
      <w:color w:val="44546A"/>
      <w:sz w:val="24"/>
      <w:szCs w:val="24"/>
    </w:rPr>
  </w:style>
  <w:style w:type="paragraph" w:styleId="Heading4">
    <w:name w:val="heading 4"/>
    <w:basedOn w:val="Normal"/>
    <w:next w:val="Normal"/>
    <w:link w:val="Heading4Char"/>
    <w:uiPriority w:val="99"/>
    <w:qFormat/>
    <w:pPr>
      <w:keepNext/>
      <w:keepLines/>
      <w:spacing w:before="40" w:after="0"/>
      <w:outlineLvl w:val="3"/>
    </w:pPr>
    <w:rPr>
      <w:sz w:val="22"/>
      <w:szCs w:val="22"/>
    </w:rPr>
  </w:style>
  <w:style w:type="paragraph" w:styleId="Heading5">
    <w:name w:val="heading 5"/>
    <w:basedOn w:val="Normal"/>
    <w:next w:val="Normal"/>
    <w:link w:val="Heading5Char"/>
    <w:uiPriority w:val="99"/>
    <w:qFormat/>
    <w:pPr>
      <w:keepNext/>
      <w:keepLines/>
      <w:spacing w:before="40" w:after="0"/>
      <w:outlineLvl w:val="4"/>
    </w:pPr>
    <w:rPr>
      <w:color w:val="44546A"/>
      <w:sz w:val="22"/>
      <w:szCs w:val="22"/>
    </w:rPr>
  </w:style>
  <w:style w:type="paragraph" w:styleId="Heading6">
    <w:name w:val="heading 6"/>
    <w:basedOn w:val="Normal"/>
    <w:next w:val="Normal"/>
    <w:link w:val="Heading6Char"/>
    <w:uiPriority w:val="99"/>
    <w:qFormat/>
    <w:pPr>
      <w:keepNext/>
      <w:keepLines/>
      <w:spacing w:before="40" w:after="0"/>
      <w:outlineLvl w:val="5"/>
    </w:pPr>
    <w:rPr>
      <w:i/>
      <w:color w:val="44546A"/>
      <w:sz w:val="21"/>
      <w:szCs w:val="21"/>
    </w:rPr>
  </w:style>
  <w:style w:type="paragraph" w:styleId="Heading7">
    <w:name w:val="heading 7"/>
    <w:basedOn w:val="Normal"/>
    <w:next w:val="Normal"/>
    <w:link w:val="Heading7Char"/>
    <w:uiPriority w:val="99"/>
    <w:qFormat/>
    <w:rsid w:val="0094122C"/>
    <w:pPr>
      <w:keepNext/>
      <w:widowControl/>
      <w:spacing w:after="0" w:line="240" w:lineRule="auto"/>
      <w:outlineLvl w:val="6"/>
    </w:pPr>
    <w:rPr>
      <w:rFonts w:ascii="Arial" w:eastAsia="Times New Roman" w:hAnsi="Arial" w:cs="Times New Roman"/>
      <w:b/>
      <w:color w:val="auto"/>
    </w:rPr>
  </w:style>
  <w:style w:type="paragraph" w:styleId="Heading8">
    <w:name w:val="heading 8"/>
    <w:basedOn w:val="Normal"/>
    <w:next w:val="Normal"/>
    <w:link w:val="Heading8Char"/>
    <w:uiPriority w:val="9"/>
    <w:qFormat/>
    <w:rsid w:val="0094122C"/>
    <w:pPr>
      <w:keepNext/>
      <w:widowControl/>
      <w:spacing w:after="0" w:line="240" w:lineRule="auto"/>
      <w:ind w:left="-180" w:right="-540"/>
      <w:outlineLvl w:val="7"/>
    </w:pPr>
    <w:rPr>
      <w:rFonts w:ascii="Times New Roman" w:eastAsia="Times New Roman" w:hAnsi="Times New Roman" w:cs="Times New Roman"/>
      <w:b/>
      <w:color w:val="auto"/>
      <w:sz w:val="24"/>
    </w:rPr>
  </w:style>
  <w:style w:type="paragraph" w:styleId="Heading9">
    <w:name w:val="heading 9"/>
    <w:basedOn w:val="Normal"/>
    <w:next w:val="Normal"/>
    <w:link w:val="Heading9Char"/>
    <w:uiPriority w:val="99"/>
    <w:qFormat/>
    <w:rsid w:val="0094122C"/>
    <w:pPr>
      <w:widowControl/>
      <w:spacing w:before="240" w:after="60" w:line="240" w:lineRule="auto"/>
      <w:outlineLvl w:val="8"/>
    </w:pPr>
    <w:rPr>
      <w:rFonts w:ascii="Arial" w:eastAsia="Times New Roman" w:hAnsi="Arial" w:cs="Times New Roman"/>
      <w:b/>
      <w:i/>
      <w:color w:val="auto"/>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4122C"/>
    <w:rPr>
      <w:color w:val="2E75B5"/>
      <w:sz w:val="32"/>
      <w:szCs w:val="32"/>
    </w:rPr>
  </w:style>
  <w:style w:type="character" w:customStyle="1" w:styleId="Heading2Char">
    <w:name w:val="Heading 2 Char"/>
    <w:link w:val="Heading2"/>
    <w:uiPriority w:val="9"/>
    <w:rsid w:val="0094122C"/>
    <w:rPr>
      <w:color w:val="404040"/>
      <w:sz w:val="28"/>
      <w:szCs w:val="28"/>
    </w:rPr>
  </w:style>
  <w:style w:type="character" w:customStyle="1" w:styleId="Heading3Char">
    <w:name w:val="Heading 3 Char"/>
    <w:link w:val="Heading3"/>
    <w:uiPriority w:val="9"/>
    <w:locked/>
    <w:rsid w:val="0094122C"/>
    <w:rPr>
      <w:color w:val="44546A"/>
      <w:sz w:val="24"/>
      <w:szCs w:val="24"/>
    </w:rPr>
  </w:style>
  <w:style w:type="character" w:customStyle="1" w:styleId="Heading4Char">
    <w:name w:val="Heading 4 Char"/>
    <w:link w:val="Heading4"/>
    <w:uiPriority w:val="99"/>
    <w:locked/>
    <w:rsid w:val="0094122C"/>
    <w:rPr>
      <w:sz w:val="22"/>
      <w:szCs w:val="22"/>
    </w:rPr>
  </w:style>
  <w:style w:type="character" w:customStyle="1" w:styleId="Heading5Char">
    <w:name w:val="Heading 5 Char"/>
    <w:link w:val="Heading5"/>
    <w:uiPriority w:val="99"/>
    <w:locked/>
    <w:rsid w:val="0094122C"/>
    <w:rPr>
      <w:color w:val="44546A"/>
      <w:sz w:val="22"/>
      <w:szCs w:val="22"/>
    </w:rPr>
  </w:style>
  <w:style w:type="character" w:customStyle="1" w:styleId="Heading6Char">
    <w:name w:val="Heading 6 Char"/>
    <w:link w:val="Heading6"/>
    <w:uiPriority w:val="99"/>
    <w:locked/>
    <w:rsid w:val="0094122C"/>
    <w:rPr>
      <w:i/>
      <w:color w:val="44546A"/>
      <w:sz w:val="21"/>
      <w:szCs w:val="21"/>
    </w:rPr>
  </w:style>
  <w:style w:type="character" w:customStyle="1" w:styleId="Heading7Char">
    <w:name w:val="Heading 7 Char"/>
    <w:basedOn w:val="DefaultParagraphFont"/>
    <w:link w:val="Heading7"/>
    <w:uiPriority w:val="99"/>
    <w:rsid w:val="0094122C"/>
    <w:rPr>
      <w:rFonts w:ascii="Arial" w:eastAsia="Times New Roman" w:hAnsi="Arial" w:cs="Times New Roman"/>
      <w:b/>
      <w:color w:val="auto"/>
    </w:rPr>
  </w:style>
  <w:style w:type="character" w:customStyle="1" w:styleId="Heading8Char">
    <w:name w:val="Heading 8 Char"/>
    <w:basedOn w:val="DefaultParagraphFont"/>
    <w:link w:val="Heading8"/>
    <w:uiPriority w:val="9"/>
    <w:rsid w:val="0094122C"/>
    <w:rPr>
      <w:rFonts w:ascii="Times New Roman" w:eastAsia="Times New Roman" w:hAnsi="Times New Roman" w:cs="Times New Roman"/>
      <w:b/>
      <w:color w:val="auto"/>
      <w:sz w:val="24"/>
    </w:rPr>
  </w:style>
  <w:style w:type="character" w:customStyle="1" w:styleId="Heading9Char">
    <w:name w:val="Heading 9 Char"/>
    <w:basedOn w:val="DefaultParagraphFont"/>
    <w:link w:val="Heading9"/>
    <w:uiPriority w:val="99"/>
    <w:rsid w:val="0094122C"/>
    <w:rPr>
      <w:rFonts w:ascii="Arial" w:eastAsia="Times New Roman" w:hAnsi="Arial" w:cs="Times New Roman"/>
      <w:b/>
      <w:i/>
      <w:color w:val="auto"/>
      <w:sz w:val="18"/>
    </w:rPr>
  </w:style>
  <w:style w:type="paragraph" w:styleId="Title">
    <w:name w:val="Title"/>
    <w:basedOn w:val="Normal"/>
    <w:next w:val="Normal"/>
    <w:link w:val="TitleChar"/>
    <w:uiPriority w:val="10"/>
    <w:qFormat/>
    <w:pPr>
      <w:spacing w:after="0" w:line="240" w:lineRule="auto"/>
    </w:pPr>
    <w:rPr>
      <w:color w:val="5B9BD5"/>
      <w:sz w:val="56"/>
      <w:szCs w:val="56"/>
    </w:rPr>
  </w:style>
  <w:style w:type="character" w:customStyle="1" w:styleId="TitleChar">
    <w:name w:val="Title Char"/>
    <w:link w:val="Title"/>
    <w:uiPriority w:val="10"/>
    <w:locked/>
    <w:rsid w:val="0094122C"/>
    <w:rPr>
      <w:color w:val="5B9BD5"/>
      <w:sz w:val="56"/>
      <w:szCs w:val="56"/>
    </w:rPr>
  </w:style>
  <w:style w:type="paragraph" w:styleId="Subtitle">
    <w:name w:val="Subtitle"/>
    <w:basedOn w:val="Normal"/>
    <w:next w:val="Normal"/>
    <w:link w:val="SubtitleChar"/>
    <w:uiPriority w:val="99"/>
    <w:qFormat/>
    <w:pPr>
      <w:spacing w:line="240" w:lineRule="auto"/>
    </w:pPr>
    <w:rPr>
      <w:sz w:val="24"/>
      <w:szCs w:val="24"/>
    </w:rPr>
  </w:style>
  <w:style w:type="character" w:customStyle="1" w:styleId="SubtitleChar">
    <w:name w:val="Subtitle Char"/>
    <w:link w:val="Subtitle"/>
    <w:uiPriority w:val="99"/>
    <w:rsid w:val="0094122C"/>
    <w:rPr>
      <w:sz w:val="24"/>
      <w:szCs w:val="24"/>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nhideWhenUsed/>
    <w:pPr>
      <w:spacing w:line="240" w:lineRule="auto"/>
    </w:pPr>
  </w:style>
  <w:style w:type="character" w:customStyle="1" w:styleId="CommentTextChar">
    <w:name w:val="Comment Text Char"/>
    <w:basedOn w:val="DefaultParagraphFont"/>
    <w:link w:val="CommentText"/>
  </w:style>
  <w:style w:type="character" w:styleId="CommentReference">
    <w:name w:val="annotation reference"/>
    <w:basedOn w:val="DefaultParagraphFont"/>
    <w:unhideWhenUsed/>
    <w:rPr>
      <w:sz w:val="16"/>
      <w:szCs w:val="16"/>
    </w:rPr>
  </w:style>
  <w:style w:type="paragraph" w:styleId="BalloonText">
    <w:name w:val="Balloon Text"/>
    <w:basedOn w:val="Normal"/>
    <w:link w:val="BalloonTextChar"/>
    <w:uiPriority w:val="99"/>
    <w:semiHidden/>
    <w:unhideWhenUsed/>
    <w:rsid w:val="00D85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94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5780"/>
    <w:rPr>
      <w:b/>
      <w:bCs/>
    </w:rPr>
  </w:style>
  <w:style w:type="character" w:customStyle="1" w:styleId="CommentSubjectChar">
    <w:name w:val="Comment Subject Char"/>
    <w:basedOn w:val="CommentTextChar"/>
    <w:link w:val="CommentSubject"/>
    <w:uiPriority w:val="99"/>
    <w:rsid w:val="00DE5780"/>
    <w:rPr>
      <w:b/>
      <w:bCs/>
    </w:rPr>
  </w:style>
  <w:style w:type="paragraph" w:styleId="ListParagraph">
    <w:name w:val="List Paragraph"/>
    <w:basedOn w:val="Normal"/>
    <w:uiPriority w:val="34"/>
    <w:qFormat/>
    <w:rsid w:val="0082058B"/>
    <w:pPr>
      <w:ind w:left="720"/>
      <w:contextualSpacing/>
    </w:pPr>
  </w:style>
  <w:style w:type="paragraph" w:styleId="Header">
    <w:name w:val="header"/>
    <w:basedOn w:val="Normal"/>
    <w:link w:val="HeaderChar"/>
    <w:unhideWhenUsed/>
    <w:rsid w:val="00EB6DA9"/>
    <w:pPr>
      <w:tabs>
        <w:tab w:val="center" w:pos="4680"/>
        <w:tab w:val="right" w:pos="9360"/>
      </w:tabs>
      <w:spacing w:after="0" w:line="240" w:lineRule="auto"/>
    </w:pPr>
  </w:style>
  <w:style w:type="character" w:customStyle="1" w:styleId="HeaderChar">
    <w:name w:val="Header Char"/>
    <w:basedOn w:val="DefaultParagraphFont"/>
    <w:link w:val="Header"/>
    <w:rsid w:val="00EB6DA9"/>
  </w:style>
  <w:style w:type="paragraph" w:styleId="Footer">
    <w:name w:val="footer"/>
    <w:basedOn w:val="Normal"/>
    <w:link w:val="FooterChar"/>
    <w:uiPriority w:val="99"/>
    <w:unhideWhenUsed/>
    <w:rsid w:val="00EB6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DA9"/>
  </w:style>
  <w:style w:type="paragraph" w:styleId="TOC1">
    <w:name w:val="toc 1"/>
    <w:basedOn w:val="Normal"/>
    <w:next w:val="Normal"/>
    <w:autoRedefine/>
    <w:uiPriority w:val="39"/>
    <w:unhideWhenUsed/>
    <w:qFormat/>
    <w:rsid w:val="00E21AB1"/>
    <w:pPr>
      <w:tabs>
        <w:tab w:val="left" w:pos="0"/>
        <w:tab w:val="right" w:pos="9350"/>
      </w:tabs>
      <w:spacing w:line="360" w:lineRule="auto"/>
      <w:jc w:val="center"/>
    </w:pPr>
    <w:rPr>
      <w:rFonts w:ascii="Times New Roman" w:hAnsi="Times New Roman" w:cs="Times New Roman"/>
      <w:sz w:val="23"/>
      <w:szCs w:val="23"/>
    </w:rPr>
  </w:style>
  <w:style w:type="character" w:styleId="Hyperlink">
    <w:name w:val="Hyperlink"/>
    <w:basedOn w:val="DefaultParagraphFont"/>
    <w:uiPriority w:val="99"/>
    <w:unhideWhenUsed/>
    <w:rsid w:val="00D55D90"/>
    <w:rPr>
      <w:color w:val="0563C1" w:themeColor="hyperlink"/>
      <w:u w:val="single"/>
    </w:rPr>
  </w:style>
  <w:style w:type="paragraph" w:styleId="Revision">
    <w:name w:val="Revision"/>
    <w:hidden/>
    <w:uiPriority w:val="99"/>
    <w:rsid w:val="00D55D90"/>
    <w:pPr>
      <w:widowControl/>
      <w:spacing w:after="0" w:line="240" w:lineRule="auto"/>
    </w:pPr>
  </w:style>
  <w:style w:type="character" w:customStyle="1" w:styleId="UnresolvedMention1">
    <w:name w:val="Unresolved Mention1"/>
    <w:basedOn w:val="DefaultParagraphFont"/>
    <w:uiPriority w:val="99"/>
    <w:semiHidden/>
    <w:unhideWhenUsed/>
    <w:rsid w:val="00E1583F"/>
    <w:rPr>
      <w:color w:val="808080"/>
      <w:shd w:val="clear" w:color="auto" w:fill="E6E6E6"/>
    </w:rPr>
  </w:style>
  <w:style w:type="paragraph" w:styleId="NoSpacing">
    <w:name w:val="No Spacing"/>
    <w:link w:val="NoSpacingChar"/>
    <w:uiPriority w:val="1"/>
    <w:qFormat/>
    <w:rsid w:val="00DA3346"/>
    <w:pPr>
      <w:widowControl/>
      <w:spacing w:after="0"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qFormat/>
    <w:locked/>
    <w:rsid w:val="00DA3346"/>
    <w:rPr>
      <w:rFonts w:asciiTheme="minorHAnsi" w:eastAsiaTheme="minorEastAsia" w:hAnsiTheme="minorHAnsi" w:cstheme="minorBidi"/>
      <w:color w:val="auto"/>
    </w:rPr>
  </w:style>
  <w:style w:type="paragraph" w:styleId="NormalWeb">
    <w:name w:val="Normal (Web)"/>
    <w:basedOn w:val="Normal"/>
    <w:uiPriority w:val="99"/>
    <w:unhideWhenUsed/>
    <w:rsid w:val="00C85FDC"/>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PageNumber">
    <w:name w:val="page number"/>
    <w:basedOn w:val="DefaultParagraphFont"/>
    <w:rsid w:val="0094122C"/>
  </w:style>
  <w:style w:type="paragraph" w:customStyle="1" w:styleId="admincomment">
    <w:name w:val="admin comment"/>
    <w:basedOn w:val="Normal"/>
    <w:rsid w:val="0094122C"/>
    <w:pPr>
      <w:widowControl/>
      <w:tabs>
        <w:tab w:val="left" w:pos="0"/>
        <w:tab w:val="left" w:pos="1440"/>
      </w:tabs>
      <w:suppressAutoHyphens/>
      <w:spacing w:after="0" w:line="240" w:lineRule="auto"/>
      <w:jc w:val="both"/>
    </w:pPr>
    <w:rPr>
      <w:rFonts w:ascii="Arial" w:eastAsia="Times New Roman" w:hAnsi="Arial" w:cs="Times New Roman"/>
      <w:vanish/>
      <w:color w:val="auto"/>
      <w:spacing w:val="-2"/>
    </w:rPr>
  </w:style>
  <w:style w:type="paragraph" w:customStyle="1" w:styleId="ParasswInd">
    <w:name w:val="Para s/s w/Ind"/>
    <w:basedOn w:val="BodyText"/>
    <w:rsid w:val="0094122C"/>
    <w:pPr>
      <w:ind w:firstLine="1440"/>
    </w:pPr>
  </w:style>
  <w:style w:type="paragraph" w:styleId="BodyText">
    <w:name w:val="Body Text"/>
    <w:aliases w:val="bt,BODY TEXT,BT,indent .5,Body Test,b,body text,Body text,Body Text First Indent Justified,bj,Body Text  Justified,b1,BodyIndentFirstLine1&quot;,Ctrl+1,sm body,DEB Body Text"/>
    <w:basedOn w:val="Normal"/>
    <w:link w:val="BodyTextChar1"/>
    <w:uiPriority w:val="1"/>
    <w:qFormat/>
    <w:rsid w:val="0094122C"/>
    <w:pPr>
      <w:widowControl/>
      <w:spacing w:after="240" w:line="240" w:lineRule="auto"/>
      <w:ind w:firstLine="720"/>
      <w:jc w:val="both"/>
    </w:pPr>
    <w:rPr>
      <w:rFonts w:ascii="Arial" w:eastAsia="Times New Roman" w:hAnsi="Arial" w:cs="Times New Roman"/>
      <w:color w:val="auto"/>
    </w:rPr>
  </w:style>
  <w:style w:type="character" w:customStyle="1" w:styleId="BodyTextChar1">
    <w:name w:val="Body Text Char1"/>
    <w:aliases w:val="bt Char,BODY TEXT Char,BT Char,indent .5 Char,Body Test Char,b Char,body text Char,Body text Char,Body Text First Indent Justified Char,bj Char,Body Text  Justified Char,b1 Char,BodyIndentFirstLine1&quot; Char,Ctrl+1 Char,sm body Char"/>
    <w:link w:val="BodyText"/>
    <w:uiPriority w:val="99"/>
    <w:rsid w:val="0094122C"/>
    <w:rPr>
      <w:rFonts w:ascii="Arial" w:eastAsia="Times New Roman" w:hAnsi="Arial" w:cs="Times New Roman"/>
      <w:color w:val="auto"/>
    </w:rPr>
  </w:style>
  <w:style w:type="character" w:customStyle="1" w:styleId="BodyTextChar">
    <w:name w:val="Body Text Char"/>
    <w:basedOn w:val="DefaultParagraphFont"/>
    <w:uiPriority w:val="1"/>
    <w:rsid w:val="0094122C"/>
  </w:style>
  <w:style w:type="paragraph" w:customStyle="1" w:styleId="SideHead">
    <w:name w:val="Side Head"/>
    <w:basedOn w:val="ParasswInd"/>
    <w:rsid w:val="0094122C"/>
    <w:pPr>
      <w:keepNext/>
      <w:ind w:firstLine="0"/>
      <w:jc w:val="left"/>
    </w:pPr>
    <w:rPr>
      <w:b/>
      <w:u w:val="single"/>
    </w:rPr>
  </w:style>
  <w:style w:type="character" w:customStyle="1" w:styleId="DocumentMapChar">
    <w:name w:val="Document Map Char"/>
    <w:basedOn w:val="DefaultParagraphFont"/>
    <w:link w:val="DocumentMap"/>
    <w:uiPriority w:val="99"/>
    <w:semiHidden/>
    <w:rsid w:val="0094122C"/>
    <w:rPr>
      <w:rFonts w:ascii="Tahoma" w:eastAsia="Times New Roman" w:hAnsi="Tahoma" w:cs="Times New Roman"/>
      <w:color w:val="auto"/>
      <w:shd w:val="clear" w:color="auto" w:fill="000080"/>
    </w:rPr>
  </w:style>
  <w:style w:type="paragraph" w:styleId="DocumentMap">
    <w:name w:val="Document Map"/>
    <w:basedOn w:val="Normal"/>
    <w:link w:val="DocumentMapChar"/>
    <w:uiPriority w:val="99"/>
    <w:semiHidden/>
    <w:rsid w:val="0094122C"/>
    <w:pPr>
      <w:widowControl/>
      <w:shd w:val="clear" w:color="auto" w:fill="000080"/>
      <w:spacing w:after="0" w:line="240" w:lineRule="auto"/>
    </w:pPr>
    <w:rPr>
      <w:rFonts w:ascii="Tahoma" w:eastAsia="Times New Roman" w:hAnsi="Tahoma" w:cs="Times New Roman"/>
      <w:color w:val="auto"/>
    </w:rPr>
  </w:style>
  <w:style w:type="character" w:customStyle="1" w:styleId="FootnoteTextChar">
    <w:name w:val="Footnote Text Char"/>
    <w:basedOn w:val="DefaultParagraphFont"/>
    <w:link w:val="FootnoteText"/>
    <w:uiPriority w:val="99"/>
    <w:semiHidden/>
    <w:rsid w:val="0094122C"/>
    <w:rPr>
      <w:rFonts w:ascii="Arial" w:eastAsia="Times New Roman" w:hAnsi="Arial" w:cs="Times New Roman"/>
      <w:snapToGrid w:val="0"/>
      <w:color w:val="auto"/>
    </w:rPr>
  </w:style>
  <w:style w:type="paragraph" w:styleId="FootnoteText">
    <w:name w:val="footnote text"/>
    <w:basedOn w:val="Normal"/>
    <w:link w:val="FootnoteTextChar"/>
    <w:uiPriority w:val="99"/>
    <w:semiHidden/>
    <w:rsid w:val="0094122C"/>
    <w:pPr>
      <w:spacing w:after="0" w:line="240" w:lineRule="auto"/>
    </w:pPr>
    <w:rPr>
      <w:rFonts w:ascii="Arial" w:eastAsia="Times New Roman" w:hAnsi="Arial" w:cs="Times New Roman"/>
      <w:snapToGrid w:val="0"/>
      <w:color w:val="auto"/>
    </w:rPr>
  </w:style>
  <w:style w:type="paragraph" w:customStyle="1" w:styleId="stamp">
    <w:name w:val="stamp"/>
    <w:rsid w:val="0094122C"/>
    <w:pPr>
      <w:widowControl/>
      <w:shd w:val="pct25" w:color="auto" w:fill="FFFFFF"/>
      <w:spacing w:after="0" w:line="240" w:lineRule="auto"/>
      <w:jc w:val="center"/>
    </w:pPr>
    <w:rPr>
      <w:rFonts w:ascii="Times New Roman" w:eastAsia="Times New Roman" w:hAnsi="Times New Roman" w:cs="Times New Roman"/>
      <w:smallCaps/>
      <w:noProof/>
      <w:color w:val="auto"/>
    </w:rPr>
  </w:style>
  <w:style w:type="paragraph" w:styleId="BodyText2">
    <w:name w:val="Body Text 2"/>
    <w:basedOn w:val="Normal"/>
    <w:link w:val="BodyText2Char"/>
    <w:rsid w:val="0094122C"/>
    <w:pPr>
      <w:widowControl/>
      <w:tabs>
        <w:tab w:val="left" w:pos="0"/>
        <w:tab w:val="left" w:pos="720"/>
        <w:tab w:val="left" w:pos="1440"/>
        <w:tab w:val="left" w:pos="1872"/>
      </w:tabs>
      <w:suppressAutoHyphens/>
      <w:spacing w:after="0" w:line="240" w:lineRule="auto"/>
      <w:jc w:val="both"/>
    </w:pPr>
    <w:rPr>
      <w:rFonts w:ascii="Arial" w:eastAsia="Times New Roman" w:hAnsi="Arial" w:cs="Times New Roman"/>
      <w:color w:val="auto"/>
    </w:rPr>
  </w:style>
  <w:style w:type="character" w:customStyle="1" w:styleId="BodyText2Char">
    <w:name w:val="Body Text 2 Char"/>
    <w:basedOn w:val="DefaultParagraphFont"/>
    <w:link w:val="BodyText2"/>
    <w:rsid w:val="0094122C"/>
    <w:rPr>
      <w:rFonts w:ascii="Arial" w:eastAsia="Times New Roman" w:hAnsi="Arial" w:cs="Times New Roman"/>
      <w:color w:val="auto"/>
    </w:rPr>
  </w:style>
  <w:style w:type="paragraph" w:customStyle="1" w:styleId="AllCAPS">
    <w:name w:val="All CAPS"/>
    <w:basedOn w:val="admincomment"/>
    <w:rsid w:val="0094122C"/>
    <w:pPr>
      <w:spacing w:after="240"/>
    </w:pPr>
    <w:rPr>
      <w:vanish w:val="0"/>
    </w:rPr>
  </w:style>
  <w:style w:type="paragraph" w:styleId="ListBullet">
    <w:name w:val="List Bullet"/>
    <w:basedOn w:val="Normal"/>
    <w:autoRedefine/>
    <w:rsid w:val="0094122C"/>
    <w:pPr>
      <w:widowControl/>
      <w:tabs>
        <w:tab w:val="num" w:pos="360"/>
      </w:tabs>
      <w:spacing w:after="0" w:line="240" w:lineRule="auto"/>
      <w:ind w:left="360" w:hanging="360"/>
    </w:pPr>
    <w:rPr>
      <w:rFonts w:ascii="Arial" w:eastAsia="Times New Roman" w:hAnsi="Arial" w:cs="Times New Roman"/>
      <w:color w:val="auto"/>
    </w:rPr>
  </w:style>
  <w:style w:type="paragraph" w:styleId="BlockText">
    <w:name w:val="Block Text"/>
    <w:basedOn w:val="Normal"/>
    <w:uiPriority w:val="99"/>
    <w:rsid w:val="0094122C"/>
    <w:pPr>
      <w:widowControl/>
      <w:spacing w:line="240" w:lineRule="auto"/>
      <w:ind w:left="1440" w:right="1440"/>
    </w:pPr>
    <w:rPr>
      <w:rFonts w:ascii="Arial" w:eastAsia="Times New Roman" w:hAnsi="Arial" w:cs="Times New Roman"/>
      <w:color w:val="auto"/>
    </w:rPr>
  </w:style>
  <w:style w:type="paragraph" w:styleId="TOC2">
    <w:name w:val="toc 2"/>
    <w:basedOn w:val="Normal"/>
    <w:next w:val="Normal"/>
    <w:autoRedefine/>
    <w:uiPriority w:val="39"/>
    <w:qFormat/>
    <w:rsid w:val="00DE4F57"/>
    <w:pPr>
      <w:widowControl/>
      <w:tabs>
        <w:tab w:val="right" w:pos="9350"/>
      </w:tabs>
      <w:spacing w:after="0" w:line="240" w:lineRule="auto"/>
      <w:ind w:left="200"/>
    </w:pPr>
    <w:rPr>
      <w:rFonts w:ascii="Arial" w:eastAsia="Times New Roman" w:hAnsi="Arial" w:cs="Times New Roman"/>
      <w:color w:val="auto"/>
    </w:rPr>
  </w:style>
  <w:style w:type="paragraph" w:styleId="TOC3">
    <w:name w:val="toc 3"/>
    <w:basedOn w:val="Normal"/>
    <w:next w:val="Normal"/>
    <w:autoRedefine/>
    <w:uiPriority w:val="39"/>
    <w:qFormat/>
    <w:rsid w:val="0094122C"/>
    <w:pPr>
      <w:widowControl/>
      <w:spacing w:after="0" w:line="240" w:lineRule="auto"/>
      <w:ind w:left="400"/>
    </w:pPr>
    <w:rPr>
      <w:rFonts w:ascii="Arial" w:eastAsia="Times New Roman" w:hAnsi="Arial" w:cs="Times New Roman"/>
      <w:color w:val="auto"/>
    </w:rPr>
  </w:style>
  <w:style w:type="paragraph" w:styleId="TOC4">
    <w:name w:val="toc 4"/>
    <w:basedOn w:val="Normal"/>
    <w:next w:val="Normal"/>
    <w:autoRedefine/>
    <w:uiPriority w:val="39"/>
    <w:rsid w:val="0094122C"/>
    <w:pPr>
      <w:widowControl/>
      <w:spacing w:after="0" w:line="240" w:lineRule="auto"/>
      <w:ind w:left="600"/>
    </w:pPr>
    <w:rPr>
      <w:rFonts w:ascii="Arial" w:eastAsia="Times New Roman" w:hAnsi="Arial" w:cs="Times New Roman"/>
      <w:color w:val="auto"/>
    </w:rPr>
  </w:style>
  <w:style w:type="paragraph" w:styleId="TOC5">
    <w:name w:val="toc 5"/>
    <w:basedOn w:val="Normal"/>
    <w:next w:val="Normal"/>
    <w:autoRedefine/>
    <w:uiPriority w:val="39"/>
    <w:rsid w:val="0094122C"/>
    <w:pPr>
      <w:widowControl/>
      <w:spacing w:after="0" w:line="240" w:lineRule="auto"/>
      <w:ind w:left="800"/>
    </w:pPr>
    <w:rPr>
      <w:rFonts w:ascii="Arial" w:eastAsia="Times New Roman" w:hAnsi="Arial" w:cs="Times New Roman"/>
      <w:color w:val="auto"/>
    </w:rPr>
  </w:style>
  <w:style w:type="paragraph" w:styleId="TOC6">
    <w:name w:val="toc 6"/>
    <w:basedOn w:val="Normal"/>
    <w:next w:val="Normal"/>
    <w:autoRedefine/>
    <w:uiPriority w:val="39"/>
    <w:rsid w:val="0094122C"/>
    <w:pPr>
      <w:widowControl/>
      <w:spacing w:after="0" w:line="240" w:lineRule="auto"/>
      <w:ind w:left="1000"/>
    </w:pPr>
    <w:rPr>
      <w:rFonts w:ascii="Arial" w:eastAsia="Times New Roman" w:hAnsi="Arial" w:cs="Times New Roman"/>
      <w:color w:val="auto"/>
    </w:rPr>
  </w:style>
  <w:style w:type="paragraph" w:styleId="TOC7">
    <w:name w:val="toc 7"/>
    <w:basedOn w:val="Normal"/>
    <w:next w:val="Normal"/>
    <w:autoRedefine/>
    <w:uiPriority w:val="39"/>
    <w:rsid w:val="0094122C"/>
    <w:pPr>
      <w:widowControl/>
      <w:spacing w:after="0" w:line="240" w:lineRule="auto"/>
      <w:ind w:left="1200"/>
    </w:pPr>
    <w:rPr>
      <w:rFonts w:ascii="Arial" w:eastAsia="Times New Roman" w:hAnsi="Arial" w:cs="Times New Roman"/>
      <w:color w:val="auto"/>
    </w:rPr>
  </w:style>
  <w:style w:type="paragraph" w:styleId="TOC8">
    <w:name w:val="toc 8"/>
    <w:basedOn w:val="Normal"/>
    <w:next w:val="Normal"/>
    <w:autoRedefine/>
    <w:uiPriority w:val="39"/>
    <w:rsid w:val="0094122C"/>
    <w:pPr>
      <w:widowControl/>
      <w:spacing w:after="0" w:line="240" w:lineRule="auto"/>
      <w:ind w:left="1400"/>
    </w:pPr>
    <w:rPr>
      <w:rFonts w:ascii="Arial" w:eastAsia="Times New Roman" w:hAnsi="Arial" w:cs="Times New Roman"/>
      <w:color w:val="auto"/>
    </w:rPr>
  </w:style>
  <w:style w:type="paragraph" w:styleId="ListBullet5">
    <w:name w:val="List Bullet 5"/>
    <w:basedOn w:val="Normal"/>
    <w:autoRedefine/>
    <w:rsid w:val="0094122C"/>
    <w:pPr>
      <w:keepNext/>
      <w:widowControl/>
      <w:tabs>
        <w:tab w:val="num" w:pos="1080"/>
      </w:tabs>
      <w:spacing w:after="240" w:line="240" w:lineRule="auto"/>
      <w:ind w:left="1080" w:hanging="360"/>
      <w:jc w:val="both"/>
    </w:pPr>
    <w:rPr>
      <w:rFonts w:ascii="Arial" w:eastAsia="Times New Roman" w:hAnsi="Arial" w:cs="Times New Roman"/>
      <w:color w:val="auto"/>
    </w:rPr>
  </w:style>
  <w:style w:type="paragraph" w:styleId="ListNumber3">
    <w:name w:val="List Number 3"/>
    <w:basedOn w:val="Normal"/>
    <w:rsid w:val="0094122C"/>
    <w:pPr>
      <w:widowControl/>
      <w:tabs>
        <w:tab w:val="num" w:pos="1800"/>
      </w:tabs>
      <w:spacing w:after="240" w:line="240" w:lineRule="auto"/>
      <w:ind w:left="720" w:firstLine="720"/>
    </w:pPr>
    <w:rPr>
      <w:rFonts w:ascii="Arial" w:eastAsia="Times New Roman" w:hAnsi="Arial" w:cs="Times New Roman"/>
      <w:color w:val="auto"/>
    </w:rPr>
  </w:style>
  <w:style w:type="paragraph" w:styleId="BodyText3">
    <w:name w:val="Body Text 3"/>
    <w:basedOn w:val="Normal"/>
    <w:link w:val="BodyText3Char"/>
    <w:uiPriority w:val="99"/>
    <w:rsid w:val="0094122C"/>
    <w:pPr>
      <w:widowControl/>
      <w:spacing w:after="0" w:line="240" w:lineRule="auto"/>
      <w:ind w:right="-540"/>
    </w:pPr>
    <w:rPr>
      <w:rFonts w:ascii="Arial" w:eastAsia="Times New Roman" w:hAnsi="Arial" w:cs="Times New Roman"/>
      <w:color w:val="auto"/>
    </w:rPr>
  </w:style>
  <w:style w:type="character" w:customStyle="1" w:styleId="BodyText3Char">
    <w:name w:val="Body Text 3 Char"/>
    <w:basedOn w:val="DefaultParagraphFont"/>
    <w:link w:val="BodyText3"/>
    <w:uiPriority w:val="99"/>
    <w:rsid w:val="0094122C"/>
    <w:rPr>
      <w:rFonts w:ascii="Arial" w:eastAsia="Times New Roman" w:hAnsi="Arial" w:cs="Times New Roman"/>
      <w:color w:val="auto"/>
    </w:rPr>
  </w:style>
  <w:style w:type="paragraph" w:customStyle="1" w:styleId="Char">
    <w:name w:val="Char"/>
    <w:basedOn w:val="Normal"/>
    <w:rsid w:val="0094122C"/>
    <w:pPr>
      <w:widowControl/>
      <w:spacing w:after="160" w:line="240" w:lineRule="exact"/>
    </w:pPr>
    <w:rPr>
      <w:rFonts w:ascii="Times New Roman" w:eastAsia="Times New Roman" w:hAnsi="Times New Roman" w:cs="Times New Roman"/>
      <w:noProof/>
    </w:rPr>
  </w:style>
  <w:style w:type="paragraph" w:customStyle="1" w:styleId="Default">
    <w:name w:val="Default"/>
    <w:rsid w:val="0094122C"/>
    <w:pPr>
      <w:widowControl/>
      <w:autoSpaceDE w:val="0"/>
      <w:autoSpaceDN w:val="0"/>
      <w:adjustRightInd w:val="0"/>
      <w:spacing w:after="0" w:line="240" w:lineRule="auto"/>
    </w:pPr>
    <w:rPr>
      <w:rFonts w:ascii="Garamond" w:eastAsia="Times New Roman" w:hAnsi="Garamond" w:cs="Garamond"/>
      <w:sz w:val="24"/>
      <w:szCs w:val="24"/>
    </w:rPr>
  </w:style>
  <w:style w:type="paragraph" w:customStyle="1" w:styleId="LeftHeading">
    <w:name w:val="Left Heading"/>
    <w:basedOn w:val="Default"/>
    <w:next w:val="Default"/>
    <w:uiPriority w:val="99"/>
    <w:rsid w:val="0094122C"/>
    <w:rPr>
      <w:rFonts w:cs="Times New Roman"/>
      <w:color w:val="auto"/>
    </w:rPr>
  </w:style>
  <w:style w:type="paragraph" w:customStyle="1" w:styleId="BodyTextContinued">
    <w:name w:val="Body Text Continued"/>
    <w:aliases w:val="Body Text Cont'd,btc,BT Centered,a BT Centered"/>
    <w:basedOn w:val="Default"/>
    <w:next w:val="Default"/>
    <w:rsid w:val="0094122C"/>
    <w:rPr>
      <w:rFonts w:cs="Times New Roman"/>
      <w:color w:val="auto"/>
    </w:rPr>
  </w:style>
  <w:style w:type="paragraph" w:customStyle="1" w:styleId="TableText">
    <w:name w:val="Table Text"/>
    <w:basedOn w:val="Default"/>
    <w:next w:val="Default"/>
    <w:uiPriority w:val="99"/>
    <w:rsid w:val="0094122C"/>
    <w:rPr>
      <w:rFonts w:cs="Times New Roman"/>
      <w:color w:val="auto"/>
    </w:rPr>
  </w:style>
  <w:style w:type="paragraph" w:customStyle="1" w:styleId="DefaultParagraphFontCharCharChar">
    <w:name w:val="Default Paragraph Font Char Char Char"/>
    <w:aliases w:val=" Char Char Char Char Char,Char Char Char Char Char"/>
    <w:basedOn w:val="Normal"/>
    <w:rsid w:val="0094122C"/>
    <w:pPr>
      <w:widowControl/>
      <w:spacing w:after="160" w:line="240" w:lineRule="exact"/>
      <w:jc w:val="both"/>
    </w:pPr>
    <w:rPr>
      <w:rFonts w:ascii="Verdana" w:eastAsia="Times New Roman" w:hAnsi="Verdana" w:cs="Times New Roman"/>
      <w:color w:val="auto"/>
    </w:rPr>
  </w:style>
  <w:style w:type="paragraph" w:customStyle="1" w:styleId="DocID">
    <w:name w:val="DocID"/>
    <w:basedOn w:val="Footer"/>
    <w:uiPriority w:val="99"/>
    <w:rsid w:val="0094122C"/>
    <w:pPr>
      <w:widowControl/>
      <w:tabs>
        <w:tab w:val="clear" w:pos="4680"/>
        <w:tab w:val="clear" w:pos="9360"/>
        <w:tab w:val="center" w:pos="4320"/>
        <w:tab w:val="right" w:pos="8640"/>
      </w:tabs>
    </w:pPr>
    <w:rPr>
      <w:rFonts w:ascii="Times New Roman" w:eastAsia="Times New Roman" w:hAnsi="Times New Roman" w:cs="Times New Roman"/>
      <w:color w:val="auto"/>
      <w:sz w:val="16"/>
      <w:szCs w:val="24"/>
    </w:rPr>
  </w:style>
  <w:style w:type="paragraph" w:styleId="List">
    <w:name w:val="List"/>
    <w:basedOn w:val="Normal"/>
    <w:uiPriority w:val="99"/>
    <w:unhideWhenUsed/>
    <w:rsid w:val="0094122C"/>
    <w:pPr>
      <w:widowControl/>
      <w:spacing w:after="0" w:line="240" w:lineRule="auto"/>
      <w:ind w:left="360" w:hanging="360"/>
      <w:contextualSpacing/>
    </w:pPr>
    <w:rPr>
      <w:rFonts w:ascii="Arial" w:eastAsia="Times New Roman" w:hAnsi="Arial" w:cs="Times New Roman"/>
      <w:color w:val="auto"/>
    </w:rPr>
  </w:style>
  <w:style w:type="paragraph" w:customStyle="1" w:styleId="MediumGrid1-Accent21">
    <w:name w:val="Medium Grid 1 - Accent 21"/>
    <w:basedOn w:val="Normal"/>
    <w:uiPriority w:val="34"/>
    <w:qFormat/>
    <w:rsid w:val="0094122C"/>
    <w:pPr>
      <w:widowControl/>
      <w:spacing w:after="0" w:line="240" w:lineRule="auto"/>
      <w:ind w:left="720"/>
    </w:pPr>
    <w:rPr>
      <w:rFonts w:ascii="Arial" w:eastAsia="Times New Roman" w:hAnsi="Arial" w:cs="Times New Roman"/>
      <w:color w:val="auto"/>
    </w:rPr>
  </w:style>
  <w:style w:type="paragraph" w:customStyle="1" w:styleId="BodyTextJust">
    <w:name w:val="Body Text Just"/>
    <w:aliases w:val="btj,btj Indent,btf"/>
    <w:basedOn w:val="Normal"/>
    <w:link w:val="BodyTextJustChar"/>
    <w:rsid w:val="0094122C"/>
    <w:pPr>
      <w:widowControl/>
      <w:spacing w:after="240" w:line="240" w:lineRule="auto"/>
      <w:ind w:firstLine="1440"/>
      <w:jc w:val="both"/>
    </w:pPr>
    <w:rPr>
      <w:rFonts w:ascii="Times New Roman" w:eastAsia="Times New Roman" w:hAnsi="Times New Roman" w:cs="Times New Roman"/>
      <w:color w:val="auto"/>
      <w:sz w:val="24"/>
      <w:szCs w:val="24"/>
    </w:rPr>
  </w:style>
  <w:style w:type="character" w:customStyle="1" w:styleId="BodyTextJustChar">
    <w:name w:val="Body Text Just Char"/>
    <w:link w:val="BodyTextJust"/>
    <w:rsid w:val="0094122C"/>
    <w:rPr>
      <w:rFonts w:ascii="Times New Roman" w:eastAsia="Times New Roman" w:hAnsi="Times New Roman" w:cs="Times New Roman"/>
      <w:color w:val="auto"/>
      <w:sz w:val="24"/>
      <w:szCs w:val="24"/>
    </w:rPr>
  </w:style>
  <w:style w:type="character" w:styleId="Strong">
    <w:name w:val="Strong"/>
    <w:uiPriority w:val="22"/>
    <w:qFormat/>
    <w:rsid w:val="0094122C"/>
    <w:rPr>
      <w:b/>
      <w:bCs/>
    </w:rPr>
  </w:style>
  <w:style w:type="paragraph" w:customStyle="1" w:styleId="YesNo">
    <w:name w:val="YesNo"/>
    <w:basedOn w:val="Normal"/>
    <w:rsid w:val="0094122C"/>
    <w:pPr>
      <w:widowControl/>
      <w:tabs>
        <w:tab w:val="left" w:pos="864"/>
        <w:tab w:val="left" w:pos="1728"/>
      </w:tabs>
      <w:suppressAutoHyphens/>
      <w:spacing w:after="240" w:line="240" w:lineRule="auto"/>
      <w:ind w:left="1728" w:hanging="1728"/>
      <w:jc w:val="both"/>
    </w:pPr>
    <w:rPr>
      <w:rFonts w:ascii="Garamond" w:eastAsia="Times New Roman" w:hAnsi="Garamond" w:cs="Times New Roman"/>
      <w:color w:val="auto"/>
      <w:kern w:val="18"/>
      <w:sz w:val="22"/>
    </w:rPr>
  </w:style>
  <w:style w:type="paragraph" w:styleId="BodyTextFirstIndent">
    <w:name w:val="Body Text First Indent"/>
    <w:basedOn w:val="BodyText"/>
    <w:link w:val="BodyTextFirstIndentChar"/>
    <w:unhideWhenUsed/>
    <w:rsid w:val="0094122C"/>
    <w:pPr>
      <w:spacing w:after="0"/>
      <w:ind w:firstLine="360"/>
      <w:jc w:val="left"/>
    </w:pPr>
  </w:style>
  <w:style w:type="character" w:customStyle="1" w:styleId="BodyTextFirstIndentChar">
    <w:name w:val="Body Text First Indent Char"/>
    <w:basedOn w:val="BodyTextChar"/>
    <w:link w:val="BodyTextFirstIndent"/>
    <w:rsid w:val="0094122C"/>
    <w:rPr>
      <w:rFonts w:ascii="Arial" w:eastAsia="Times New Roman" w:hAnsi="Arial" w:cs="Times New Roman"/>
      <w:color w:val="auto"/>
    </w:rPr>
  </w:style>
  <w:style w:type="paragraph" w:customStyle="1" w:styleId="BodyTextFirstIndentDouble">
    <w:name w:val="Body Text First Indent Double"/>
    <w:basedOn w:val="Normal"/>
    <w:uiPriority w:val="99"/>
    <w:rsid w:val="0094122C"/>
    <w:pPr>
      <w:widowControl/>
      <w:spacing w:after="0" w:line="480" w:lineRule="auto"/>
      <w:ind w:firstLine="720"/>
    </w:pPr>
    <w:rPr>
      <w:rFonts w:ascii="Times New Roman" w:eastAsia="Times New Roman" w:hAnsi="Times New Roman" w:cs="Times New Roman"/>
      <w:color w:val="auto"/>
      <w:sz w:val="24"/>
      <w:szCs w:val="24"/>
    </w:rPr>
  </w:style>
  <w:style w:type="paragraph" w:styleId="BodyTextIndent">
    <w:name w:val="Body Text Indent"/>
    <w:basedOn w:val="Normal"/>
    <w:link w:val="BodyTextIndentChar"/>
    <w:uiPriority w:val="99"/>
    <w:rsid w:val="0094122C"/>
    <w:pPr>
      <w:widowControl/>
      <w:spacing w:after="240" w:line="240" w:lineRule="auto"/>
      <w:ind w:left="720"/>
    </w:pPr>
    <w:rPr>
      <w:rFonts w:ascii="Times New Roman" w:eastAsia="Times New Roman" w:hAnsi="Times New Roman" w:cs="Times New Roman"/>
      <w:color w:val="auto"/>
      <w:sz w:val="24"/>
      <w:szCs w:val="24"/>
    </w:rPr>
  </w:style>
  <w:style w:type="character" w:customStyle="1" w:styleId="BodyTextIndentChar">
    <w:name w:val="Body Text Indent Char"/>
    <w:basedOn w:val="DefaultParagraphFont"/>
    <w:link w:val="BodyTextIndent"/>
    <w:uiPriority w:val="99"/>
    <w:rsid w:val="0094122C"/>
    <w:rPr>
      <w:rFonts w:ascii="Times New Roman" w:eastAsia="Times New Roman" w:hAnsi="Times New Roman" w:cs="Times New Roman"/>
      <w:color w:val="auto"/>
      <w:sz w:val="24"/>
      <w:szCs w:val="24"/>
    </w:rPr>
  </w:style>
  <w:style w:type="paragraph" w:customStyle="1" w:styleId="BodyTextIndentDouble">
    <w:name w:val="Body Text Indent Double"/>
    <w:basedOn w:val="Normal"/>
    <w:uiPriority w:val="99"/>
    <w:rsid w:val="0094122C"/>
    <w:pPr>
      <w:widowControl/>
      <w:spacing w:after="0" w:line="480" w:lineRule="auto"/>
      <w:ind w:left="720"/>
    </w:pPr>
    <w:rPr>
      <w:rFonts w:ascii="Times New Roman" w:eastAsia="Times New Roman" w:hAnsi="Times New Roman" w:cs="Times New Roman"/>
      <w:color w:val="auto"/>
      <w:sz w:val="24"/>
      <w:szCs w:val="24"/>
    </w:rPr>
  </w:style>
  <w:style w:type="paragraph" w:styleId="EnvelopeAddress">
    <w:name w:val="envelope address"/>
    <w:basedOn w:val="Normal"/>
    <w:uiPriority w:val="99"/>
    <w:rsid w:val="0094122C"/>
    <w:pPr>
      <w:framePr w:w="7920" w:h="1980" w:hRule="exact" w:hSpace="180" w:wrap="auto" w:hAnchor="page" w:xAlign="center" w:yAlign="bottom"/>
      <w:widowControl/>
      <w:spacing w:after="0" w:line="240" w:lineRule="auto"/>
      <w:ind w:left="2880"/>
    </w:pPr>
    <w:rPr>
      <w:rFonts w:ascii="Times New Roman" w:eastAsia="Times New Roman" w:hAnsi="Times New Roman" w:cs="Times New Roman"/>
      <w:color w:val="auto"/>
      <w:sz w:val="24"/>
      <w:szCs w:val="24"/>
    </w:rPr>
  </w:style>
  <w:style w:type="paragraph" w:styleId="EnvelopeReturn">
    <w:name w:val="envelope return"/>
    <w:basedOn w:val="Normal"/>
    <w:uiPriority w:val="99"/>
    <w:rsid w:val="0094122C"/>
    <w:pPr>
      <w:widowControl/>
      <w:spacing w:after="0" w:line="240" w:lineRule="auto"/>
    </w:pPr>
    <w:rPr>
      <w:rFonts w:ascii="Times New Roman" w:eastAsia="Times New Roman" w:hAnsi="Times New Roman" w:cs="Times New Roman"/>
      <w:color w:val="auto"/>
    </w:rPr>
  </w:style>
  <w:style w:type="character" w:customStyle="1" w:styleId="BodyTextIndent3Char">
    <w:name w:val="Body Text Indent 3 Char"/>
    <w:link w:val="BodyTextIndent3"/>
    <w:uiPriority w:val="99"/>
    <w:semiHidden/>
    <w:rsid w:val="0094122C"/>
    <w:rPr>
      <w:sz w:val="24"/>
      <w:szCs w:val="24"/>
    </w:rPr>
  </w:style>
  <w:style w:type="paragraph" w:styleId="BodyTextIndent3">
    <w:name w:val="Body Text Indent 3"/>
    <w:basedOn w:val="Normal"/>
    <w:link w:val="BodyTextIndent3Char"/>
    <w:uiPriority w:val="99"/>
    <w:semiHidden/>
    <w:rsid w:val="0094122C"/>
    <w:pPr>
      <w:widowControl/>
      <w:spacing w:after="240" w:line="360" w:lineRule="auto"/>
      <w:ind w:left="360"/>
    </w:pPr>
    <w:rPr>
      <w:sz w:val="24"/>
      <w:szCs w:val="24"/>
    </w:rPr>
  </w:style>
  <w:style w:type="character" w:customStyle="1" w:styleId="BodyTextIndent3Char1">
    <w:name w:val="Body Text Indent 3 Char1"/>
    <w:basedOn w:val="DefaultParagraphFont"/>
    <w:uiPriority w:val="99"/>
    <w:semiHidden/>
    <w:rsid w:val="0094122C"/>
    <w:rPr>
      <w:sz w:val="16"/>
      <w:szCs w:val="16"/>
    </w:rPr>
  </w:style>
  <w:style w:type="paragraph" w:customStyle="1" w:styleId="BodyTextDouble">
    <w:name w:val="Body Text Double"/>
    <w:basedOn w:val="Normal"/>
    <w:uiPriority w:val="99"/>
    <w:rsid w:val="0094122C"/>
    <w:pPr>
      <w:widowControl/>
      <w:spacing w:after="0" w:line="480" w:lineRule="auto"/>
    </w:pPr>
    <w:rPr>
      <w:rFonts w:ascii="Times New Roman" w:eastAsia="Times New Roman" w:hAnsi="Times New Roman" w:cs="Times New Roman"/>
      <w:color w:val="auto"/>
      <w:sz w:val="24"/>
      <w:szCs w:val="24"/>
    </w:rPr>
  </w:style>
  <w:style w:type="paragraph" w:customStyle="1" w:styleId="BodyTextLeft">
    <w:name w:val="Body Text Left"/>
    <w:aliases w:val="btl"/>
    <w:basedOn w:val="BodyText"/>
    <w:link w:val="BodyTextLeftChar"/>
    <w:rsid w:val="0094122C"/>
    <w:pPr>
      <w:widowControl w:val="0"/>
      <w:ind w:firstLine="0"/>
    </w:pPr>
    <w:rPr>
      <w:rFonts w:ascii="Times New Roman" w:hAnsi="Times New Roman"/>
      <w:sz w:val="24"/>
      <w:szCs w:val="24"/>
    </w:rPr>
  </w:style>
  <w:style w:type="paragraph" w:customStyle="1" w:styleId="ArticleL1">
    <w:name w:val="Article_L1"/>
    <w:basedOn w:val="Normal"/>
    <w:next w:val="BodyText"/>
    <w:rsid w:val="0094122C"/>
    <w:pPr>
      <w:keepNext/>
      <w:widowControl/>
      <w:tabs>
        <w:tab w:val="num" w:pos="2880"/>
      </w:tabs>
      <w:spacing w:after="240" w:line="240" w:lineRule="auto"/>
      <w:ind w:left="2160" w:right="2160"/>
      <w:jc w:val="center"/>
      <w:outlineLvl w:val="0"/>
    </w:pPr>
    <w:rPr>
      <w:rFonts w:ascii="Times New Roman" w:eastAsia="Times New Roman" w:hAnsi="Times New Roman" w:cs="Times New Roman"/>
      <w:color w:val="auto"/>
      <w:sz w:val="24"/>
    </w:rPr>
  </w:style>
  <w:style w:type="paragraph" w:customStyle="1" w:styleId="ArticleL2">
    <w:name w:val="Article_L2"/>
    <w:basedOn w:val="ArticleL1"/>
    <w:next w:val="BodyText"/>
    <w:rsid w:val="0094122C"/>
    <w:pPr>
      <w:keepNext w:val="0"/>
      <w:numPr>
        <w:ilvl w:val="1"/>
      </w:numPr>
      <w:tabs>
        <w:tab w:val="num" w:pos="2880"/>
      </w:tabs>
      <w:ind w:left="2160" w:right="0"/>
      <w:jc w:val="both"/>
      <w:outlineLvl w:val="1"/>
    </w:pPr>
  </w:style>
  <w:style w:type="paragraph" w:customStyle="1" w:styleId="ArticleL3">
    <w:name w:val="Article_L3"/>
    <w:basedOn w:val="ArticleL2"/>
    <w:next w:val="BodyText"/>
    <w:rsid w:val="0094122C"/>
    <w:pPr>
      <w:numPr>
        <w:ilvl w:val="2"/>
      </w:numPr>
      <w:tabs>
        <w:tab w:val="num" w:pos="2880"/>
      </w:tabs>
      <w:ind w:left="2160"/>
      <w:outlineLvl w:val="2"/>
    </w:pPr>
  </w:style>
  <w:style w:type="paragraph" w:customStyle="1" w:styleId="ArticleL4">
    <w:name w:val="Article_L4"/>
    <w:basedOn w:val="ArticleL3"/>
    <w:next w:val="BodyText"/>
    <w:rsid w:val="0094122C"/>
    <w:pPr>
      <w:numPr>
        <w:ilvl w:val="3"/>
      </w:numPr>
      <w:tabs>
        <w:tab w:val="num" w:pos="2880"/>
      </w:tabs>
      <w:ind w:left="2160"/>
      <w:jc w:val="left"/>
      <w:outlineLvl w:val="3"/>
    </w:pPr>
  </w:style>
  <w:style w:type="paragraph" w:customStyle="1" w:styleId="ArticleL5">
    <w:name w:val="Article_L5"/>
    <w:basedOn w:val="ArticleL4"/>
    <w:next w:val="BodyText"/>
    <w:rsid w:val="0094122C"/>
    <w:pPr>
      <w:numPr>
        <w:ilvl w:val="4"/>
      </w:numPr>
      <w:tabs>
        <w:tab w:val="num" w:pos="2880"/>
      </w:tabs>
      <w:ind w:left="2160"/>
      <w:outlineLvl w:val="4"/>
    </w:pPr>
  </w:style>
  <w:style w:type="paragraph" w:customStyle="1" w:styleId="ArticleL6">
    <w:name w:val="Article_L6"/>
    <w:basedOn w:val="ArticleL5"/>
    <w:next w:val="BodyText"/>
    <w:rsid w:val="0094122C"/>
    <w:pPr>
      <w:numPr>
        <w:ilvl w:val="5"/>
      </w:numPr>
      <w:tabs>
        <w:tab w:val="num" w:pos="2880"/>
      </w:tabs>
      <w:ind w:left="2160"/>
      <w:outlineLvl w:val="5"/>
    </w:pPr>
  </w:style>
  <w:style w:type="paragraph" w:customStyle="1" w:styleId="ArticleL7">
    <w:name w:val="Article_L7"/>
    <w:basedOn w:val="ArticleL6"/>
    <w:next w:val="BodyText"/>
    <w:rsid w:val="0094122C"/>
    <w:pPr>
      <w:numPr>
        <w:ilvl w:val="6"/>
      </w:numPr>
      <w:tabs>
        <w:tab w:val="num" w:pos="2880"/>
      </w:tabs>
      <w:ind w:left="2160"/>
      <w:outlineLvl w:val="6"/>
    </w:pPr>
  </w:style>
  <w:style w:type="paragraph" w:customStyle="1" w:styleId="ArticleL8">
    <w:name w:val="Article_L8"/>
    <w:basedOn w:val="ArticleL7"/>
    <w:next w:val="BodyText"/>
    <w:rsid w:val="0094122C"/>
    <w:pPr>
      <w:numPr>
        <w:ilvl w:val="7"/>
      </w:numPr>
      <w:tabs>
        <w:tab w:val="num" w:pos="2880"/>
      </w:tabs>
      <w:ind w:left="2160"/>
      <w:outlineLvl w:val="7"/>
    </w:pPr>
  </w:style>
  <w:style w:type="paragraph" w:customStyle="1" w:styleId="ArticleL9">
    <w:name w:val="Article_L9"/>
    <w:basedOn w:val="ArticleL8"/>
    <w:next w:val="BodyText"/>
    <w:rsid w:val="0094122C"/>
    <w:pPr>
      <w:numPr>
        <w:ilvl w:val="8"/>
      </w:numPr>
      <w:tabs>
        <w:tab w:val="num" w:pos="2880"/>
      </w:tabs>
      <w:ind w:left="2160"/>
      <w:outlineLvl w:val="8"/>
    </w:pPr>
  </w:style>
  <w:style w:type="character" w:customStyle="1" w:styleId="A4">
    <w:name w:val="A4"/>
    <w:uiPriority w:val="99"/>
    <w:rsid w:val="0094122C"/>
    <w:rPr>
      <w:rFonts w:cs="Calibri"/>
      <w:color w:val="000000"/>
      <w:sz w:val="22"/>
      <w:szCs w:val="22"/>
    </w:rPr>
  </w:style>
  <w:style w:type="character" w:customStyle="1" w:styleId="DeltaViewInsertion">
    <w:name w:val="DeltaView Insertion"/>
    <w:rsid w:val="0094122C"/>
    <w:rPr>
      <w:color w:val="000080"/>
      <w:spacing w:val="0"/>
      <w:u w:val="double"/>
    </w:rPr>
  </w:style>
  <w:style w:type="paragraph" w:customStyle="1" w:styleId="SFGBodyText">
    <w:name w:val="SFG Body Text"/>
    <w:basedOn w:val="Normal"/>
    <w:rsid w:val="0094122C"/>
    <w:pPr>
      <w:widowControl/>
      <w:spacing w:after="240" w:line="240" w:lineRule="auto"/>
      <w:ind w:firstLine="720"/>
      <w:jc w:val="both"/>
    </w:pPr>
    <w:rPr>
      <w:rFonts w:ascii="Book Antiqua" w:eastAsia="Times New Roman" w:hAnsi="Book Antiqua" w:cs="Times New Roman"/>
      <w:color w:val="auto"/>
    </w:rPr>
  </w:style>
  <w:style w:type="paragraph" w:customStyle="1" w:styleId="Style1">
    <w:name w:val="Style1"/>
    <w:basedOn w:val="NoSpacing"/>
    <w:next w:val="Heading1"/>
    <w:link w:val="Style1Char"/>
    <w:qFormat/>
    <w:rsid w:val="00F5626A"/>
    <w:rPr>
      <w:rFonts w:ascii="Times New Roman" w:eastAsia="Times New Roman" w:hAnsi="Times New Roman" w:cs="Times New Roman"/>
      <w:b/>
      <w:sz w:val="24"/>
      <w:szCs w:val="24"/>
    </w:rPr>
  </w:style>
  <w:style w:type="character" w:customStyle="1" w:styleId="Style1Char">
    <w:name w:val="Style1 Char"/>
    <w:basedOn w:val="NoSpacingChar"/>
    <w:link w:val="Style1"/>
    <w:locked/>
    <w:rsid w:val="00F5626A"/>
    <w:rPr>
      <w:rFonts w:ascii="Times New Roman" w:eastAsia="Times New Roman" w:hAnsi="Times New Roman" w:cs="Times New Roman"/>
      <w:b/>
      <w:color w:val="auto"/>
      <w:sz w:val="24"/>
      <w:szCs w:val="24"/>
    </w:rPr>
  </w:style>
  <w:style w:type="paragraph" w:styleId="TOCHeading">
    <w:name w:val="TOC Heading"/>
    <w:basedOn w:val="Heading1"/>
    <w:next w:val="Normal"/>
    <w:uiPriority w:val="39"/>
    <w:qFormat/>
    <w:rsid w:val="00F5626A"/>
    <w:pPr>
      <w:widowControl/>
      <w:spacing w:before="0" w:line="276" w:lineRule="auto"/>
      <w:outlineLvl w:val="9"/>
    </w:pPr>
    <w:rPr>
      <w:rFonts w:ascii="Cambria" w:eastAsia="Times New Roman" w:hAnsi="Cambria" w:cs="Times New Roman"/>
      <w:b/>
      <w:bCs/>
      <w:color w:val="365F91"/>
      <w:sz w:val="28"/>
      <w:szCs w:val="28"/>
    </w:rPr>
  </w:style>
  <w:style w:type="paragraph" w:customStyle="1" w:styleId="Style2CharChar">
    <w:name w:val="Style2 Char Char"/>
    <w:basedOn w:val="Heading2"/>
    <w:link w:val="Style2CharCharChar"/>
    <w:uiPriority w:val="99"/>
    <w:rsid w:val="00F5626A"/>
    <w:pPr>
      <w:keepNext w:val="0"/>
      <w:keepLines w:val="0"/>
      <w:tabs>
        <w:tab w:val="num" w:pos="1440"/>
        <w:tab w:val="num" w:pos="1800"/>
        <w:tab w:val="num" w:pos="2520"/>
      </w:tabs>
      <w:autoSpaceDE w:val="0"/>
      <w:autoSpaceDN w:val="0"/>
      <w:spacing w:before="0"/>
    </w:pPr>
    <w:rPr>
      <w:rFonts w:ascii="Courier New" w:eastAsia="Times New Roman" w:hAnsi="Courier New" w:cs="Times New Roman"/>
      <w:b/>
      <w:color w:val="auto"/>
      <w:sz w:val="20"/>
      <w:szCs w:val="20"/>
    </w:rPr>
  </w:style>
  <w:style w:type="character" w:customStyle="1" w:styleId="Style2CharCharChar">
    <w:name w:val="Style2 Char Char Char"/>
    <w:link w:val="Style2CharChar"/>
    <w:uiPriority w:val="99"/>
    <w:locked/>
    <w:rsid w:val="00F5626A"/>
    <w:rPr>
      <w:rFonts w:ascii="Courier New" w:eastAsia="Times New Roman" w:hAnsi="Courier New" w:cs="Times New Roman"/>
      <w:b/>
      <w:color w:val="auto"/>
    </w:rPr>
  </w:style>
  <w:style w:type="paragraph" w:styleId="List3">
    <w:name w:val="List 3"/>
    <w:basedOn w:val="Default"/>
    <w:next w:val="Default"/>
    <w:uiPriority w:val="99"/>
    <w:rsid w:val="00F5626A"/>
    <w:rPr>
      <w:rFonts w:ascii="Times New Roman" w:hAnsi="Times New Roman" w:cs="Times New Roman"/>
      <w:color w:val="auto"/>
    </w:rPr>
  </w:style>
  <w:style w:type="character" w:customStyle="1" w:styleId="documentbody">
    <w:name w:val="documentbody"/>
    <w:basedOn w:val="DefaultParagraphFont"/>
    <w:rsid w:val="00F5626A"/>
    <w:rPr>
      <w:rFonts w:cs="Times New Roman"/>
    </w:rPr>
  </w:style>
  <w:style w:type="paragraph" w:customStyle="1" w:styleId="LSBR-1Ident-2">
    <w:name w:val="LSBR-1&quot;Ident-2"/>
    <w:basedOn w:val="Normal"/>
    <w:rsid w:val="00F5626A"/>
    <w:pPr>
      <w:widowControl/>
      <w:spacing w:after="240" w:line="240" w:lineRule="auto"/>
      <w:ind w:firstLine="1440"/>
      <w:jc w:val="both"/>
    </w:pPr>
    <w:rPr>
      <w:rFonts w:ascii="Times New Roman" w:eastAsia="Times New Roman" w:hAnsi="Times New Roman" w:cs="Times New Roman"/>
      <w:color w:val="auto"/>
      <w:sz w:val="24"/>
      <w:szCs w:val="24"/>
    </w:rPr>
  </w:style>
  <w:style w:type="paragraph" w:customStyle="1" w:styleId="Standard1L4">
    <w:name w:val="Standard1_L4"/>
    <w:basedOn w:val="Normal"/>
    <w:rsid w:val="00F5626A"/>
    <w:pPr>
      <w:widowControl/>
      <w:tabs>
        <w:tab w:val="num" w:pos="360"/>
      </w:tabs>
      <w:spacing w:after="240" w:line="240" w:lineRule="auto"/>
      <w:ind w:left="360" w:hanging="360"/>
      <w:jc w:val="both"/>
      <w:outlineLvl w:val="3"/>
    </w:pPr>
    <w:rPr>
      <w:rFonts w:ascii="Times New Roman" w:eastAsia="Times New Roman" w:hAnsi="Times New Roman" w:cs="Times New Roman"/>
      <w:color w:val="auto"/>
    </w:rPr>
  </w:style>
  <w:style w:type="paragraph" w:customStyle="1" w:styleId="Standard1L5">
    <w:name w:val="Standard1_L5"/>
    <w:basedOn w:val="Standard1L4"/>
    <w:rsid w:val="00F5626A"/>
    <w:pPr>
      <w:outlineLvl w:val="4"/>
    </w:pPr>
  </w:style>
  <w:style w:type="paragraph" w:customStyle="1" w:styleId="addr">
    <w:name w:val="addr"/>
    <w:basedOn w:val="Normal"/>
    <w:rsid w:val="00F5626A"/>
    <w:pPr>
      <w:tabs>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ind w:left="1440"/>
    </w:pPr>
    <w:rPr>
      <w:rFonts w:ascii="Times New Roman" w:eastAsia="Times New Roman" w:hAnsi="Times New Roman" w:cs="Times New Roman"/>
      <w:color w:val="auto"/>
    </w:rPr>
  </w:style>
  <w:style w:type="character" w:customStyle="1" w:styleId="EndnoteTextChar">
    <w:name w:val="Endnote Text Char"/>
    <w:basedOn w:val="DefaultParagraphFont"/>
    <w:link w:val="EndnoteText"/>
    <w:uiPriority w:val="99"/>
    <w:semiHidden/>
    <w:rsid w:val="00F5626A"/>
    <w:rPr>
      <w:rFonts w:eastAsia="Times New Roman" w:hAnsi="Times New Roman" w:cs="Times New Roman"/>
    </w:rPr>
  </w:style>
  <w:style w:type="paragraph" w:styleId="EndnoteText">
    <w:name w:val="endnote text"/>
    <w:basedOn w:val="Normal"/>
    <w:link w:val="EndnoteTextChar"/>
    <w:uiPriority w:val="99"/>
    <w:semiHidden/>
    <w:unhideWhenUsed/>
    <w:rsid w:val="00F5626A"/>
    <w:pPr>
      <w:widowControl/>
      <w:spacing w:after="0" w:line="240" w:lineRule="auto"/>
    </w:pPr>
    <w:rPr>
      <w:rFonts w:eastAsia="Times New Roman" w:hAnsi="Times New Roman" w:cs="Times New Roman"/>
    </w:rPr>
  </w:style>
  <w:style w:type="character" w:customStyle="1" w:styleId="EndnoteTextChar1">
    <w:name w:val="Endnote Text Char1"/>
    <w:basedOn w:val="DefaultParagraphFont"/>
    <w:uiPriority w:val="99"/>
    <w:semiHidden/>
    <w:rsid w:val="00F5626A"/>
  </w:style>
  <w:style w:type="character" w:styleId="FootnoteReference">
    <w:name w:val="footnote reference"/>
    <w:basedOn w:val="DefaultParagraphFont"/>
    <w:uiPriority w:val="99"/>
    <w:semiHidden/>
    <w:unhideWhenUsed/>
    <w:rsid w:val="00F5626A"/>
    <w:rPr>
      <w:rFonts w:cs="Times New Roman"/>
      <w:vertAlign w:val="superscript"/>
    </w:rPr>
  </w:style>
  <w:style w:type="paragraph" w:customStyle="1" w:styleId="OutlineL3">
    <w:name w:val="Outline_L3"/>
    <w:basedOn w:val="Normal"/>
    <w:next w:val="Normal"/>
    <w:rsid w:val="00F5626A"/>
    <w:pPr>
      <w:widowControl/>
      <w:tabs>
        <w:tab w:val="num" w:pos="720"/>
        <w:tab w:val="num" w:pos="2160"/>
      </w:tabs>
      <w:spacing w:after="240" w:line="240" w:lineRule="auto"/>
      <w:ind w:firstLine="1440"/>
      <w:jc w:val="both"/>
      <w:outlineLvl w:val="2"/>
    </w:pPr>
    <w:rPr>
      <w:rFonts w:ascii="Times New Roman" w:eastAsia="Times New Roman" w:hAnsi="Times New Roman" w:cs="Times New Roman"/>
      <w:color w:val="auto"/>
    </w:rPr>
  </w:style>
  <w:style w:type="paragraph" w:customStyle="1" w:styleId="OutlineL4">
    <w:name w:val="Outline_L4"/>
    <w:basedOn w:val="OutlineL3"/>
    <w:next w:val="Normal"/>
    <w:rsid w:val="00F5626A"/>
    <w:pPr>
      <w:numPr>
        <w:ilvl w:val="1"/>
      </w:numPr>
      <w:tabs>
        <w:tab w:val="num" w:pos="720"/>
        <w:tab w:val="num" w:pos="2880"/>
      </w:tabs>
      <w:ind w:firstLine="2160"/>
      <w:outlineLvl w:val="3"/>
    </w:pPr>
  </w:style>
  <w:style w:type="paragraph" w:customStyle="1" w:styleId="OutlineL5">
    <w:name w:val="Outline_L5"/>
    <w:basedOn w:val="OutlineL4"/>
    <w:next w:val="Normal"/>
    <w:rsid w:val="00F5626A"/>
    <w:pPr>
      <w:numPr>
        <w:ilvl w:val="2"/>
      </w:numPr>
      <w:tabs>
        <w:tab w:val="clear" w:pos="2160"/>
        <w:tab w:val="num" w:pos="720"/>
        <w:tab w:val="num" w:pos="3600"/>
      </w:tabs>
      <w:ind w:firstLine="2880"/>
      <w:outlineLvl w:val="4"/>
    </w:pPr>
  </w:style>
  <w:style w:type="paragraph" w:customStyle="1" w:styleId="OutlineL6">
    <w:name w:val="Outline_L6"/>
    <w:basedOn w:val="OutlineL5"/>
    <w:next w:val="Normal"/>
    <w:rsid w:val="00F5626A"/>
    <w:pPr>
      <w:numPr>
        <w:ilvl w:val="3"/>
      </w:numPr>
      <w:tabs>
        <w:tab w:val="clear" w:pos="2880"/>
        <w:tab w:val="num" w:pos="720"/>
        <w:tab w:val="num" w:pos="4320"/>
      </w:tabs>
      <w:ind w:firstLine="3600"/>
      <w:outlineLvl w:val="5"/>
    </w:pPr>
  </w:style>
  <w:style w:type="paragraph" w:customStyle="1" w:styleId="OutlineL7">
    <w:name w:val="Outline_L7"/>
    <w:basedOn w:val="OutlineL6"/>
    <w:next w:val="Normal"/>
    <w:rsid w:val="00F5626A"/>
    <w:pPr>
      <w:numPr>
        <w:ilvl w:val="4"/>
      </w:numPr>
      <w:tabs>
        <w:tab w:val="clear" w:pos="3600"/>
        <w:tab w:val="num" w:pos="720"/>
        <w:tab w:val="num" w:pos="5040"/>
      </w:tabs>
      <w:ind w:firstLine="4320"/>
      <w:outlineLvl w:val="6"/>
    </w:pPr>
  </w:style>
  <w:style w:type="paragraph" w:customStyle="1" w:styleId="OutlineL8">
    <w:name w:val="Outline_L8"/>
    <w:basedOn w:val="OutlineL7"/>
    <w:next w:val="Normal"/>
    <w:rsid w:val="00F5626A"/>
    <w:pPr>
      <w:numPr>
        <w:ilvl w:val="5"/>
      </w:numPr>
      <w:tabs>
        <w:tab w:val="clear" w:pos="4320"/>
        <w:tab w:val="num" w:pos="720"/>
        <w:tab w:val="num" w:pos="5760"/>
      </w:tabs>
      <w:ind w:firstLine="5040"/>
      <w:outlineLvl w:val="7"/>
    </w:pPr>
  </w:style>
  <w:style w:type="paragraph" w:customStyle="1" w:styleId="OutlineL9">
    <w:name w:val="Outline_L9"/>
    <w:basedOn w:val="OutlineL8"/>
    <w:next w:val="Normal"/>
    <w:rsid w:val="00F5626A"/>
    <w:pPr>
      <w:numPr>
        <w:ilvl w:val="6"/>
      </w:numPr>
      <w:tabs>
        <w:tab w:val="clear" w:pos="5040"/>
        <w:tab w:val="num" w:pos="720"/>
        <w:tab w:val="num" w:pos="6480"/>
      </w:tabs>
      <w:ind w:firstLine="5760"/>
      <w:outlineLvl w:val="8"/>
    </w:pPr>
  </w:style>
  <w:style w:type="character" w:customStyle="1" w:styleId="zzmpTCEntryL1">
    <w:name w:val="zzmpTCEntryL1"/>
    <w:basedOn w:val="DefaultParagraphFont"/>
    <w:rsid w:val="00F5626A"/>
    <w:rPr>
      <w:rFonts w:cs="Times New Roman"/>
      <w:b/>
      <w:caps/>
      <w:color w:val="0000FF"/>
    </w:rPr>
  </w:style>
  <w:style w:type="character" w:customStyle="1" w:styleId="zzmpTCEntryL2">
    <w:name w:val="zzmpTCEntryL2"/>
    <w:basedOn w:val="DefaultParagraphFont"/>
    <w:rsid w:val="00F5626A"/>
    <w:rPr>
      <w:rFonts w:cs="Times New Roman"/>
      <w:b/>
      <w:color w:val="0000FF"/>
    </w:rPr>
  </w:style>
  <w:style w:type="paragraph" w:styleId="TOC9">
    <w:name w:val="toc 9"/>
    <w:basedOn w:val="Normal"/>
    <w:next w:val="Normal"/>
    <w:autoRedefine/>
    <w:uiPriority w:val="39"/>
    <w:unhideWhenUsed/>
    <w:rsid w:val="00F5626A"/>
    <w:pPr>
      <w:widowControl/>
      <w:spacing w:after="100" w:line="240" w:lineRule="auto"/>
      <w:ind w:left="1760"/>
    </w:pPr>
    <w:rPr>
      <w:rFonts w:eastAsia="Times New Roman" w:cs="Times New Roman"/>
      <w:color w:val="auto"/>
    </w:rPr>
  </w:style>
  <w:style w:type="character" w:customStyle="1" w:styleId="MediumGrid2Char">
    <w:name w:val="Medium Grid 2 Char"/>
    <w:link w:val="MediumGrid22"/>
    <w:uiPriority w:val="1"/>
    <w:locked/>
    <w:rsid w:val="00F5626A"/>
    <w:rPr>
      <w:rFonts w:eastAsia="Times New Roman" w:hAnsi="Times New Roman" w:cs="Times New Roman"/>
    </w:rPr>
  </w:style>
  <w:style w:type="paragraph" w:customStyle="1" w:styleId="MediumGrid22">
    <w:name w:val="Medium Grid 22"/>
    <w:link w:val="MediumGrid2Char"/>
    <w:uiPriority w:val="1"/>
    <w:qFormat/>
    <w:rsid w:val="00F5626A"/>
    <w:pPr>
      <w:widowControl/>
      <w:spacing w:after="0" w:line="240" w:lineRule="auto"/>
    </w:pPr>
    <w:rPr>
      <w:rFonts w:eastAsia="Times New Roman" w:hAnsi="Times New Roman" w:cs="Times New Roman"/>
    </w:rPr>
  </w:style>
  <w:style w:type="paragraph" w:customStyle="1" w:styleId="TableParagraph">
    <w:name w:val="Table Paragraph"/>
    <w:basedOn w:val="Normal"/>
    <w:uiPriority w:val="1"/>
    <w:qFormat/>
    <w:rsid w:val="00F5626A"/>
    <w:pPr>
      <w:spacing w:after="0" w:line="240" w:lineRule="auto"/>
    </w:pPr>
    <w:rPr>
      <w:rFonts w:asciiTheme="minorHAnsi" w:eastAsiaTheme="minorHAnsi" w:hAnsiTheme="minorHAnsi" w:cstheme="minorBidi"/>
      <w:color w:val="auto"/>
      <w:sz w:val="22"/>
      <w:szCs w:val="22"/>
    </w:rPr>
  </w:style>
  <w:style w:type="character" w:customStyle="1" w:styleId="UnresolvedMention2">
    <w:name w:val="Unresolved Mention2"/>
    <w:basedOn w:val="DefaultParagraphFont"/>
    <w:uiPriority w:val="99"/>
    <w:semiHidden/>
    <w:unhideWhenUsed/>
    <w:rsid w:val="00F5626A"/>
    <w:rPr>
      <w:color w:val="808080"/>
      <w:shd w:val="clear" w:color="auto" w:fill="E6E6E6"/>
    </w:rPr>
  </w:style>
  <w:style w:type="paragraph" w:customStyle="1" w:styleId="BodyTextFlush">
    <w:name w:val="Body Text Flush"/>
    <w:basedOn w:val="Normal"/>
    <w:rsid w:val="00F5626A"/>
    <w:pPr>
      <w:widowControl/>
      <w:spacing w:after="240" w:line="240" w:lineRule="auto"/>
    </w:pPr>
    <w:rPr>
      <w:rFonts w:ascii="Times New Roman" w:eastAsia="Times New Roman" w:hAnsi="Times New Roman" w:cs="Times New Roman"/>
      <w:color w:val="auto"/>
      <w:sz w:val="22"/>
    </w:rPr>
  </w:style>
  <w:style w:type="paragraph" w:customStyle="1" w:styleId="Style3CharChar">
    <w:name w:val="Style3 Char Char"/>
    <w:basedOn w:val="Heading2"/>
    <w:rsid w:val="00EB4545"/>
    <w:pPr>
      <w:keepNext w:val="0"/>
      <w:keepLines w:val="0"/>
      <w:tabs>
        <w:tab w:val="num" w:pos="1080"/>
        <w:tab w:val="num" w:pos="1440"/>
        <w:tab w:val="num" w:pos="1800"/>
        <w:tab w:val="num" w:pos="2520"/>
      </w:tabs>
      <w:autoSpaceDE w:val="0"/>
      <w:autoSpaceDN w:val="0"/>
      <w:spacing w:before="0"/>
    </w:pPr>
    <w:rPr>
      <w:rFonts w:ascii="Courier New" w:eastAsia="Times New Roman" w:hAnsi="Courier New" w:cs="Courier New"/>
      <w:b/>
      <w:bCs/>
      <w:color w:val="auto"/>
      <w:sz w:val="24"/>
      <w:szCs w:val="24"/>
    </w:rPr>
  </w:style>
  <w:style w:type="paragraph" w:styleId="BodyTextIndent2">
    <w:name w:val="Body Text Indent 2"/>
    <w:basedOn w:val="Normal"/>
    <w:link w:val="BodyTextIndent2Char"/>
    <w:semiHidden/>
    <w:rsid w:val="009B5D4A"/>
    <w:pPr>
      <w:widowControl/>
      <w:spacing w:line="480" w:lineRule="auto"/>
      <w:ind w:left="360"/>
      <w:jc w:val="both"/>
    </w:pPr>
    <w:rPr>
      <w:rFonts w:ascii="Garamond" w:eastAsia="Times New Roman" w:hAnsi="Garamond" w:cs="Times New Roman"/>
      <w:color w:val="auto"/>
    </w:rPr>
  </w:style>
  <w:style w:type="character" w:customStyle="1" w:styleId="BodyTextIndent2Char">
    <w:name w:val="Body Text Indent 2 Char"/>
    <w:basedOn w:val="DefaultParagraphFont"/>
    <w:link w:val="BodyTextIndent2"/>
    <w:semiHidden/>
    <w:rsid w:val="009B5D4A"/>
    <w:rPr>
      <w:rFonts w:ascii="Garamond" w:eastAsia="Times New Roman" w:hAnsi="Garamond" w:cs="Times New Roman"/>
      <w:color w:val="auto"/>
    </w:rPr>
  </w:style>
  <w:style w:type="character" w:customStyle="1" w:styleId="BodyTextLeftChar">
    <w:name w:val="Body Text Left Char"/>
    <w:link w:val="BodyTextLeft"/>
    <w:locked/>
    <w:rsid w:val="009B5D4A"/>
    <w:rPr>
      <w:rFonts w:ascii="Times New Roman" w:eastAsia="Times New Roman" w:hAnsi="Times New Roman" w:cs="Times New Roman"/>
      <w:color w:val="auto"/>
      <w:sz w:val="24"/>
      <w:szCs w:val="24"/>
    </w:rPr>
  </w:style>
  <w:style w:type="paragraph" w:customStyle="1" w:styleId="Bulleted">
    <w:name w:val="Bulleted"/>
    <w:basedOn w:val="Normal"/>
    <w:rsid w:val="009B5D4A"/>
    <w:pPr>
      <w:widowControl/>
      <w:numPr>
        <w:numId w:val="17"/>
      </w:numPr>
      <w:spacing w:after="240" w:line="240" w:lineRule="auto"/>
      <w:jc w:val="both"/>
    </w:pPr>
    <w:rPr>
      <w:rFonts w:ascii="Garamond" w:eastAsia="Times New Roman" w:hAnsi="Garamond" w:cs="Times New Roman"/>
      <w:color w:val="auto"/>
    </w:rPr>
  </w:style>
  <w:style w:type="table" w:styleId="TableGrid">
    <w:name w:val="Table Grid"/>
    <w:basedOn w:val="TableNormal"/>
    <w:uiPriority w:val="59"/>
    <w:rsid w:val="00313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A5658"/>
    <w:pPr>
      <w:widowControl/>
      <w:spacing w:after="0" w:line="240" w:lineRule="auto"/>
    </w:pPr>
    <w:rPr>
      <w:rFonts w:ascii="Arial" w:hAnsi="Arial" w:cs="Times New Roman"/>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D54C7"/>
    <w:rPr>
      <w:rFonts w:ascii="TimesNewRoman" w:hAnsi="TimesNewRoman" w:hint="default"/>
      <w:b w:val="0"/>
      <w:bCs w:val="0"/>
      <w:i w:val="0"/>
      <w:iCs w:val="0"/>
      <w:color w:val="0000FF"/>
      <w:sz w:val="24"/>
      <w:szCs w:val="24"/>
    </w:rPr>
  </w:style>
  <w:style w:type="character" w:customStyle="1" w:styleId="fontstyle21">
    <w:name w:val="fontstyle21"/>
    <w:basedOn w:val="DefaultParagraphFont"/>
    <w:rsid w:val="007D54C7"/>
    <w:rPr>
      <w:rFonts w:ascii="TimesNewRoman" w:hAnsi="TimesNewRoman" w:hint="default"/>
      <w:b w:val="0"/>
      <w:bCs w:val="0"/>
      <w:i/>
      <w:iCs/>
      <w:color w:val="0000FF"/>
      <w:sz w:val="24"/>
      <w:szCs w:val="24"/>
    </w:rPr>
  </w:style>
  <w:style w:type="character" w:customStyle="1" w:styleId="Bodytext20">
    <w:name w:val="Body text (2)"/>
    <w:basedOn w:val="DefaultParagraphFont"/>
    <w:rsid w:val="00F90244"/>
    <w:rPr>
      <w:rFonts w:ascii="Calibri" w:eastAsia="Calibri" w:hAnsi="Calibri" w:cs="Calibri"/>
      <w:b w:val="0"/>
      <w:bCs w:val="0"/>
      <w:i w:val="0"/>
      <w:iCs w:val="0"/>
      <w:smallCaps w:val="0"/>
      <w:strike w:val="0"/>
      <w:color w:val="000000"/>
      <w:spacing w:val="0"/>
      <w:w w:val="100"/>
      <w:position w:val="0"/>
      <w:sz w:val="20"/>
      <w:szCs w:val="20"/>
      <w:u w:val="single"/>
      <w:lang w:val="en-US" w:eastAsia="en-US" w:bidi="en-US"/>
    </w:rPr>
  </w:style>
  <w:style w:type="character" w:customStyle="1" w:styleId="Bodytext2Italic">
    <w:name w:val="Body text (2) + Italic"/>
    <w:basedOn w:val="DefaultParagraphFont"/>
    <w:rsid w:val="00F90244"/>
    <w:rPr>
      <w:rFonts w:ascii="Calibri" w:eastAsia="Calibri" w:hAnsi="Calibri" w:cs="Calibri"/>
      <w:b w:val="0"/>
      <w:bCs w:val="0"/>
      <w:i/>
      <w:iCs/>
      <w:smallCaps w:val="0"/>
      <w:strike w:val="0"/>
      <w:color w:val="000000"/>
      <w:spacing w:val="0"/>
      <w:w w:val="100"/>
      <w:position w:val="0"/>
      <w:sz w:val="20"/>
      <w:szCs w:val="20"/>
      <w:u w:val="none"/>
      <w:lang w:val="en-US" w:eastAsia="en-US" w:bidi="en-US"/>
    </w:rPr>
  </w:style>
  <w:style w:type="character" w:customStyle="1" w:styleId="Bodytext2Bold">
    <w:name w:val="Body text (2) + Bold"/>
    <w:basedOn w:val="DefaultParagraphFont"/>
    <w:rsid w:val="00F90244"/>
    <w:rPr>
      <w:rFonts w:ascii="Calibri" w:eastAsia="Calibri" w:hAnsi="Calibri" w:cs="Calibri"/>
      <w:b/>
      <w:bCs/>
      <w:i w:val="0"/>
      <w:iCs w:val="0"/>
      <w:smallCaps w:val="0"/>
      <w:strike w:val="0"/>
      <w:color w:val="000000"/>
      <w:spacing w:val="0"/>
      <w:w w:val="100"/>
      <w:position w:val="0"/>
      <w:sz w:val="20"/>
      <w:szCs w:val="20"/>
      <w:u w:val="non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2446">
      <w:bodyDiv w:val="1"/>
      <w:marLeft w:val="0"/>
      <w:marRight w:val="0"/>
      <w:marTop w:val="0"/>
      <w:marBottom w:val="0"/>
      <w:divBdr>
        <w:top w:val="none" w:sz="0" w:space="0" w:color="auto"/>
        <w:left w:val="none" w:sz="0" w:space="0" w:color="auto"/>
        <w:bottom w:val="none" w:sz="0" w:space="0" w:color="auto"/>
        <w:right w:val="none" w:sz="0" w:space="0" w:color="auto"/>
      </w:divBdr>
    </w:div>
    <w:div w:id="527376401">
      <w:bodyDiv w:val="1"/>
      <w:marLeft w:val="0"/>
      <w:marRight w:val="0"/>
      <w:marTop w:val="0"/>
      <w:marBottom w:val="0"/>
      <w:divBdr>
        <w:top w:val="none" w:sz="0" w:space="0" w:color="auto"/>
        <w:left w:val="none" w:sz="0" w:space="0" w:color="auto"/>
        <w:bottom w:val="none" w:sz="0" w:space="0" w:color="auto"/>
        <w:right w:val="none" w:sz="0" w:space="0" w:color="auto"/>
      </w:divBdr>
    </w:div>
    <w:div w:id="697314619">
      <w:bodyDiv w:val="1"/>
      <w:marLeft w:val="0"/>
      <w:marRight w:val="0"/>
      <w:marTop w:val="0"/>
      <w:marBottom w:val="0"/>
      <w:divBdr>
        <w:top w:val="none" w:sz="0" w:space="0" w:color="auto"/>
        <w:left w:val="none" w:sz="0" w:space="0" w:color="auto"/>
        <w:bottom w:val="none" w:sz="0" w:space="0" w:color="auto"/>
        <w:right w:val="none" w:sz="0" w:space="0" w:color="auto"/>
      </w:divBdr>
    </w:div>
    <w:div w:id="1002972757">
      <w:bodyDiv w:val="1"/>
      <w:marLeft w:val="0"/>
      <w:marRight w:val="0"/>
      <w:marTop w:val="0"/>
      <w:marBottom w:val="0"/>
      <w:divBdr>
        <w:top w:val="none" w:sz="0" w:space="0" w:color="auto"/>
        <w:left w:val="none" w:sz="0" w:space="0" w:color="auto"/>
        <w:bottom w:val="none" w:sz="0" w:space="0" w:color="auto"/>
        <w:right w:val="none" w:sz="0" w:space="0" w:color="auto"/>
      </w:divBdr>
    </w:div>
    <w:div w:id="1211573637">
      <w:bodyDiv w:val="1"/>
      <w:marLeft w:val="0"/>
      <w:marRight w:val="0"/>
      <w:marTop w:val="0"/>
      <w:marBottom w:val="0"/>
      <w:divBdr>
        <w:top w:val="none" w:sz="0" w:space="0" w:color="auto"/>
        <w:left w:val="none" w:sz="0" w:space="0" w:color="auto"/>
        <w:bottom w:val="none" w:sz="0" w:space="0" w:color="auto"/>
        <w:right w:val="none" w:sz="0" w:space="0" w:color="auto"/>
      </w:divBdr>
    </w:div>
    <w:div w:id="1434321892">
      <w:bodyDiv w:val="1"/>
      <w:marLeft w:val="0"/>
      <w:marRight w:val="0"/>
      <w:marTop w:val="0"/>
      <w:marBottom w:val="0"/>
      <w:divBdr>
        <w:top w:val="none" w:sz="0" w:space="0" w:color="auto"/>
        <w:left w:val="none" w:sz="0" w:space="0" w:color="auto"/>
        <w:bottom w:val="none" w:sz="0" w:space="0" w:color="auto"/>
        <w:right w:val="none" w:sz="0" w:space="0" w:color="auto"/>
      </w:divBdr>
    </w:div>
    <w:div w:id="1497958153">
      <w:bodyDiv w:val="1"/>
      <w:marLeft w:val="0"/>
      <w:marRight w:val="0"/>
      <w:marTop w:val="0"/>
      <w:marBottom w:val="0"/>
      <w:divBdr>
        <w:top w:val="none" w:sz="0" w:space="0" w:color="auto"/>
        <w:left w:val="none" w:sz="0" w:space="0" w:color="auto"/>
        <w:bottom w:val="none" w:sz="0" w:space="0" w:color="auto"/>
        <w:right w:val="none" w:sz="0" w:space="0" w:color="auto"/>
      </w:divBdr>
    </w:div>
    <w:div w:id="2015374873">
      <w:bodyDiv w:val="1"/>
      <w:marLeft w:val="0"/>
      <w:marRight w:val="0"/>
      <w:marTop w:val="0"/>
      <w:marBottom w:val="0"/>
      <w:divBdr>
        <w:top w:val="none" w:sz="0" w:space="0" w:color="auto"/>
        <w:left w:val="none" w:sz="0" w:space="0" w:color="auto"/>
        <w:bottom w:val="none" w:sz="0" w:space="0" w:color="auto"/>
        <w:right w:val="none" w:sz="0" w:space="0" w:color="auto"/>
      </w:divBdr>
    </w:div>
    <w:div w:id="2097742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9aad6ec-c734-43a9-9135-0e28367fcc05">
      <Terms xmlns="http://schemas.microsoft.com/office/infopath/2007/PartnerControls"/>
    </lcf76f155ced4ddcb4097134ff3c332f>
    <TaxCatchAll xmlns="b855a5ad-b2f0-47c5-8eb8-17d500768fc6" xsi:nil="true"/>
    <Last_x0020_Edited xmlns="19aad6ec-c734-43a9-9135-0e28367fcc0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D8360368665DD46A13C1DCC17711C06" ma:contentTypeVersion="19" ma:contentTypeDescription="Create a new document." ma:contentTypeScope="" ma:versionID="5cc240189da64c11f84292191324b7da">
  <xsd:schema xmlns:xsd="http://www.w3.org/2001/XMLSchema" xmlns:xs="http://www.w3.org/2001/XMLSchema" xmlns:p="http://schemas.microsoft.com/office/2006/metadata/properties" xmlns:ns2="19aad6ec-c734-43a9-9135-0e28367fcc05" xmlns:ns3="b855a5ad-b2f0-47c5-8eb8-17d500768fc6" targetNamespace="http://schemas.microsoft.com/office/2006/metadata/properties" ma:root="true" ma:fieldsID="6c3b43d2c3b09d44cc5e6ef780e1c83f" ns2:_="" ns3:_="">
    <xsd:import namespace="19aad6ec-c734-43a9-9135-0e28367fcc05"/>
    <xsd:import namespace="b855a5ad-b2f0-47c5-8eb8-17d500768f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Last_x0020_Edite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ad6ec-c734-43a9-9135-0e28367fcc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81309db-47e1-4084-843c-3b09cfb09e60" ma:termSetId="09814cd3-568e-fe90-9814-8d621ff8fb84" ma:anchorId="fba54fb3-c3e1-fe81-a776-ca4b69148c4d" ma:open="true" ma:isKeyword="false">
      <xsd:complexType>
        <xsd:sequence>
          <xsd:element ref="pc:Terms" minOccurs="0" maxOccurs="1"/>
        </xsd:sequence>
      </xsd:complexType>
    </xsd:element>
    <xsd:element name="Last_x0020_Edited" ma:index="24" nillable="true" ma:displayName="Last Edited" ma:format="DateOnly" ma:internalName="Last_x0020_Edited">
      <xsd:simpleType>
        <xsd:restriction base="dms:DateTim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55a5ad-b2f0-47c5-8eb8-17d500768f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2027af-aed8-45a3-aeca-f34e4d22e89d}" ma:internalName="TaxCatchAll" ma:showField="CatchAllData" ma:web="b855a5ad-b2f0-47c5-8eb8-17d500768f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010B69-B61D-44AC-9A35-D7AC2E14CD47}">
  <ds:schemaRefs>
    <ds:schemaRef ds:uri="http://schemas.microsoft.com/sharepoint/v3/contenttype/forms"/>
  </ds:schemaRefs>
</ds:datastoreItem>
</file>

<file path=customXml/itemProps2.xml><?xml version="1.0" encoding="utf-8"?>
<ds:datastoreItem xmlns:ds="http://schemas.openxmlformats.org/officeDocument/2006/customXml" ds:itemID="{AD908C03-8EBF-4200-A296-46B47EDF8691}">
  <ds:schemaRefs>
    <ds:schemaRef ds:uri="http://schemas.microsoft.com/office/2006/metadata/properties"/>
    <ds:schemaRef ds:uri="http://schemas.microsoft.com/office/infopath/2007/PartnerControls"/>
    <ds:schemaRef ds:uri="19aad6ec-c734-43a9-9135-0e28367fcc05"/>
    <ds:schemaRef ds:uri="b855a5ad-b2f0-47c5-8eb8-17d500768fc6"/>
  </ds:schemaRefs>
</ds:datastoreItem>
</file>

<file path=customXml/itemProps3.xml><?xml version="1.0" encoding="utf-8"?>
<ds:datastoreItem xmlns:ds="http://schemas.openxmlformats.org/officeDocument/2006/customXml" ds:itemID="{EB640EA8-FB24-E546-8F10-C683B7CE55CA}">
  <ds:schemaRefs>
    <ds:schemaRef ds:uri="http://schemas.openxmlformats.org/officeDocument/2006/bibliography"/>
  </ds:schemaRefs>
</ds:datastoreItem>
</file>

<file path=customXml/itemProps4.xml><?xml version="1.0" encoding="utf-8"?>
<ds:datastoreItem xmlns:ds="http://schemas.openxmlformats.org/officeDocument/2006/customXml" ds:itemID="{A35DB866-10DB-4ABD-9963-BE0FB1BE8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ad6ec-c734-43a9-9135-0e28367fcc05"/>
    <ds:schemaRef ds:uri="b855a5ad-b2f0-47c5-8eb8-17d500768f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21102</Words>
  <Characters>120286</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141106</CharactersWithSpaces>
  <SharedDoc>false</SharedDoc>
  <HLinks>
    <vt:vector size="162" baseType="variant">
      <vt:variant>
        <vt:i4>1703990</vt:i4>
      </vt:variant>
      <vt:variant>
        <vt:i4>161</vt:i4>
      </vt:variant>
      <vt:variant>
        <vt:i4>0</vt:i4>
      </vt:variant>
      <vt:variant>
        <vt:i4>5</vt:i4>
      </vt:variant>
      <vt:variant>
        <vt:lpwstr/>
      </vt:variant>
      <vt:variant>
        <vt:lpwstr>_Toc506903577</vt:lpwstr>
      </vt:variant>
      <vt:variant>
        <vt:i4>1703990</vt:i4>
      </vt:variant>
      <vt:variant>
        <vt:i4>155</vt:i4>
      </vt:variant>
      <vt:variant>
        <vt:i4>0</vt:i4>
      </vt:variant>
      <vt:variant>
        <vt:i4>5</vt:i4>
      </vt:variant>
      <vt:variant>
        <vt:lpwstr/>
      </vt:variant>
      <vt:variant>
        <vt:lpwstr>_Toc506903576</vt:lpwstr>
      </vt:variant>
      <vt:variant>
        <vt:i4>1703990</vt:i4>
      </vt:variant>
      <vt:variant>
        <vt:i4>149</vt:i4>
      </vt:variant>
      <vt:variant>
        <vt:i4>0</vt:i4>
      </vt:variant>
      <vt:variant>
        <vt:i4>5</vt:i4>
      </vt:variant>
      <vt:variant>
        <vt:lpwstr/>
      </vt:variant>
      <vt:variant>
        <vt:lpwstr>_Toc506903575</vt:lpwstr>
      </vt:variant>
      <vt:variant>
        <vt:i4>1703990</vt:i4>
      </vt:variant>
      <vt:variant>
        <vt:i4>143</vt:i4>
      </vt:variant>
      <vt:variant>
        <vt:i4>0</vt:i4>
      </vt:variant>
      <vt:variant>
        <vt:i4>5</vt:i4>
      </vt:variant>
      <vt:variant>
        <vt:lpwstr/>
      </vt:variant>
      <vt:variant>
        <vt:lpwstr>_Toc506903574</vt:lpwstr>
      </vt:variant>
      <vt:variant>
        <vt:i4>1703990</vt:i4>
      </vt:variant>
      <vt:variant>
        <vt:i4>137</vt:i4>
      </vt:variant>
      <vt:variant>
        <vt:i4>0</vt:i4>
      </vt:variant>
      <vt:variant>
        <vt:i4>5</vt:i4>
      </vt:variant>
      <vt:variant>
        <vt:lpwstr/>
      </vt:variant>
      <vt:variant>
        <vt:lpwstr>_Toc506903573</vt:lpwstr>
      </vt:variant>
      <vt:variant>
        <vt:i4>1703990</vt:i4>
      </vt:variant>
      <vt:variant>
        <vt:i4>131</vt:i4>
      </vt:variant>
      <vt:variant>
        <vt:i4>0</vt:i4>
      </vt:variant>
      <vt:variant>
        <vt:i4>5</vt:i4>
      </vt:variant>
      <vt:variant>
        <vt:lpwstr/>
      </vt:variant>
      <vt:variant>
        <vt:lpwstr>_Toc506903572</vt:lpwstr>
      </vt:variant>
      <vt:variant>
        <vt:i4>1703990</vt:i4>
      </vt:variant>
      <vt:variant>
        <vt:i4>125</vt:i4>
      </vt:variant>
      <vt:variant>
        <vt:i4>0</vt:i4>
      </vt:variant>
      <vt:variant>
        <vt:i4>5</vt:i4>
      </vt:variant>
      <vt:variant>
        <vt:lpwstr/>
      </vt:variant>
      <vt:variant>
        <vt:lpwstr>_Toc506903571</vt:lpwstr>
      </vt:variant>
      <vt:variant>
        <vt:i4>1703990</vt:i4>
      </vt:variant>
      <vt:variant>
        <vt:i4>119</vt:i4>
      </vt:variant>
      <vt:variant>
        <vt:i4>0</vt:i4>
      </vt:variant>
      <vt:variant>
        <vt:i4>5</vt:i4>
      </vt:variant>
      <vt:variant>
        <vt:lpwstr/>
      </vt:variant>
      <vt:variant>
        <vt:lpwstr>_Toc506903570</vt:lpwstr>
      </vt:variant>
      <vt:variant>
        <vt:i4>1769526</vt:i4>
      </vt:variant>
      <vt:variant>
        <vt:i4>113</vt:i4>
      </vt:variant>
      <vt:variant>
        <vt:i4>0</vt:i4>
      </vt:variant>
      <vt:variant>
        <vt:i4>5</vt:i4>
      </vt:variant>
      <vt:variant>
        <vt:lpwstr/>
      </vt:variant>
      <vt:variant>
        <vt:lpwstr>_Toc506903569</vt:lpwstr>
      </vt:variant>
      <vt:variant>
        <vt:i4>1769526</vt:i4>
      </vt:variant>
      <vt:variant>
        <vt:i4>107</vt:i4>
      </vt:variant>
      <vt:variant>
        <vt:i4>0</vt:i4>
      </vt:variant>
      <vt:variant>
        <vt:i4>5</vt:i4>
      </vt:variant>
      <vt:variant>
        <vt:lpwstr/>
      </vt:variant>
      <vt:variant>
        <vt:lpwstr>_Toc506903568</vt:lpwstr>
      </vt:variant>
      <vt:variant>
        <vt:i4>1310779</vt:i4>
      </vt:variant>
      <vt:variant>
        <vt:i4>98</vt:i4>
      </vt:variant>
      <vt:variant>
        <vt:i4>0</vt:i4>
      </vt:variant>
      <vt:variant>
        <vt:i4>5</vt:i4>
      </vt:variant>
      <vt:variant>
        <vt:lpwstr/>
      </vt:variant>
      <vt:variant>
        <vt:lpwstr>_Toc88502942</vt:lpwstr>
      </vt:variant>
      <vt:variant>
        <vt:i4>1507387</vt:i4>
      </vt:variant>
      <vt:variant>
        <vt:i4>92</vt:i4>
      </vt:variant>
      <vt:variant>
        <vt:i4>0</vt:i4>
      </vt:variant>
      <vt:variant>
        <vt:i4>5</vt:i4>
      </vt:variant>
      <vt:variant>
        <vt:lpwstr/>
      </vt:variant>
      <vt:variant>
        <vt:lpwstr>_Toc88502941</vt:lpwstr>
      </vt:variant>
      <vt:variant>
        <vt:i4>1441851</vt:i4>
      </vt:variant>
      <vt:variant>
        <vt:i4>86</vt:i4>
      </vt:variant>
      <vt:variant>
        <vt:i4>0</vt:i4>
      </vt:variant>
      <vt:variant>
        <vt:i4>5</vt:i4>
      </vt:variant>
      <vt:variant>
        <vt:lpwstr/>
      </vt:variant>
      <vt:variant>
        <vt:lpwstr>_Toc88502940</vt:lpwstr>
      </vt:variant>
      <vt:variant>
        <vt:i4>2031676</vt:i4>
      </vt:variant>
      <vt:variant>
        <vt:i4>80</vt:i4>
      </vt:variant>
      <vt:variant>
        <vt:i4>0</vt:i4>
      </vt:variant>
      <vt:variant>
        <vt:i4>5</vt:i4>
      </vt:variant>
      <vt:variant>
        <vt:lpwstr/>
      </vt:variant>
      <vt:variant>
        <vt:lpwstr>_Toc88502939</vt:lpwstr>
      </vt:variant>
      <vt:variant>
        <vt:i4>1966140</vt:i4>
      </vt:variant>
      <vt:variant>
        <vt:i4>74</vt:i4>
      </vt:variant>
      <vt:variant>
        <vt:i4>0</vt:i4>
      </vt:variant>
      <vt:variant>
        <vt:i4>5</vt:i4>
      </vt:variant>
      <vt:variant>
        <vt:lpwstr/>
      </vt:variant>
      <vt:variant>
        <vt:lpwstr>_Toc88502938</vt:lpwstr>
      </vt:variant>
      <vt:variant>
        <vt:i4>1114172</vt:i4>
      </vt:variant>
      <vt:variant>
        <vt:i4>68</vt:i4>
      </vt:variant>
      <vt:variant>
        <vt:i4>0</vt:i4>
      </vt:variant>
      <vt:variant>
        <vt:i4>5</vt:i4>
      </vt:variant>
      <vt:variant>
        <vt:lpwstr/>
      </vt:variant>
      <vt:variant>
        <vt:lpwstr>_Toc88502937</vt:lpwstr>
      </vt:variant>
      <vt:variant>
        <vt:i4>1048636</vt:i4>
      </vt:variant>
      <vt:variant>
        <vt:i4>62</vt:i4>
      </vt:variant>
      <vt:variant>
        <vt:i4>0</vt:i4>
      </vt:variant>
      <vt:variant>
        <vt:i4>5</vt:i4>
      </vt:variant>
      <vt:variant>
        <vt:lpwstr/>
      </vt:variant>
      <vt:variant>
        <vt:lpwstr>_Toc88502936</vt:lpwstr>
      </vt:variant>
      <vt:variant>
        <vt:i4>1245244</vt:i4>
      </vt:variant>
      <vt:variant>
        <vt:i4>56</vt:i4>
      </vt:variant>
      <vt:variant>
        <vt:i4>0</vt:i4>
      </vt:variant>
      <vt:variant>
        <vt:i4>5</vt:i4>
      </vt:variant>
      <vt:variant>
        <vt:lpwstr/>
      </vt:variant>
      <vt:variant>
        <vt:lpwstr>_Toc88502935</vt:lpwstr>
      </vt:variant>
      <vt:variant>
        <vt:i4>1179708</vt:i4>
      </vt:variant>
      <vt:variant>
        <vt:i4>50</vt:i4>
      </vt:variant>
      <vt:variant>
        <vt:i4>0</vt:i4>
      </vt:variant>
      <vt:variant>
        <vt:i4>5</vt:i4>
      </vt:variant>
      <vt:variant>
        <vt:lpwstr/>
      </vt:variant>
      <vt:variant>
        <vt:lpwstr>_Toc88502934</vt:lpwstr>
      </vt:variant>
      <vt:variant>
        <vt:i4>1376316</vt:i4>
      </vt:variant>
      <vt:variant>
        <vt:i4>44</vt:i4>
      </vt:variant>
      <vt:variant>
        <vt:i4>0</vt:i4>
      </vt:variant>
      <vt:variant>
        <vt:i4>5</vt:i4>
      </vt:variant>
      <vt:variant>
        <vt:lpwstr/>
      </vt:variant>
      <vt:variant>
        <vt:lpwstr>_Toc88502933</vt:lpwstr>
      </vt:variant>
      <vt:variant>
        <vt:i4>1310780</vt:i4>
      </vt:variant>
      <vt:variant>
        <vt:i4>38</vt:i4>
      </vt:variant>
      <vt:variant>
        <vt:i4>0</vt:i4>
      </vt:variant>
      <vt:variant>
        <vt:i4>5</vt:i4>
      </vt:variant>
      <vt:variant>
        <vt:lpwstr/>
      </vt:variant>
      <vt:variant>
        <vt:lpwstr>_Toc88502932</vt:lpwstr>
      </vt:variant>
      <vt:variant>
        <vt:i4>1507388</vt:i4>
      </vt:variant>
      <vt:variant>
        <vt:i4>32</vt:i4>
      </vt:variant>
      <vt:variant>
        <vt:i4>0</vt:i4>
      </vt:variant>
      <vt:variant>
        <vt:i4>5</vt:i4>
      </vt:variant>
      <vt:variant>
        <vt:lpwstr/>
      </vt:variant>
      <vt:variant>
        <vt:lpwstr>_Toc88502931</vt:lpwstr>
      </vt:variant>
      <vt:variant>
        <vt:i4>1441852</vt:i4>
      </vt:variant>
      <vt:variant>
        <vt:i4>26</vt:i4>
      </vt:variant>
      <vt:variant>
        <vt:i4>0</vt:i4>
      </vt:variant>
      <vt:variant>
        <vt:i4>5</vt:i4>
      </vt:variant>
      <vt:variant>
        <vt:lpwstr/>
      </vt:variant>
      <vt:variant>
        <vt:lpwstr>_Toc88502930</vt:lpwstr>
      </vt:variant>
      <vt:variant>
        <vt:i4>2031677</vt:i4>
      </vt:variant>
      <vt:variant>
        <vt:i4>20</vt:i4>
      </vt:variant>
      <vt:variant>
        <vt:i4>0</vt:i4>
      </vt:variant>
      <vt:variant>
        <vt:i4>5</vt:i4>
      </vt:variant>
      <vt:variant>
        <vt:lpwstr/>
      </vt:variant>
      <vt:variant>
        <vt:lpwstr>_Toc88502929</vt:lpwstr>
      </vt:variant>
      <vt:variant>
        <vt:i4>1966141</vt:i4>
      </vt:variant>
      <vt:variant>
        <vt:i4>14</vt:i4>
      </vt:variant>
      <vt:variant>
        <vt:i4>0</vt:i4>
      </vt:variant>
      <vt:variant>
        <vt:i4>5</vt:i4>
      </vt:variant>
      <vt:variant>
        <vt:lpwstr/>
      </vt:variant>
      <vt:variant>
        <vt:lpwstr>_Toc88502928</vt:lpwstr>
      </vt:variant>
      <vt:variant>
        <vt:i4>1114173</vt:i4>
      </vt:variant>
      <vt:variant>
        <vt:i4>8</vt:i4>
      </vt:variant>
      <vt:variant>
        <vt:i4>0</vt:i4>
      </vt:variant>
      <vt:variant>
        <vt:i4>5</vt:i4>
      </vt:variant>
      <vt:variant>
        <vt:lpwstr/>
      </vt:variant>
      <vt:variant>
        <vt:lpwstr>_Toc88502927</vt:lpwstr>
      </vt:variant>
      <vt:variant>
        <vt:i4>1048637</vt:i4>
      </vt:variant>
      <vt:variant>
        <vt:i4>2</vt:i4>
      </vt:variant>
      <vt:variant>
        <vt:i4>0</vt:i4>
      </vt:variant>
      <vt:variant>
        <vt:i4>5</vt:i4>
      </vt:variant>
      <vt:variant>
        <vt:lpwstr/>
      </vt:variant>
      <vt:variant>
        <vt:lpwstr>_Toc88502926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2024-04-25T21:35:00Z</dcterms:created>
  <dcterms:modified xsi:type="dcterms:W3CDTF">2024-04-25T23:50:00Z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0x0101009D8360368665DD46A13C1DCC17711C06</vt:lpwstr>
  </property>
</Properties>
</file>