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普惠宣言正式发布包</w:t>
      </w:r>
    </w:p>
    <w:p>
      <w:pPr>
        <w:pStyle w:val="Subtitle"/>
      </w:pPr>
      <w:r>
        <w:t>AI for All Conference Handbook</w:t>
      </w:r>
    </w:p>
    <w:p>
      <w:r>
        <w:t>X-lab AI  ·  Release 1  ·  9 October 2026</w:t>
      </w:r>
    </w:p>
    <w:p>
      <w:r>
        <w:t>本手册供主持人、发布人及会务播放团队使用，包含中英文台词、发布环节顺序、材料入口与播放参数。中文影片以已定稿的 conference-v5 为基准，英文影片和双语字幕影片保持相同的 90 秒结构。</w:t>
      </w:r>
    </w:p>
    <w:p>
      <w:r>
        <w:t>This handbook brings together the speaking scripts, running order and playback information for the AI for All launch. Choose one language for each speaking segment and one film version for the screening.</w:t>
      </w:r>
    </w:p>
    <w:p>
      <w:pPr>
        <w:pStyle w:val="Heading2"/>
      </w:pPr>
      <w:r>
        <w:t>建议发布顺序  Suggested running order</w:t>
      </w:r>
    </w:p>
    <w:tbl>
      <w:tblPr>
        <w:tblW w:type="auto" w:w="0"/>
        <w:tblLayout w:type="fixed"/>
        <w:tblLook w:firstColumn="1" w:firstRow="1" w:lastColumn="0" w:lastRow="0" w:noHBand="0" w:noVBand="1" w:val="04A0"/>
      </w:tblPr>
      <w:tblGrid>
        <w:gridCol w:w="2477"/>
        <w:gridCol w:w="1973"/>
        <w:gridCol w:w="5184"/>
      </w:tblGrid>
      <w:tr>
        <w:trPr>
          <w:tblHeader/>
        </w:trPr>
        <w:tc>
          <w:tcPr>
            <w:tcW w:type="dxa" w:w="2477"/>
            <w:shd w:fill="273C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环节 Segment</w:t>
            </w:r>
          </w:p>
        </w:tc>
        <w:tc>
          <w:tcPr>
            <w:tcW w:type="dxa" w:w="1973"/>
            <w:shd w:fill="273C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建议时长 Duration</w:t>
            </w:r>
          </w:p>
        </w:tc>
        <w:tc>
          <w:tcPr>
            <w:tcW w:type="dxa" w:w="5184"/>
            <w:shd w:fill="273C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现场动作 Cue</w:t>
            </w:r>
          </w:p>
        </w:tc>
      </w:tr>
      <w:tr>
        <w:tc>
          <w:tcPr>
            <w:tcW w:type="dxa" w:w="2477"/>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主持人引入</w:t>
              <w:br/>
              <w:t>Host introduction</w:t>
            </w:r>
          </w:p>
        </w:tc>
        <w:tc>
          <w:tcPr>
            <w:tcW w:type="dxa" w:w="197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30–40 秒 / seconds</w:t>
            </w:r>
          </w:p>
        </w:tc>
        <w:tc>
          <w:tcPr>
            <w:tcW w:type="dxa" w:w="518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灯光渐暗，准备所选影片。</w:t>
              <w:br/>
              <w:t>Dim the lights and cue the selected film.</w:t>
            </w:r>
          </w:p>
        </w:tc>
      </w:tr>
      <w:tr>
        <w:tc>
          <w:tcPr>
            <w:tcW w:type="dxa" w:w="2477"/>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宣言影片</w:t>
              <w:br/>
              <w:t>Manifesto film</w:t>
            </w:r>
          </w:p>
        </w:tc>
        <w:tc>
          <w:tcPr>
            <w:tcW w:type="dxa" w:w="1973"/>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90 秒 / seconds</w:t>
            </w:r>
          </w:p>
        </w:tc>
        <w:tc>
          <w:tcPr>
            <w:tcW w:type="dxa" w:w="5184"/>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全屏播放，保留片尾音乐。</w:t>
              <w:br/>
              <w:t>Play full screen through the final music.</w:t>
            </w:r>
          </w:p>
        </w:tc>
      </w:tr>
      <w:tr>
        <w:tc>
          <w:tcPr>
            <w:tcW w:type="dxa" w:w="2477"/>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发布致辞</w:t>
              <w:br/>
              <w:t>Launch remarks</w:t>
            </w:r>
          </w:p>
        </w:tc>
        <w:tc>
          <w:tcPr>
            <w:tcW w:type="dxa" w:w="1973"/>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约 2 分钟 / about 2 min</w:t>
            </w:r>
          </w:p>
        </w:tc>
        <w:tc>
          <w:tcPr>
            <w:tcW w:type="dxa" w:w="518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切换到全景图，发布人发言。</w:t>
              <w:br/>
              <w:t>Show the panorama during the remarks.</w:t>
            </w:r>
          </w:p>
        </w:tc>
      </w:tr>
      <w:tr>
        <w:tc>
          <w:tcPr>
            <w:tcW w:type="dxa" w:w="2477"/>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共建邀请</w:t>
              <w:br/>
              <w:t>Invitation</w:t>
            </w:r>
          </w:p>
        </w:tc>
        <w:tc>
          <w:tcPr>
            <w:tcW w:type="dxa" w:w="1973"/>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20–30 秒 / seconds</w:t>
            </w:r>
          </w:p>
        </w:tc>
        <w:tc>
          <w:tcPr>
            <w:tcW w:type="dxa" w:w="5184"/>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显示二维码，引导阅读与参与。</w:t>
              <w:br/>
              <w:t>Show the code and invite participation.</w:t>
            </w:r>
          </w:p>
        </w:tc>
      </w:tr>
    </w:tbl>
    <w:p>
      <w:pPr>
        <w:pStyle w:val="Heading2"/>
      </w:pPr>
      <w:r>
        <w:t>统一入口  One launch link</w:t>
      </w:r>
    </w:p>
    <w:p>
      <w:r>
        <w:t>https://www.x-lab.info/ai-for-all/launch/</w:t>
      </w:r>
    </w:p>
    <w:p>
      <w:r>
        <w:t>视频、PPT、宣言、全景图和参与入口均在此汇合。会场可下载离线包，播放时无需依赖网络。</w:t>
        <w:br/>
        <w:t>Films, slides, the manifesto, the framework and contribution routes are available here. Download the package before the event for local playback.</w:t>
      </w:r>
    </w:p>
    <w:p>
      <w:r>
        <w:br w:type="page"/>
      </w:r>
    </w:p>
    <w:p>
      <w:pPr>
        <w:pStyle w:val="Heading1"/>
      </w:pPr>
      <w:r>
        <w:t>中文现场台词</w:t>
      </w:r>
    </w:p>
    <w:p>
      <w:pPr>
        <w:pStyle w:val="Heading2"/>
      </w:pPr>
      <w:r>
        <w:t>主持人引入词  约 30 秒</w:t>
      </w:r>
    </w:p>
    <w:p>
      <w:r>
        <w:t>各位来宾，接下来请观看 X-lab AI《AI 普惠宣言》宣传片。这份宣言提出一个长期目标：让 AI 用得起，更用得好。它以开源和开发者为两股力量，以数据与评价为共同内核，通过数字公共品，把技术机会转化为更多人的创造能力和实际受益。下面，请观看 90 秒宣言短片。</w:t>
      </w:r>
    </w:p>
    <w:p>
      <w:pPr>
        <w:pStyle w:val="Heading2"/>
      </w:pPr>
      <w:r>
        <w:t>发布致辞  约 2 分钟</w:t>
      </w:r>
    </w:p>
    <w:p>
      <w:r>
        <w:t>各位朋友，今天，我们以《AI 普惠宣言》发出一份长期的行动邀请。我们希望，让 AI 用得起，更用得好，让每个人都有创造未来的机会。</w:t>
      </w:r>
    </w:p>
    <w:p>
      <w:r>
        <w:t>从 Linux 的开放协作，到今天的开放模型，技术正在打开新的可能。让可能成为真实帮助，还需要开发者的创造、公共品的维护，以及适合不同语言和场景的应用。</w:t>
      </w:r>
    </w:p>
    <w:p>
      <w:r>
        <w:t>X-lab AI 愿意与大家一起，开放可共享的资源，支持从真实问题出发的创造，并公开记录行动的进展与局限。我们希望让贡献被看见，让资源支持有依据，让每一次实践都能够接受检验。</w:t>
      </w:r>
    </w:p>
    <w:p>
      <w:r>
        <w:t>这份宣言也需要您的参与：分享一个真实需要，贡献一个工具、一份文档或一个案例，或者提供资源和应用场景。请通过屏幕上的统一入口，阅读宣言、提出建议、加入共建。让技术成为机会，让创造惠及更多人。谢谢大家。</w:t>
      </w:r>
    </w:p>
    <w:p>
      <w:pPr>
        <w:pStyle w:val="Heading2"/>
      </w:pPr>
      <w:r>
        <w:t>片后扫码邀请  约 15 秒</w:t>
      </w:r>
    </w:p>
    <w:p>
      <w:r>
        <w:t>欢迎扫描二维码，阅读宣言、下载材料，并选择一个适合自己的参与入口。我们期待与您共同把愿景变成行动。</w:t>
      </w:r>
    </w:p>
    <w:p>
      <w:r>
        <w:br w:type="page"/>
      </w:r>
    </w:p>
    <w:p>
      <w:pPr>
        <w:pStyle w:val="Heading1"/>
      </w:pPr>
      <w:r>
        <w:t>English speaking scripts</w:t>
      </w:r>
    </w:p>
    <w:p>
      <w:pPr>
        <w:pStyle w:val="Heading2"/>
      </w:pPr>
      <w:r>
        <w:t>Host introduction  About 35 seconds</w:t>
      </w:r>
    </w:p>
    <w:p>
      <w:r>
        <w:t>Ladies and gentlemen, please join us for the AI for All Manifesto from X-lab AI. Its long-term goal is to make AI affordable and useful. The manifesto connects open source and developer creativity through data and evaluation, with digital public goods as a path to practical benefit. We now invite you to watch this ninety-second film, and to consider how you might take part.</w:t>
      </w:r>
    </w:p>
    <w:p>
      <w:pPr>
        <w:pStyle w:val="Heading2"/>
      </w:pPr>
      <w:r>
        <w:t>Launch remarks  About 2 minutes</w:t>
      </w:r>
    </w:p>
    <w:p>
      <w:r>
        <w:t>Friends and colleagues, today we share the AI for All Manifesto as a long-term invitation to act. Our goal is to make AI affordable and useful, giving more people the opportunity to create the future.</w:t>
      </w:r>
    </w:p>
    <w:p>
      <w:r>
        <w:t>From Linux to today's open models, open collaboration has expanded what people can build. Turning that possibility into real help also requires human creativity, maintained public goods, and applications suited to different languages and settings.</w:t>
      </w:r>
    </w:p>
    <w:p>
      <w:r>
        <w:t>X-lab AI invites you to work with us: open resources that others can reuse, support creation grounded in real needs, and keep public records of progress and limitations. We want contributions to be visible, resource decisions to draw on evidence, and outcomes to be tested in practice.</w:t>
      </w:r>
    </w:p>
    <w:p>
      <w:r>
        <w:t>Your participation can begin with a need, a tool, documentation, a case, or a practical setting. Please use the launch page to read the manifesto, share feedback and join the work. Let technology create opportunity. Let creativity benefit more people. Thank you.</w:t>
      </w:r>
    </w:p>
    <w:p>
      <w:pPr>
        <w:pStyle w:val="Heading2"/>
      </w:pPr>
      <w:r>
        <w:t>Closing invitation  About 15 seconds</w:t>
      </w:r>
    </w:p>
    <w:p>
      <w:r>
        <w:t>Please scan the code to read the manifesto, download the materials and choose a way to contribute. We look forward to turning this shared vision into action with you.</w:t>
      </w:r>
    </w:p>
    <w:p>
      <w:r>
        <w:br w:type="page"/>
      </w:r>
    </w:p>
    <w:p>
      <w:pPr>
        <w:pStyle w:val="Heading1"/>
      </w:pPr>
      <w:r>
        <w:t>版本选择与术语</w:t>
      </w:r>
    </w:p>
    <w:tbl>
      <w:tblPr>
        <w:tblW w:type="auto" w:w="0"/>
        <w:tblLayout w:type="fixed"/>
        <w:tblLook w:firstColumn="1" w:firstRow="1" w:lastColumn="0" w:lastRow="0" w:noHBand="0" w:noVBand="1" w:val="04A0"/>
      </w:tblPr>
      <w:tblGrid>
        <w:gridCol w:w="4032"/>
        <w:gridCol w:w="5602"/>
      </w:tblGrid>
      <w:tr>
        <w:trPr>
          <w:tblHeader/>
        </w:trPr>
        <w:tc>
          <w:tcPr>
            <w:tcW w:type="dxa" w:w="4032"/>
            <w:shd w:fill="273C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文件 File</w:t>
            </w:r>
          </w:p>
        </w:tc>
        <w:tc>
          <w:tcPr>
            <w:tcW w:type="dxa" w:w="5602"/>
            <w:shd w:fill="273C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使用场景 Intended use</w:t>
            </w:r>
          </w:p>
        </w:tc>
      </w:tr>
      <w:tr>
        <w:tc>
          <w:tcPr>
            <w:tcW w:type="dxa" w:w="40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AI-for-All-90s-ZH.mp4</w:t>
            </w:r>
          </w:p>
        </w:tc>
        <w:tc>
          <w:tcPr>
            <w:tcW w:type="dxa" w:w="560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中文配音及中文字幕；已定稿的 conference-v5。</w:t>
              <w:br/>
              <w:t>Approved Chinese film with Chinese captions.</w:t>
            </w:r>
          </w:p>
        </w:tc>
      </w:tr>
      <w:tr>
        <w:tc>
          <w:tcPr>
            <w:tcW w:type="dxa" w:w="4032"/>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AI-for-All-90s-Bilingual.mp4</w:t>
            </w:r>
          </w:p>
        </w:tc>
        <w:tc>
          <w:tcPr>
            <w:tcW w:type="dxa" w:w="5602"/>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原定稿中文音轨；画面保留中文，底部中英字幕。</w:t>
              <w:br/>
              <w:t>Chinese narration and visuals, with Chinese and English captions.</w:t>
            </w:r>
          </w:p>
        </w:tc>
      </w:tr>
      <w:tr>
        <w:tc>
          <w:tcPr>
            <w:tcW w:type="dxa" w:w="40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AI-for-All-90s-EN.mp4</w:t>
            </w:r>
          </w:p>
        </w:tc>
        <w:tc>
          <w:tcPr>
            <w:tcW w:type="dxa" w:w="560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英文 AI 配音、英文画面和英文字幕。</w:t>
              <w:br/>
              <w:t>English AI narration, English visuals and captions.</w:t>
            </w:r>
          </w:p>
        </w:tc>
      </w:tr>
    </w:tbl>
    <w:p>
      <w:pPr>
        <w:pStyle w:val="Heading2"/>
      </w:pPr>
      <w:r>
        <w:t>核心术语  Shared terminology</w:t>
      </w:r>
    </w:p>
    <w:tbl>
      <w:tblPr>
        <w:tblW w:type="auto" w:w="0"/>
        <w:tblLayout w:type="fixed"/>
        <w:tblLook w:firstColumn="1" w:firstRow="1" w:lastColumn="0" w:lastRow="0" w:noHBand="0" w:noVBand="1" w:val="04A0"/>
      </w:tblPr>
      <w:tblGrid>
        <w:gridCol w:w="3398"/>
        <w:gridCol w:w="6235"/>
      </w:tblGrid>
      <w:tr>
        <w:trPr>
          <w:tblHeader/>
        </w:trPr>
        <w:tc>
          <w:tcPr>
            <w:tcW w:type="dxa" w:w="3398"/>
            <w:shd w:fill="273C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中文</w:t>
            </w:r>
          </w:p>
        </w:tc>
        <w:tc>
          <w:tcPr>
            <w:tcW w:type="dxa" w:w="6235"/>
            <w:shd w:fill="273C3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English</w:t>
            </w:r>
          </w:p>
        </w:tc>
      </w:tr>
      <w:tr>
        <w:tc>
          <w:tcPr>
            <w:tcW w:type="dxa" w:w="339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AI 普惠宣言</w:t>
            </w:r>
          </w:p>
        </w:tc>
        <w:tc>
          <w:tcPr>
            <w:tcW w:type="dxa" w:w="623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AI for All Manifesto</w:t>
            </w:r>
          </w:p>
        </w:tc>
      </w:tr>
      <w:tr>
        <w:tc>
          <w:tcPr>
            <w:tcW w:type="dxa" w:w="3398"/>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让 AI 用得起，更用得好</w:t>
            </w:r>
          </w:p>
        </w:tc>
        <w:tc>
          <w:tcPr>
            <w:tcW w:type="dxa" w:w="6235"/>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Make AI affordable and useful</w:t>
            </w:r>
          </w:p>
        </w:tc>
      </w:tr>
      <w:tr>
        <w:tc>
          <w:tcPr>
            <w:tcW w:type="dxa" w:w="339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两股力量</w:t>
            </w:r>
          </w:p>
        </w:tc>
        <w:tc>
          <w:tcPr>
            <w:tcW w:type="dxa" w:w="623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Two forces: open source and developers</w:t>
            </w:r>
          </w:p>
        </w:tc>
      </w:tr>
      <w:tr>
        <w:tc>
          <w:tcPr>
            <w:tcW w:type="dxa" w:w="3398"/>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共同内核：数据与评价</w:t>
            </w:r>
          </w:p>
        </w:tc>
        <w:tc>
          <w:tcPr>
            <w:tcW w:type="dxa" w:w="6235"/>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Shared core: data and evaluation</w:t>
            </w:r>
          </w:p>
        </w:tc>
      </w:tr>
      <w:tr>
        <w:tc>
          <w:tcPr>
            <w:tcW w:type="dxa" w:w="339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两个飞轮</w:t>
            </w:r>
          </w:p>
        </w:tc>
        <w:tc>
          <w:tcPr>
            <w:tcW w:type="dxa" w:w="623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Two reinforcing cycles: growth and resources</w:t>
            </w:r>
          </w:p>
        </w:tc>
      </w:tr>
      <w:tr>
        <w:tc>
          <w:tcPr>
            <w:tcW w:type="dxa" w:w="3398"/>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三重普惠</w:t>
            </w:r>
          </w:p>
        </w:tc>
        <w:tc>
          <w:tcPr>
            <w:tcW w:type="dxa" w:w="6235"/>
            <w:shd w:fill="F3F5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Three perspectives: developers, the public and the Global South</w:t>
            </w:r>
          </w:p>
        </w:tc>
      </w:tr>
      <w:tr>
        <w:tc>
          <w:tcPr>
            <w:tcW w:type="dxa" w:w="339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数字公共品</w:t>
            </w:r>
          </w:p>
        </w:tc>
        <w:tc>
          <w:tcPr>
            <w:tcW w:type="dxa" w:w="6235"/>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Digital public goods (DPGs)</w:t>
            </w:r>
          </w:p>
        </w:tc>
      </w:tr>
    </w:tbl>
    <w:p>
      <w:r>
        <w:t>中文宣言为权威版本。英文视频为配合 90 秒时长的口语化表达；完整定义与承诺见中英文宣言。</w:t>
        <w:br/>
        <w:t>The Chinese manifesto is authoritative. The English film adapts the narration to a ninety-second format. Consult the full manifesto for definitions and commitments.</w:t>
      </w:r>
    </w:p>
    <w:p>
      <w:r>
        <w:br w:type="page"/>
      </w:r>
    </w:p>
    <w:p>
      <w:pPr>
        <w:pStyle w:val="Heading1"/>
      </w:pPr>
      <w:r>
        <w:t>播放与交接</w:t>
      </w:r>
    </w:p>
    <w:p>
      <w:pPr>
        <w:pStyle w:val="Heading2"/>
      </w:pPr>
      <w:r>
        <w:t>播放规格  Playback specification</w:t>
      </w:r>
    </w:p>
    <w:p>
      <w:r>
        <w:t>三版均为 1920 × 1080、16:9、30 fps、90 秒，H.264 视频与 AAC 48 kHz 立体声音频。字幕已嵌入画面；随包附 SRT 与 VTT，便于后续适配。建议按原始比例播放，勿裁切字幕或拉伸画面。</w:t>
      </w:r>
    </w:p>
    <w:p>
      <w:r>
        <w:t>All three versions are 1920 × 1080, 16:9, 30 fps and 90 seconds, with H.264 video and AAC 48 kHz stereo audio. Captions are burned in. SRT and VTT files are also included. Preserve the original aspect ratio and subtitle area.</w:t>
      </w:r>
    </w:p>
    <w:p>
      <w:r>
        <w:t>提前将文件复制至会场电脑，在实际屏幕和音响上完整播放一次。播放结束后切到全景图或二维码页，并在观众扫码时保持画面。</w:t>
        <w:br/>
        <w:t>Copy files to the venue computer and run the complete film on its screen and sound system. After the film, show the panorama or QR display and leave it visible while the audience scans.</w:t>
      </w:r>
    </w:p>
    <w:p>
      <w:pPr>
        <w:pStyle w:val="Heading2"/>
      </w:pPr>
      <w:r>
        <w:t>材料与入口  Materials and access</w:t>
      </w:r>
    </w:p>
    <w:p>
      <w:r>
        <w:t>中英文 PPT 各 10 页，附逐页讲述备注。PDF 全景图适合现场备用，PNG 适合插入会务系统。二维码指向固定发布页，不会自动提交报名或个人信息。</w:t>
        <w:br/>
        <w:t>Both slide decks contain ten slides with speaker notes. Panorama PDFs provide a portable fallback, while PNGs fit event systems. The QR code opens the launch page and does not submit a registration.</w:t>
      </w:r>
    </w:p>
    <w:p>
      <w:pPr>
        <w:pStyle w:val="Heading2"/>
      </w:pPr>
      <w:r>
        <w:t>音乐与素材署名  Credits</w:t>
      </w:r>
    </w:p>
    <w:p>
      <w:r>
        <w:t>“Heroic Age” — Kevin MacLeod (incompetech.com). Licensed under Creative Commons Attribution 4.0: https://creativecommons.org/licenses/by/4.0/ . Excerpt, equalization, ducking and mix. Attribution remains in the films and the included CREDITS.txt.</w:t>
      </w:r>
    </w:p>
    <w:p>
      <w:r>
        <w:t>人声为 AI 合成。中文使用已定稿音轨；英文由 Qwen3-TTS 生成。第三方图像及标识保留原来源。内容、品牌及复用说明见 NOTICE.md。</w:t>
        <w:br/>
        <w:t>Narration is synthetic. The Chinese versions retain the approved audio; English narration was generated with Qwen3-TTS. Third-party images and marks retain their sources. See NOTICE.md for content and brand reuse terms.</w:t>
      </w:r>
    </w:p>
    <w:p>
      <w:r>
        <w:t>https://github.com/X-lab2017/ai-for-all/blob/main/NOTICE.md</w:t>
      </w:r>
    </w:p>
    <w:sectPr w:rsidR="00FC693F" w:rsidRPr="0006063C" w:rsidSect="00034616">
      <w:footerReference w:type="default" r:id="rId9"/>
      <w:pgSz w:w="11909" w:h="16834"/>
      <w:pgMar w:top="864"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46D"/>
        <w:sz w:val="16"/>
      </w:rPr>
      <w:t xml:space="preserve">X-lab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urce Han Sans SC" w:hAnsi="Source Han Sans SC" w:eastAsia="Source Han Sans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Source Han Sans SC" w:hAnsi="Source Han Sans SC" w:eastAsia="Source Han Sans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Source Han Sans SC" w:hAnsi="Source Han Sans SC" w:eastAsia="Source Han Sans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ource Han Sans SC" w:hAnsi="Source Han Sans SC" w:eastAsia="Source Han Sans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ource Han Sans SC" w:hAnsi="Source Han Sans SC" w:eastAsia="Source Han Sans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All Conference Handbook</dc:title>
  <dc:subject>Bilingual host introduction, launch remarks and playback guide</dc:subject>
  <dc:creator>X-lab AI</dc:creator>
  <cp:keywords/>
  <dc:description>generated by python-docx</dc:description>
  <cp:lastModifiedBy/>
  <cp:revision>1</cp:revision>
  <dcterms:created xsi:type="dcterms:W3CDTF">2013-12-23T23:15:00Z</dcterms:created>
  <dcterms:modified xsi:type="dcterms:W3CDTF">2013-12-23T23:15:00Z</dcterms:modified>
  <cp:category/>
</cp:coreProperties>
</file>