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續約名單管理（承辦例行任務）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獨立分類「續約名單」　→　點進可看 1～12 月待續約清單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狀態燈：● 紅燈（到期 ≤ 30 天）　│　● 綠燈（正常）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系統自動比對「今年 vs 明年」名單，剔除已續約者，避免重複處理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更新地址、掛號 / 平信標示，避免寄錯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核對發票號碼 → 手動點「產生」按鈕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「掛號 / 平信」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