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目前合約即將 / 已到期，且同單位「無」其他新申請書到期日 ＞ 目前合約到期日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同單位「已有」其他新申請書到期日 ＞ 目前合約到期日（=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系統自動比對：同單位若有「新申請書到期日 ＞ 目前合約到期日」→ 已續約（範例：目前合約 115/5/14 到期，只要有新申請書到期日 ＞ 115/5/14，無論何時申辦都算續約）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系統由總表抓最新地址 + 委託人名 + 掛號／平信標示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　→　該筆狀態燈轉綠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資料入庫完成後　→　點「產生」按鈕，由總表抓特定欄位產出兩個 Word 檔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信封檔（Word）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介面以發票號碼為清單，逐筆顯示燈號（順序：Step 3 入庫 → Step 4 產生 Word）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發票號碼已輸入總資料庫（核發資料 OK）　│　● 紅燈　＝　尚未輸入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