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FF7043"/>
          <w:sz w:val="80"/>
        </w:rPr>
        <w:t>ViewXRent</w:t>
      </w:r>
    </w:p>
    <w:p>
      <w:pPr>
        <w:jc w:val="center"/>
      </w:pPr>
      <w:r>
        <w:rPr>
          <w:rFonts w:ascii="Calibri" w:hAnsi="Calibri"/>
          <w:b/>
          <w:color w:val="333333"/>
          <w:sz w:val="44"/>
        </w:rPr>
        <w:t>Tenant &amp; Landlord System Flow Reviewer</w:t>
      </w:r>
    </w:p>
    <w:p>
      <w:pPr>
        <w:jc w:val="center"/>
      </w:pPr>
      <w:r>
        <w:rPr>
          <w:rFonts w:ascii="Calibri" w:hAnsi="Calibri"/>
          <w:i/>
          <w:color w:val="666666"/>
          <w:sz w:val="28"/>
        </w:rPr>
        <w:t>How the Mobile App and Supabase Backend Work Together</w:t>
      </w:r>
    </w:p>
    <w:p/>
    <w:p/>
    <w:p/>
    <w:p/>
    <w:p>
      <w:pPr>
        <w:jc w:val="center"/>
      </w:pPr>
      <w:r>
        <w:rPr>
          <w:rFonts w:ascii="Calibri" w:hAnsi="Calibri"/>
          <w:color w:val="333333"/>
          <w:sz w:val="24"/>
        </w:rPr>
        <w:t>Project: VXR (Flutter Mobile App)</w:t>
        <w:br/>
        <w:t>Backend: Supabase (Postgres + Auth + Storage + Edge Functions + Realtime)</w:t>
        <w:br/>
        <w:t>Payments: PayMongo (Philippines)</w:t>
        <w:br/>
        <w:t>Document Date: 2026-05-18</w:t>
      </w:r>
    </w:p>
    <w:p>
      <w:r>
        <w:br w:type="page"/>
      </w:r>
    </w:p>
    <w:p>
      <w:pPr>
        <w:pStyle w:val="Heading1"/>
      </w:pPr>
      <w:r>
        <w:rPr>
          <w:rFonts w:ascii="Calibri" w:hAnsi="Calibri"/>
          <w:color w:val="FF7043"/>
          <w:sz w:val="40"/>
        </w:rPr>
        <w:t>Table of Contents</w:t>
      </w:r>
    </w:p>
    <w:p>
      <w:r>
        <w:rPr>
          <w:rFonts w:ascii="Calibri" w:hAnsi="Calibri"/>
          <w:b w:val="0"/>
          <w:i/>
          <w:sz w:val="20"/>
        </w:rPr>
        <w:t>This page contains a live Table of Contents. In Microsoft Word, right-click anywhere on the placeholder below and choose "Update Field" (or press F9) to populate it with page numbers from this document.</w:t>
      </w:r>
    </w:p>
    <w:p/>
    <w:p>
      <w:r>
        <w:fldChar w:fldCharType="begin"/>
        <w:instrText xml:space="preserve">TOC \o "1-3" \h \z \u</w:instrText>
        <w:fldChar w:fldCharType="separate"/>
        <w:t>Right-click and choose "Update Field" (or press F9) to refresh the Table of Contents.</w:t>
        <w:fldChar w:fldCharType="end"/>
      </w:r>
    </w:p>
    <w:p>
      <w:r>
        <w:br w:type="page"/>
      </w:r>
    </w:p>
    <w:p>
      <w:pPr>
        <w:pStyle w:val="Heading1"/>
      </w:pPr>
      <w:r>
        <w:rPr>
          <w:rFonts w:ascii="Calibri" w:hAnsi="Calibri"/>
          <w:color w:val="FF7043"/>
          <w:sz w:val="40"/>
        </w:rPr>
        <w:t>Part 1 — System Overview</w:t>
      </w:r>
    </w:p>
    <w:p>
      <w:pPr>
        <w:pStyle w:val="Heading2"/>
      </w:pPr>
      <w:r>
        <w:rPr>
          <w:rFonts w:ascii="Calibri" w:hAnsi="Calibri"/>
          <w:color w:val="333333"/>
          <w:sz w:val="30"/>
        </w:rPr>
        <w:t>1.1  What is ViewXRent?</w:t>
      </w:r>
    </w:p>
    <w:p>
      <w:r>
        <w:rPr>
          <w:rFonts w:ascii="Calibri" w:hAnsi="Calibri"/>
          <w:b w:val="0"/>
          <w:i w:val="0"/>
          <w:sz w:val="22"/>
        </w:rPr>
        <w:t>ViewXRent (VXR) is a property rental platform that connects two kinds of people: tenants who are looking for a place to rent, and landlords who own properties they want to rent out. The whole experience happens inside a mobile app built with Flutter, which means the same code runs on both Android and iOS devices.</w:t>
      </w:r>
    </w:p>
    <w:p>
      <w:r>
        <w:rPr>
          <w:rFonts w:ascii="Calibri" w:hAnsi="Calibri"/>
          <w:b w:val="0"/>
          <w:i w:val="0"/>
          <w:sz w:val="22"/>
        </w:rPr>
        <w:t>Instead of the app keeping all the data on the phone, everything important is stored on a backend service called Supabase. Supabase acts like the brain of the system: it stores user accounts, listings, applications, contracts, payments, and chat messages. It also enforces the rules about who is allowed to see what, so that tenants cannot peek at another tenant's data and landlords cannot mess with applications that belong to other landlords.</w:t>
      </w:r>
    </w:p>
    <w:p>
      <w:r>
        <w:rPr>
          <w:rFonts w:ascii="Calibri" w:hAnsi="Calibri"/>
          <w:b w:val="0"/>
          <w:i w:val="0"/>
          <w:sz w:val="22"/>
        </w:rPr>
        <w:t>Payments are handled by a third service called PayMongo, which is a Philippine payment processor. VXR uses PayMongo for credit-card payments and for e-wallets like GCash, Maya, and GrabPay.</w:t>
      </w:r>
    </w:p>
    <w:p>
      <w:pPr>
        <w:pStyle w:val="Heading2"/>
      </w:pPr>
      <w:r>
        <w:rPr>
          <w:rFonts w:ascii="Calibri" w:hAnsi="Calibri"/>
          <w:color w:val="333333"/>
          <w:sz w:val="30"/>
        </w:rPr>
        <w:t>1.2  Tech Stack Summary</w:t>
      </w:r>
    </w:p>
    <w:p>
      <w:pPr>
        <w:pStyle w:val="ListBullet"/>
        <w:ind w:left="340"/>
      </w:pPr>
      <w:r>
        <w:rPr>
          <w:rFonts w:ascii="Calibri" w:hAnsi="Calibri"/>
          <w:b/>
          <w:sz w:val="22"/>
        </w:rPr>
        <w:t xml:space="preserve">Mobile app: </w:t>
      </w:r>
      <w:r>
        <w:rPr>
          <w:rFonts w:ascii="Calibri" w:hAnsi="Calibri"/>
          <w:sz w:val="22"/>
        </w:rPr>
        <w:t>Flutter (Dart). One codebase compiles to Android and iOS.</w:t>
      </w:r>
    </w:p>
    <w:p>
      <w:pPr>
        <w:pStyle w:val="ListBullet"/>
        <w:ind w:left="340"/>
      </w:pPr>
      <w:r>
        <w:rPr>
          <w:rFonts w:ascii="Calibri" w:hAnsi="Calibri"/>
          <w:b/>
          <w:sz w:val="22"/>
        </w:rPr>
        <w:t xml:space="preserve">Backend: </w:t>
      </w:r>
      <w:r>
        <w:rPr>
          <w:rFonts w:ascii="Calibri" w:hAnsi="Calibri"/>
          <w:sz w:val="22"/>
        </w:rPr>
        <w:t>Supabase. Provides the database (Postgres), authentication, file storage, server-side functions, and live realtime updates.</w:t>
      </w:r>
    </w:p>
    <w:p>
      <w:pPr>
        <w:pStyle w:val="ListBullet"/>
        <w:ind w:left="340"/>
      </w:pPr>
      <w:r>
        <w:rPr>
          <w:rFonts w:ascii="Calibri" w:hAnsi="Calibri"/>
          <w:b/>
          <w:sz w:val="22"/>
        </w:rPr>
        <w:t xml:space="preserve">Payments: </w:t>
      </w:r>
      <w:r>
        <w:rPr>
          <w:rFonts w:ascii="Calibri" w:hAnsi="Calibri"/>
          <w:sz w:val="22"/>
        </w:rPr>
        <w:t>PayMongo (sandbox / test mode in development). Used for both card and e-wallet payments. Edge Functions on Supabase talk to PayMongo using a secret key so the key never leaves the server.</w:t>
      </w:r>
    </w:p>
    <w:p>
      <w:pPr>
        <w:pStyle w:val="ListBullet"/>
        <w:ind w:left="340"/>
      </w:pPr>
      <w:r>
        <w:rPr>
          <w:rFonts w:ascii="Calibri" w:hAnsi="Calibri"/>
          <w:b/>
          <w:sz w:val="22"/>
        </w:rPr>
        <w:t xml:space="preserve">Maps: </w:t>
      </w:r>
      <w:r>
        <w:rPr>
          <w:rFonts w:ascii="Calibri" w:hAnsi="Calibri"/>
          <w:sz w:val="22"/>
        </w:rPr>
        <w:t>Google Maps Flutter plugin. Used on the search screen to show property pins, the user's location, and a 5 km radius circle.</w:t>
      </w:r>
    </w:p>
    <w:p>
      <w:pPr>
        <w:pStyle w:val="ListBullet"/>
        <w:ind w:left="340"/>
      </w:pPr>
      <w:r>
        <w:rPr>
          <w:rFonts w:ascii="Calibri" w:hAnsi="Calibri"/>
          <w:b/>
          <w:sz w:val="22"/>
        </w:rPr>
        <w:t xml:space="preserve">Location data: </w:t>
      </w:r>
      <w:r>
        <w:rPr>
          <w:rFonts w:ascii="Calibri" w:hAnsi="Calibri"/>
          <w:sz w:val="22"/>
        </w:rPr>
        <w:t>PSGC (Philippine Standard Geographic Code) JSON files. Powers the region / province / city / barangay pickers.</w:t>
      </w:r>
    </w:p>
    <w:p>
      <w:pPr>
        <w:pStyle w:val="ListBullet"/>
        <w:ind w:left="340"/>
      </w:pPr>
      <w:r>
        <w:rPr>
          <w:rFonts w:ascii="Calibri" w:hAnsi="Calibri"/>
          <w:b/>
          <w:sz w:val="22"/>
        </w:rPr>
        <w:t xml:space="preserve">Camera / 360°: </w:t>
      </w:r>
      <w:r>
        <w:rPr>
          <w:rFonts w:ascii="Calibri" w:hAnsi="Calibri"/>
          <w:sz w:val="22"/>
        </w:rPr>
        <w:t>camerawesome, camera_360, panorama_viewer, and opencv_dart for capturing and stitching 360° property tours on mobile.</w:t>
      </w:r>
    </w:p>
    <w:p>
      <w:pPr>
        <w:pStyle w:val="ListBullet"/>
        <w:ind w:left="340"/>
      </w:pPr>
      <w:r>
        <w:rPr>
          <w:rFonts w:ascii="Calibri" w:hAnsi="Calibri"/>
          <w:b/>
          <w:sz w:val="22"/>
        </w:rPr>
        <w:t xml:space="preserve">PDF / contracts: </w:t>
      </w:r>
      <w:r>
        <w:rPr>
          <w:rFonts w:ascii="Calibri" w:hAnsi="Calibri"/>
          <w:sz w:val="22"/>
        </w:rPr>
        <w:t>Flutter's pdf and printing packages for previewing and exporting signed lease contracts.</w:t>
      </w:r>
    </w:p>
    <w:p>
      <w:pPr>
        <w:pStyle w:val="Heading2"/>
      </w:pPr>
      <w:r>
        <w:rPr>
          <w:rFonts w:ascii="Calibri" w:hAnsi="Calibri"/>
          <w:color w:val="333333"/>
          <w:sz w:val="30"/>
        </w:rPr>
        <w:t>1.3  Who Uses the App?</w:t>
      </w:r>
    </w:p>
    <w:p>
      <w:r>
        <w:rPr>
          <w:rFonts w:ascii="Calibri" w:hAnsi="Calibri"/>
          <w:b w:val="0"/>
          <w:i w:val="0"/>
          <w:sz w:val="22"/>
        </w:rPr>
        <w:t>There are three kinds of users in the system, but only two of them use the mobile app day-to-day:</w:t>
      </w:r>
    </w:p>
    <w:p>
      <w:pPr>
        <w:pStyle w:val="ListBullet"/>
        <w:ind w:left="340"/>
      </w:pPr>
      <w:r>
        <w:rPr>
          <w:rFonts w:ascii="Calibri" w:hAnsi="Calibri"/>
          <w:b/>
          <w:sz w:val="22"/>
        </w:rPr>
        <w:t xml:space="preserve">Tenant: </w:t>
      </w:r>
      <w:r>
        <w:rPr>
          <w:rFonts w:ascii="Calibri" w:hAnsi="Calibri"/>
          <w:sz w:val="22"/>
        </w:rPr>
        <w:t>A person looking to rent a property. They browse listings, apply, sign a contract, pay rent, submit maintenance reports, and chat with the landlord.</w:t>
      </w:r>
    </w:p>
    <w:p>
      <w:pPr>
        <w:pStyle w:val="ListBullet"/>
        <w:ind w:left="340"/>
      </w:pPr>
      <w:r>
        <w:rPr>
          <w:rFonts w:ascii="Calibri" w:hAnsi="Calibri"/>
          <w:b/>
          <w:sz w:val="22"/>
        </w:rPr>
        <w:t xml:space="preserve">Landlord: </w:t>
      </w:r>
      <w:r>
        <w:rPr>
          <w:rFonts w:ascii="Calibri" w:hAnsi="Calibri"/>
          <w:sz w:val="22"/>
        </w:rPr>
        <w:t>A person who owns one or more properties and wants to rent them out. They list properties, review applications, sign contracts, receive payments, and manage their tenants.</w:t>
      </w:r>
    </w:p>
    <w:p>
      <w:pPr>
        <w:pStyle w:val="ListBullet"/>
        <w:ind w:left="340"/>
      </w:pPr>
      <w:r>
        <w:rPr>
          <w:rFonts w:ascii="Calibri" w:hAnsi="Calibri"/>
          <w:b/>
          <w:sz w:val="22"/>
        </w:rPr>
        <w:t xml:space="preserve">Admin: </w:t>
      </w:r>
      <w:r>
        <w:rPr>
          <w:rFonts w:ascii="Calibri" w:hAnsi="Calibri"/>
          <w:sz w:val="22"/>
        </w:rPr>
        <w:t>A platform operator who manages CMS content (FAQ pages, announcements, terms) and can step in to moderate. Admins work through admin-only tables and policies, not through the regular tenant/landlord UI.</w:t>
      </w:r>
    </w:p>
    <w:p>
      <w:r>
        <w:rPr>
          <w:rFonts w:ascii="Calibri" w:hAnsi="Calibri"/>
          <w:b w:val="0"/>
          <w:i w:val="0"/>
          <w:sz w:val="22"/>
        </w:rPr>
        <w:t>One important design choice: a single user account can be both a tenant and a landlord at the same time. The profile table tracks the user's role and a separate flag called is_landlord, which is flipped to true the first time the user creates a listing. This means someone can rent a place in one city while also renting out a property they own somewhere else, all from the same account.</w:t>
      </w:r>
    </w:p>
    <w:p>
      <w:pPr>
        <w:pStyle w:val="Heading2"/>
      </w:pPr>
      <w:r>
        <w:rPr>
          <w:rFonts w:ascii="Calibri" w:hAnsi="Calibri"/>
          <w:color w:val="333333"/>
          <w:sz w:val="30"/>
        </w:rPr>
        <w:t>1.4  The Two-Sided Marketplace</w:t>
      </w:r>
    </w:p>
    <w:p>
      <w:r>
        <w:rPr>
          <w:rFonts w:ascii="Calibri" w:hAnsi="Calibri"/>
          <w:b w:val="0"/>
          <w:i w:val="0"/>
          <w:sz w:val="22"/>
        </w:rPr>
        <w:t>Think of VXR as a marketplace with three players: Tenant, Listing, and Landlord. The tenant and the landlord never interact directly through phone numbers or email addresses; everything goes through the app and the Supabase backend. The backend's job is to be the trust layer between them.</w:t>
      </w:r>
    </w:p>
    <w:p>
      <w:r>
        <w:rPr>
          <w:rFonts w:ascii="Calibri" w:hAnsi="Calibri"/>
          <w:b/>
          <w:i w:val="0"/>
          <w:sz w:val="22"/>
        </w:rPr>
        <w:t>What the backend handles on behalf of both parties:</w:t>
      </w:r>
    </w:p>
    <w:p>
      <w:pPr>
        <w:pStyle w:val="ListBullet"/>
        <w:ind w:left="340"/>
      </w:pPr>
      <w:r>
        <w:rPr>
          <w:rFonts w:ascii="Calibri" w:hAnsi="Calibri"/>
          <w:sz w:val="22"/>
        </w:rPr>
        <w:t>Identity verification — confirms that the person on the other side is real (uploaded ID + selfie, AI-checked).</w:t>
      </w:r>
    </w:p>
    <w:p>
      <w:pPr>
        <w:pStyle w:val="ListBullet"/>
        <w:ind w:left="340"/>
      </w:pPr>
      <w:r>
        <w:rPr>
          <w:rFonts w:ascii="Calibri" w:hAnsi="Calibri"/>
          <w:sz w:val="22"/>
        </w:rPr>
        <w:t>Listing integrity — only verified landlords can publish listings; admins can verify the listing documents.</w:t>
      </w:r>
    </w:p>
    <w:p>
      <w:pPr>
        <w:pStyle w:val="ListBullet"/>
        <w:ind w:left="340"/>
      </w:pPr>
      <w:r>
        <w:rPr>
          <w:rFonts w:ascii="Calibri" w:hAnsi="Calibri"/>
          <w:sz w:val="22"/>
        </w:rPr>
        <w:t>Application gating — only verified tenants can apply for properties.</w:t>
      </w:r>
    </w:p>
    <w:p>
      <w:pPr>
        <w:pStyle w:val="ListBullet"/>
        <w:ind w:left="340"/>
      </w:pPr>
      <w:r>
        <w:rPr>
          <w:rFonts w:ascii="Calibri" w:hAnsi="Calibri"/>
          <w:sz w:val="22"/>
        </w:rPr>
        <w:t>Contract recording — both digital signatures are timestamped and stored in the database.</w:t>
      </w:r>
    </w:p>
    <w:p>
      <w:pPr>
        <w:pStyle w:val="ListBullet"/>
        <w:ind w:left="340"/>
      </w:pPr>
      <w:r>
        <w:rPr>
          <w:rFonts w:ascii="Calibri" w:hAnsi="Calibri"/>
          <w:sz w:val="22"/>
        </w:rPr>
        <w:t>Payment recording — every payment (online, offline, or mock) has a row in a tamper-evident ledger.</w:t>
      </w:r>
    </w:p>
    <w:p>
      <w:pPr>
        <w:pStyle w:val="ListBullet"/>
        <w:ind w:left="340"/>
      </w:pPr>
      <w:r>
        <w:rPr>
          <w:rFonts w:ascii="Calibri" w:hAnsi="Calibri"/>
          <w:sz w:val="22"/>
        </w:rPr>
        <w:t>Communication — chat messages are stored on the server, so neither party can claim a message was never sent.</w:t>
      </w:r>
    </w:p>
    <w:p>
      <w:pPr>
        <w:pStyle w:val="ListBullet"/>
        <w:ind w:left="340"/>
      </w:pPr>
      <w:r>
        <w:rPr>
          <w:rFonts w:ascii="Calibri" w:hAnsi="Calibri"/>
          <w:sz w:val="22"/>
        </w:rPr>
        <w:t>Access control — Row Level Security (RLS) policies make sure each user only sees their own data, no matter what query the app sends.</w:t>
      </w:r>
    </w:p>
    <w:p>
      <w:r>
        <w:br w:type="page"/>
      </w:r>
    </w:p>
    <w:p>
      <w:pPr>
        <w:pStyle w:val="Heading1"/>
      </w:pPr>
      <w:r>
        <w:rPr>
          <w:rFonts w:ascii="Calibri" w:hAnsi="Calibri"/>
          <w:color w:val="FF7043"/>
          <w:sz w:val="40"/>
        </w:rPr>
        <w:t>Part 2 — Tenant Flow (End-to-End)</w:t>
      </w:r>
    </w:p>
    <w:p>
      <w:r>
        <w:rPr>
          <w:rFonts w:ascii="Calibri" w:hAnsi="Calibri"/>
          <w:b w:val="0"/>
          <w:i w:val="0"/>
          <w:sz w:val="22"/>
        </w:rPr>
        <w:t>This part walks through the tenant journey from creating an account all the way to moving out. Each subsection covers (a) what the tenant sees on screen, (b) what they do, and (c) what happens behind the scenes in the database and Supabase Edge Functions.</w:t>
      </w:r>
    </w:p>
    <w:p>
      <w:pPr>
        <w:pStyle w:val="Heading2"/>
      </w:pPr>
      <w:r>
        <w:rPr>
          <w:rFonts w:ascii="Calibri" w:hAnsi="Calibri"/>
          <w:color w:val="333333"/>
          <w:sz w:val="30"/>
        </w:rPr>
        <w:t>2.1  Sign Up and Login</w:t>
      </w:r>
    </w:p>
    <w:p>
      <w:r>
        <w:rPr>
          <w:rFonts w:ascii="Calibri" w:hAnsi="Calibri"/>
          <w:b w:val="0"/>
          <w:i/>
          <w:sz w:val="22"/>
        </w:rPr>
        <w:t>Screen: SignUpScreen, LoginScreen, LandingPage (splash).</w:t>
      </w:r>
    </w:p>
    <w:p>
      <w:r>
        <w:rPr>
          <w:rFonts w:ascii="Calibri" w:hAnsi="Calibri"/>
          <w:b/>
          <w:i w:val="0"/>
          <w:sz w:val="22"/>
        </w:rPr>
        <w:t>What the tenant does:</w:t>
      </w:r>
    </w:p>
    <w:p>
      <w:pPr>
        <w:pStyle w:val="ListBullet"/>
        <w:ind w:left="340"/>
      </w:pPr>
      <w:r>
        <w:rPr>
          <w:rFonts w:ascii="Calibri" w:hAnsi="Calibri"/>
          <w:sz w:val="22"/>
        </w:rPr>
        <w:t>Opens the app and sees a splash screen with two buttons: "Get Started" and "Create Account."</w:t>
      </w:r>
    </w:p>
    <w:p>
      <w:pPr>
        <w:pStyle w:val="ListBullet"/>
        <w:ind w:left="340"/>
      </w:pPr>
      <w:r>
        <w:rPr>
          <w:rFonts w:ascii="Calibri" w:hAnsi="Calibri"/>
          <w:sz w:val="22"/>
        </w:rPr>
        <w:t>On the sign-up screen, enters their full name, email, phone number, and password.</w:t>
      </w:r>
    </w:p>
    <w:p>
      <w:pPr>
        <w:pStyle w:val="ListBullet"/>
        <w:ind w:left="340"/>
      </w:pPr>
      <w:r>
        <w:rPr>
          <w:rFonts w:ascii="Calibri" w:hAnsi="Calibri"/>
          <w:sz w:val="22"/>
        </w:rPr>
        <w:t>On the login screen, enters the email and password they registered with.</w:t>
      </w:r>
    </w:p>
    <w:p>
      <w:r>
        <w:rPr>
          <w:rFonts w:ascii="Calibri" w:hAnsi="Calibri"/>
          <w:b/>
          <w:i w:val="0"/>
          <w:sz w:val="22"/>
        </w:rPr>
        <w:t>What happens behind the scenes:</w:t>
      </w:r>
    </w:p>
    <w:p>
      <w:pPr>
        <w:pStyle w:val="ListBullet"/>
        <w:ind w:left="340"/>
      </w:pPr>
      <w:r>
        <w:rPr>
          <w:rFonts w:ascii="Calibri" w:hAnsi="Calibri"/>
          <w:sz w:val="22"/>
        </w:rPr>
        <w:t>The app calls Supabase Auth to create or sign in the user. Email and password go to the auth.users table managed by Supabase.</w:t>
      </w:r>
    </w:p>
    <w:p>
      <w:pPr>
        <w:pStyle w:val="ListBullet"/>
        <w:ind w:left="340"/>
      </w:pPr>
      <w:r>
        <w:rPr>
          <w:rFonts w:ascii="Calibri" w:hAnsi="Calibri"/>
          <w:sz w:val="22"/>
        </w:rPr>
        <w:t>Full name and phone are saved into the user metadata of the auth.users row.</w:t>
      </w:r>
    </w:p>
    <w:p>
      <w:pPr>
        <w:pStyle w:val="ListBullet"/>
        <w:ind w:left="340"/>
      </w:pPr>
      <w:r>
        <w:rPr>
          <w:rFonts w:ascii="Calibri" w:hAnsi="Calibri"/>
          <w:sz w:val="22"/>
        </w:rPr>
        <w:t>The app then runs ensureProfile(), which makes sure the matching row in the profiles table exists. role defaults to 'tenant' and is_landlord defaults to false.</w:t>
      </w:r>
    </w:p>
    <w:p>
      <w:pPr>
        <w:pStyle w:val="ListBullet"/>
        <w:ind w:left="340"/>
      </w:pPr>
      <w:r>
        <w:rPr>
          <w:rFonts w:ascii="Calibri" w:hAnsi="Calibri"/>
          <w:sz w:val="22"/>
        </w:rPr>
        <w:t>Once signed in, the auth state stream tells the AuthGate to show the main HomeScreen instead of the login page.</w:t>
      </w:r>
    </w:p>
    <w:p>
      <w:r>
        <w:rPr>
          <w:rFonts w:ascii="Calibri" w:hAnsi="Calibri"/>
          <w:b w:val="0"/>
          <w:i w:val="0"/>
          <w:sz w:val="22"/>
        </w:rPr>
        <w:t>Result: a real, authenticated tenant session backed by a Supabase JWT.</w:t>
      </w:r>
    </w:p>
    <w:p>
      <w:pPr>
        <w:pStyle w:val="Heading2"/>
      </w:pPr>
      <w:r>
        <w:rPr>
          <w:rFonts w:ascii="Calibri" w:hAnsi="Calibri"/>
          <w:color w:val="333333"/>
          <w:sz w:val="30"/>
        </w:rPr>
        <w:t>2.2  Identity Verification</w:t>
      </w:r>
    </w:p>
    <w:p>
      <w:r>
        <w:rPr>
          <w:rFonts w:ascii="Calibri" w:hAnsi="Calibri"/>
          <w:b w:val="0"/>
          <w:i/>
          <w:sz w:val="22"/>
        </w:rPr>
        <w:t>Screen: VerificationScreen.</w:t>
      </w:r>
    </w:p>
    <w:p>
      <w:r>
        <w:rPr>
          <w:rFonts w:ascii="Calibri" w:hAnsi="Calibri"/>
          <w:b w:val="0"/>
          <w:i w:val="0"/>
          <w:sz w:val="22"/>
        </w:rPr>
        <w:t>Before a tenant can apply for a listing, the system needs to know they are who they say they are. This is a one-time step and is enforced by a gate in the rental application flow.</w:t>
      </w:r>
    </w:p>
    <w:p>
      <w:r>
        <w:rPr>
          <w:rFonts w:ascii="Calibri" w:hAnsi="Calibri"/>
          <w:b/>
          <w:i w:val="0"/>
          <w:sz w:val="22"/>
        </w:rPr>
        <w:t>What the tenant does:</w:t>
      </w:r>
    </w:p>
    <w:p>
      <w:pPr>
        <w:pStyle w:val="ListBullet"/>
        <w:ind w:left="340"/>
      </w:pPr>
      <w:r>
        <w:rPr>
          <w:rFonts w:ascii="Calibri" w:hAnsi="Calibri"/>
          <w:sz w:val="22"/>
        </w:rPr>
        <w:t>Picks the type of Philippine ID they will submit (passport, driver's license, national ID, etc.).</w:t>
      </w:r>
    </w:p>
    <w:p>
      <w:pPr>
        <w:pStyle w:val="ListBullet"/>
        <w:ind w:left="340"/>
      </w:pPr>
      <w:r>
        <w:rPr>
          <w:rFonts w:ascii="Calibri" w:hAnsi="Calibri"/>
          <w:sz w:val="22"/>
        </w:rPr>
        <w:t>Takes a photo of the front of the ID using the rear camera.</w:t>
      </w:r>
    </w:p>
    <w:p>
      <w:pPr>
        <w:pStyle w:val="ListBullet"/>
        <w:ind w:left="340"/>
      </w:pPr>
      <w:r>
        <w:rPr>
          <w:rFonts w:ascii="Calibri" w:hAnsi="Calibri"/>
          <w:sz w:val="22"/>
        </w:rPr>
        <w:t>If the ID has a back side, takes that photo too.</w:t>
      </w:r>
    </w:p>
    <w:p>
      <w:pPr>
        <w:pStyle w:val="ListBullet"/>
        <w:ind w:left="340"/>
      </w:pPr>
      <w:r>
        <w:rPr>
          <w:rFonts w:ascii="Calibri" w:hAnsi="Calibri"/>
          <w:sz w:val="22"/>
        </w:rPr>
        <w:t>Takes a selfie using the front camera.</w:t>
      </w:r>
    </w:p>
    <w:p>
      <w:pPr>
        <w:pStyle w:val="ListBullet"/>
        <w:ind w:left="340"/>
      </w:pPr>
      <w:r>
        <w:rPr>
          <w:rFonts w:ascii="Calibri" w:hAnsi="Calibri"/>
          <w:sz w:val="22"/>
        </w:rPr>
        <w:t>Reviews the photos and submits.</w:t>
      </w:r>
    </w:p>
    <w:p>
      <w:r>
        <w:rPr>
          <w:rFonts w:ascii="Calibri" w:hAnsi="Calibri"/>
          <w:b/>
          <w:i w:val="0"/>
          <w:sz w:val="22"/>
        </w:rPr>
        <w:t>What happens behind the scenes:</w:t>
      </w:r>
    </w:p>
    <w:p>
      <w:pPr>
        <w:pStyle w:val="ListBullet"/>
        <w:ind w:left="340"/>
      </w:pPr>
      <w:r>
        <w:rPr>
          <w:rFonts w:ascii="Calibri" w:hAnsi="Calibri"/>
          <w:sz w:val="22"/>
        </w:rPr>
        <w:t>Each captured image is uploaded to a private Supabase Storage bucket (verifications).</w:t>
      </w:r>
    </w:p>
    <w:p>
      <w:pPr>
        <w:pStyle w:val="ListBullet"/>
        <w:ind w:left="340"/>
      </w:pPr>
      <w:r>
        <w:rPr>
          <w:rFonts w:ascii="Calibri" w:hAnsi="Calibri"/>
          <w:sz w:val="22"/>
        </w:rPr>
        <w:t>The app calls a Supabase Edge Function called verify-identity. This function uses AI to compare the face on the ID with the selfie, read the name and document number using OCR, and assign a decision.</w:t>
      </w:r>
    </w:p>
    <w:p>
      <w:pPr>
        <w:pStyle w:val="ListBullet"/>
        <w:ind w:left="340"/>
      </w:pPr>
      <w:r>
        <w:rPr>
          <w:rFonts w:ascii="Calibri" w:hAnsi="Calibri"/>
          <w:sz w:val="22"/>
        </w:rPr>
        <w:t>The decision is stored in the verifications table along with scores: ocr_confidence, face_match_score, name_match_score. Possible decisions are approved, rejected, or manual_review.</w:t>
      </w:r>
    </w:p>
    <w:p>
      <w:pPr>
        <w:pStyle w:val="ListBullet"/>
        <w:ind w:left="340"/>
      </w:pPr>
      <w:r>
        <w:rPr>
          <w:rFonts w:ascii="Calibri" w:hAnsi="Calibri"/>
          <w:sz w:val="22"/>
        </w:rPr>
        <w:t>If approved, the profiles.is_verified flag is flipped to true. If it lands in manual_review, an admin reviews it later.</w:t>
      </w:r>
    </w:p>
    <w:p>
      <w:pPr>
        <w:pStyle w:val="ListBullet"/>
        <w:ind w:left="340"/>
      </w:pPr>
      <w:r>
        <w:rPr>
          <w:rFonts w:ascii="Calibri" w:hAnsi="Calibri"/>
          <w:sz w:val="22"/>
        </w:rPr>
        <w:t>A row is also inserted into the notification table so the tenant sees an in-app notification with the result.</w:t>
      </w:r>
    </w:p>
    <w:p>
      <w:r>
        <w:rPr>
          <w:rFonts w:ascii="Calibri" w:hAnsi="Calibri"/>
          <w:b w:val="0"/>
          <w:i w:val="0"/>
          <w:sz w:val="22"/>
        </w:rPr>
        <w:t>Result: the tenant becomes eligible to apply for rental listings.</w:t>
      </w:r>
    </w:p>
    <w:p>
      <w:pPr>
        <w:pStyle w:val="Heading2"/>
      </w:pPr>
      <w:r>
        <w:rPr>
          <w:rFonts w:ascii="Calibri" w:hAnsi="Calibri"/>
          <w:color w:val="333333"/>
          <w:sz w:val="30"/>
        </w:rPr>
        <w:t>2.3  Browsing Listings</w:t>
      </w:r>
    </w:p>
    <w:p>
      <w:r>
        <w:rPr>
          <w:rFonts w:ascii="Calibri" w:hAnsi="Calibri"/>
          <w:b w:val="0"/>
          <w:i/>
          <w:sz w:val="22"/>
        </w:rPr>
        <w:t>Screen: HomeScreen (home_page.dart), SearchScreen (search_field.dart).</w:t>
      </w:r>
    </w:p>
    <w:p>
      <w:r>
        <w:rPr>
          <w:rFonts w:ascii="Calibri" w:hAnsi="Calibri"/>
          <w:b/>
          <w:i w:val="0"/>
          <w:sz w:val="22"/>
        </w:rPr>
        <w:t>What the tenant does:</w:t>
      </w:r>
    </w:p>
    <w:p>
      <w:pPr>
        <w:pStyle w:val="ListBullet"/>
        <w:ind w:left="340"/>
      </w:pPr>
      <w:r>
        <w:rPr>
          <w:rFonts w:ascii="Calibri" w:hAnsi="Calibri"/>
          <w:sz w:val="22"/>
        </w:rPr>
        <w:t>Scrolls through a feed of property cards on the home screen.</w:t>
      </w:r>
    </w:p>
    <w:p>
      <w:pPr>
        <w:pStyle w:val="ListBullet"/>
        <w:ind w:left="340"/>
      </w:pPr>
      <w:r>
        <w:rPr>
          <w:rFonts w:ascii="Calibri" w:hAnsi="Calibri"/>
          <w:sz w:val="22"/>
        </w:rPr>
        <w:t>Switches to the search tab to filter results, type keywords, or view properties on a Google Map.</w:t>
      </w:r>
    </w:p>
    <w:p>
      <w:pPr>
        <w:pStyle w:val="ListBullet"/>
        <w:ind w:left="340"/>
      </w:pPr>
      <w:r>
        <w:rPr>
          <w:rFonts w:ascii="Calibri" w:hAnsi="Calibri"/>
          <w:sz w:val="22"/>
        </w:rPr>
        <w:t>Taps a property to open the full details screen.</w:t>
      </w:r>
    </w:p>
    <w:p>
      <w:r>
        <w:rPr>
          <w:rFonts w:ascii="Calibri" w:hAnsi="Calibri"/>
          <w:b/>
          <w:i w:val="0"/>
          <w:sz w:val="22"/>
        </w:rPr>
        <w:t>What happens behind the scenes:</w:t>
      </w:r>
    </w:p>
    <w:p>
      <w:pPr>
        <w:pStyle w:val="ListBullet"/>
        <w:ind w:left="340"/>
      </w:pPr>
      <w:r>
        <w:rPr>
          <w:rFonts w:ascii="Calibri" w:hAnsi="Calibri"/>
          <w:sz w:val="22"/>
        </w:rPr>
        <w:t>fetchProperties() runs a SELECT on the listings table for all active listings, joined with their cover photo URL from listing_image.</w:t>
      </w:r>
    </w:p>
    <w:p>
      <w:pPr>
        <w:pStyle w:val="ListBullet"/>
        <w:ind w:left="340"/>
      </w:pPr>
      <w:r>
        <w:rPr>
          <w:rFonts w:ascii="Calibri" w:hAnsi="Calibri"/>
          <w:sz w:val="22"/>
        </w:rPr>
        <w:t>The phone's geolocator gets the tenant's current location (with a fallback to Dasmariñas, Cavite if denied).</w:t>
      </w:r>
    </w:p>
    <w:p>
      <w:pPr>
        <w:pStyle w:val="ListBullet"/>
        <w:ind w:left="340"/>
      </w:pPr>
      <w:r>
        <w:rPr>
          <w:rFonts w:ascii="Calibri" w:hAnsi="Calibri"/>
          <w:sz w:val="22"/>
        </w:rPr>
        <w:t>Distance from the tenant to each listing is calculated on the phone using the Haversine formula — no API call needed.</w:t>
      </w:r>
    </w:p>
    <w:p>
      <w:pPr>
        <w:pStyle w:val="ListBullet"/>
        <w:ind w:left="340"/>
      </w:pPr>
      <w:r>
        <w:rPr>
          <w:rFonts w:ascii="Calibri" w:hAnsi="Calibri"/>
          <w:sz w:val="22"/>
        </w:rPr>
        <w:t>If the tenant is signed in, the app also fetches their bookmarks so that each card can show whether it's saved or not.</w:t>
      </w:r>
    </w:p>
    <w:p>
      <w:pPr>
        <w:pStyle w:val="Heading2"/>
      </w:pPr>
      <w:r>
        <w:rPr>
          <w:rFonts w:ascii="Calibri" w:hAnsi="Calibri"/>
          <w:color w:val="333333"/>
          <w:sz w:val="30"/>
        </w:rPr>
        <w:t>2.4  Filtering and Searching</w:t>
      </w:r>
    </w:p>
    <w:p>
      <w:r>
        <w:rPr>
          <w:rFonts w:ascii="Calibri" w:hAnsi="Calibri"/>
          <w:b w:val="0"/>
          <w:i/>
          <w:sz w:val="22"/>
        </w:rPr>
        <w:t>Screen: FilterWidget (filter_widget.dart).</w:t>
      </w:r>
    </w:p>
    <w:p>
      <w:r>
        <w:rPr>
          <w:rFonts w:ascii="Calibri" w:hAnsi="Calibri"/>
          <w:b/>
          <w:i w:val="0"/>
          <w:sz w:val="22"/>
        </w:rPr>
        <w:t>What the tenant does:</w:t>
      </w:r>
    </w:p>
    <w:p>
      <w:pPr>
        <w:pStyle w:val="ListBullet"/>
        <w:ind w:left="340"/>
      </w:pPr>
      <w:r>
        <w:rPr>
          <w:rFonts w:ascii="Calibri" w:hAnsi="Calibri"/>
          <w:sz w:val="22"/>
        </w:rPr>
        <w:t>Opens the filter drawer and adjusts sliders and toggles: number of bedrooms, bathrooms, area range, price range, furnishing level, pet policy, smoking policy.</w:t>
      </w:r>
    </w:p>
    <w:p>
      <w:pPr>
        <w:pStyle w:val="ListBullet"/>
        <w:ind w:left="340"/>
      </w:pPr>
      <w:r>
        <w:rPr>
          <w:rFonts w:ascii="Calibri" w:hAnsi="Calibri"/>
          <w:sz w:val="22"/>
        </w:rPr>
        <w:t>Picks a sort order (relevance, lowest price, nearest).</w:t>
      </w:r>
    </w:p>
    <w:p>
      <w:r>
        <w:rPr>
          <w:rFonts w:ascii="Calibri" w:hAnsi="Calibri"/>
          <w:b/>
          <w:i w:val="0"/>
          <w:sz w:val="22"/>
        </w:rPr>
        <w:t>What happens behind the scenes:</w:t>
      </w:r>
    </w:p>
    <w:p>
      <w:pPr>
        <w:pStyle w:val="ListBullet"/>
        <w:ind w:left="340"/>
      </w:pPr>
      <w:r>
        <w:rPr>
          <w:rFonts w:ascii="Calibri" w:hAnsi="Calibri"/>
          <w:sz w:val="22"/>
        </w:rPr>
        <w:t>All filtering and sorting happens on the phone. The list of listings is already loaded from Supabase; the filter just narrows down what is shown.</w:t>
      </w:r>
    </w:p>
    <w:p>
      <w:pPr>
        <w:pStyle w:val="ListBullet"/>
        <w:ind w:left="340"/>
      </w:pPr>
      <w:r>
        <w:rPr>
          <w:rFonts w:ascii="Calibri" w:hAnsi="Calibri"/>
          <w:sz w:val="22"/>
        </w:rPr>
        <w:t>No backend calls happen during filtering. This makes the UI feel instant.</w:t>
      </w:r>
    </w:p>
    <w:p>
      <w:pPr>
        <w:pStyle w:val="Heading2"/>
      </w:pPr>
      <w:r>
        <w:rPr>
          <w:rFonts w:ascii="Calibri" w:hAnsi="Calibri"/>
          <w:color w:val="333333"/>
          <w:sz w:val="30"/>
        </w:rPr>
        <w:t>2.5  Bookmarking (Favorites)</w:t>
      </w:r>
    </w:p>
    <w:p>
      <w:r>
        <w:rPr>
          <w:rFonts w:ascii="Calibri" w:hAnsi="Calibri"/>
          <w:b w:val="0"/>
          <w:i/>
          <w:sz w:val="22"/>
        </w:rPr>
        <w:t>Screen: FavoritesScreen (favorites_screen.dart).</w:t>
      </w:r>
    </w:p>
    <w:p>
      <w:r>
        <w:rPr>
          <w:rFonts w:ascii="Calibri" w:hAnsi="Calibri"/>
          <w:b/>
          <w:i w:val="0"/>
          <w:sz w:val="22"/>
        </w:rPr>
        <w:t>What the tenant does:</w:t>
      </w:r>
    </w:p>
    <w:p>
      <w:pPr>
        <w:pStyle w:val="ListBullet"/>
        <w:ind w:left="340"/>
      </w:pPr>
      <w:r>
        <w:rPr>
          <w:rFonts w:ascii="Calibri" w:hAnsi="Calibri"/>
          <w:sz w:val="22"/>
        </w:rPr>
        <w:t>Taps the heart icon on a property card to save or unsave it.</w:t>
      </w:r>
    </w:p>
    <w:p>
      <w:pPr>
        <w:pStyle w:val="ListBullet"/>
        <w:ind w:left="340"/>
      </w:pPr>
      <w:r>
        <w:rPr>
          <w:rFonts w:ascii="Calibri" w:hAnsi="Calibri"/>
          <w:sz w:val="22"/>
        </w:rPr>
        <w:t>Opens the Favorites tab to see all saved listings.</w:t>
      </w:r>
    </w:p>
    <w:p>
      <w:r>
        <w:rPr>
          <w:rFonts w:ascii="Calibri" w:hAnsi="Calibri"/>
          <w:b/>
          <w:i w:val="0"/>
          <w:sz w:val="22"/>
        </w:rPr>
        <w:t>What happens behind the scenes:</w:t>
      </w:r>
    </w:p>
    <w:p>
      <w:pPr>
        <w:pStyle w:val="ListBullet"/>
        <w:ind w:left="340"/>
      </w:pPr>
      <w:r>
        <w:rPr>
          <w:rFonts w:ascii="Calibri" w:hAnsi="Calibri"/>
          <w:sz w:val="22"/>
        </w:rPr>
        <w:t>Tapping the heart calls toggleBookmark(). The app either INSERTs a row into the bookmarks table (user_id + listing_id) or DELETEs the existing row.</w:t>
      </w:r>
    </w:p>
    <w:p>
      <w:pPr>
        <w:pStyle w:val="ListBullet"/>
        <w:ind w:left="340"/>
      </w:pPr>
      <w:r>
        <w:rPr>
          <w:rFonts w:ascii="Calibri" w:hAnsi="Calibri"/>
          <w:sz w:val="22"/>
        </w:rPr>
        <w:t>The Favorites screen queries the bookmarks table joined with listings to display the saved properties.</w:t>
      </w:r>
    </w:p>
    <w:p>
      <w:pPr>
        <w:pStyle w:val="Heading2"/>
      </w:pPr>
      <w:r>
        <w:rPr>
          <w:rFonts w:ascii="Calibri" w:hAnsi="Calibri"/>
          <w:color w:val="333333"/>
          <w:sz w:val="30"/>
        </w:rPr>
        <w:t>2.6  Viewing Unit Details</w:t>
      </w:r>
    </w:p>
    <w:p>
      <w:r>
        <w:rPr>
          <w:rFonts w:ascii="Calibri" w:hAnsi="Calibri"/>
          <w:b w:val="0"/>
          <w:i/>
          <w:sz w:val="22"/>
        </w:rPr>
        <w:t>Screen: UnitDetailsScreen (unit_details.dart).</w:t>
      </w:r>
    </w:p>
    <w:p>
      <w:r>
        <w:rPr>
          <w:rFonts w:ascii="Calibri" w:hAnsi="Calibri"/>
          <w:b/>
          <w:i w:val="0"/>
          <w:sz w:val="22"/>
        </w:rPr>
        <w:t>What the tenant does:</w:t>
      </w:r>
    </w:p>
    <w:p>
      <w:pPr>
        <w:pStyle w:val="ListBullet"/>
        <w:ind w:left="340"/>
      </w:pPr>
      <w:r>
        <w:rPr>
          <w:rFonts w:ascii="Calibri" w:hAnsi="Calibri"/>
          <w:sz w:val="22"/>
        </w:rPr>
        <w:t>Reads the full property description, scrolls through photos, switches between Details, Amenities, and Location tabs.</w:t>
      </w:r>
    </w:p>
    <w:p>
      <w:pPr>
        <w:pStyle w:val="ListBullet"/>
        <w:ind w:left="340"/>
      </w:pPr>
      <w:r>
        <w:rPr>
          <w:rFonts w:ascii="Calibri" w:hAnsi="Calibri"/>
          <w:sz w:val="22"/>
        </w:rPr>
        <w:t>Taps the 360° tour icon to view a panorama walkthrough.</w:t>
      </w:r>
    </w:p>
    <w:p>
      <w:pPr>
        <w:pStyle w:val="ListBullet"/>
        <w:ind w:left="340"/>
      </w:pPr>
      <w:r>
        <w:rPr>
          <w:rFonts w:ascii="Calibri" w:hAnsi="Calibri"/>
          <w:sz w:val="22"/>
        </w:rPr>
        <w:t>Sees the landlord's profile name and verification badge.</w:t>
      </w:r>
    </w:p>
    <w:p>
      <w:pPr>
        <w:pStyle w:val="ListBullet"/>
        <w:ind w:left="340"/>
      </w:pPr>
      <w:r>
        <w:rPr>
          <w:rFonts w:ascii="Calibri" w:hAnsi="Calibri"/>
          <w:sz w:val="22"/>
        </w:rPr>
        <w:t>Sees a CTA button that changes based on context: "Apply for Rental" if no application yet, "Application Pending" if one is being reviewed, or "View Contract" if approved.</w:t>
      </w:r>
    </w:p>
    <w:p>
      <w:r>
        <w:rPr>
          <w:rFonts w:ascii="Calibri" w:hAnsi="Calibri"/>
          <w:b/>
          <w:i w:val="0"/>
          <w:sz w:val="22"/>
        </w:rPr>
        <w:t>What happens behind the scenes:</w:t>
      </w:r>
    </w:p>
    <w:p>
      <w:pPr>
        <w:pStyle w:val="ListBullet"/>
        <w:ind w:left="340"/>
      </w:pPr>
      <w:r>
        <w:rPr>
          <w:rFonts w:ascii="Calibri" w:hAnsi="Calibri"/>
          <w:sz w:val="22"/>
        </w:rPr>
        <w:t>fetchListingDetails(listingId) loads the listing along with its pricing terms (listing_pricing) and lease terms (listing_lease_term).</w:t>
      </w:r>
    </w:p>
    <w:p>
      <w:pPr>
        <w:pStyle w:val="ListBullet"/>
        <w:ind w:left="340"/>
      </w:pPr>
      <w:r>
        <w:rPr>
          <w:rFonts w:ascii="Calibri" w:hAnsi="Calibri"/>
          <w:sz w:val="22"/>
        </w:rPr>
        <w:t>fetchListingImages and fetchListingAmenities pull from listing_image and listing_amenities.</w:t>
      </w:r>
    </w:p>
    <w:p>
      <w:pPr>
        <w:pStyle w:val="ListBullet"/>
        <w:ind w:left="340"/>
      </w:pPr>
      <w:r>
        <w:rPr>
          <w:rFonts w:ascii="Calibri" w:hAnsi="Calibri"/>
          <w:sz w:val="22"/>
        </w:rPr>
        <w:t>fetchPanoramaImages reads 360° images tagged with image_type='panorama' and room_label.</w:t>
      </w:r>
    </w:p>
    <w:p>
      <w:pPr>
        <w:pStyle w:val="ListBullet"/>
        <w:ind w:left="340"/>
      </w:pPr>
      <w:r>
        <w:rPr>
          <w:rFonts w:ascii="Calibri" w:hAnsi="Calibri"/>
          <w:sz w:val="22"/>
        </w:rPr>
        <w:t>getMyApplicationForListing checks whether the current tenant already has an application row for this listing, and what its status is.</w:t>
      </w:r>
    </w:p>
    <w:p>
      <w:pPr>
        <w:pStyle w:val="Heading2"/>
      </w:pPr>
      <w:r>
        <w:rPr>
          <w:rFonts w:ascii="Calibri" w:hAnsi="Calibri"/>
          <w:color w:val="333333"/>
          <w:sz w:val="30"/>
        </w:rPr>
        <w:t>2.7  Submitting a Rental Application</w:t>
      </w:r>
    </w:p>
    <w:p>
      <w:r>
        <w:rPr>
          <w:rFonts w:ascii="Calibri" w:hAnsi="Calibri"/>
          <w:b w:val="0"/>
          <w:i/>
          <w:sz w:val="22"/>
        </w:rPr>
        <w:t>Screen: RentalApplicationScreen (rental_application.dart), MyApplicationsScreen.</w:t>
      </w:r>
    </w:p>
    <w:p>
      <w:r>
        <w:rPr>
          <w:rFonts w:ascii="Calibri" w:hAnsi="Calibri"/>
          <w:b w:val="0"/>
          <w:i w:val="0"/>
          <w:sz w:val="22"/>
        </w:rPr>
        <w:t>When a tenant taps "Apply for Rental," the app runs a verification gate. If the tenant is not yet verified, they are routed to the verification screen first.</w:t>
      </w:r>
    </w:p>
    <w:p>
      <w:r>
        <w:rPr>
          <w:rFonts w:ascii="Calibri" w:hAnsi="Calibri"/>
          <w:b/>
          <w:i w:val="0"/>
          <w:sz w:val="22"/>
        </w:rPr>
        <w:t>What the tenant does (5-step form):</w:t>
      </w:r>
    </w:p>
    <w:p>
      <w:pPr>
        <w:pStyle w:val="ListBullet"/>
        <w:ind w:left="340"/>
      </w:pPr>
      <w:r>
        <w:rPr>
          <w:rFonts w:ascii="Calibri" w:hAnsi="Calibri"/>
          <w:sz w:val="22"/>
        </w:rPr>
        <w:t>Step 1 — Personal Info: name, email, phone, date of birth, current address.</w:t>
      </w:r>
    </w:p>
    <w:p>
      <w:pPr>
        <w:pStyle w:val="ListBullet"/>
        <w:ind w:left="340"/>
      </w:pPr>
      <w:r>
        <w:rPr>
          <w:rFonts w:ascii="Calibri" w:hAnsi="Calibri"/>
          <w:sz w:val="22"/>
        </w:rPr>
        <w:t>Step 2 — Employment: status (employed, self-employed, student, unemployed), company, job title, monthly income, length of employment, work address.</w:t>
      </w:r>
    </w:p>
    <w:p>
      <w:pPr>
        <w:pStyle w:val="ListBullet"/>
        <w:ind w:left="340"/>
      </w:pPr>
      <w:r>
        <w:rPr>
          <w:rFonts w:ascii="Calibri" w:hAnsi="Calibri"/>
          <w:sz w:val="22"/>
        </w:rPr>
        <w:t>Step 3 — Rental History: first-time renter or not; if not, previous address, duration, reason for moving, previous landlord's name and contact.</w:t>
      </w:r>
    </w:p>
    <w:p>
      <w:pPr>
        <w:pStyle w:val="ListBullet"/>
        <w:ind w:left="340"/>
      </w:pPr>
      <w:r>
        <w:rPr>
          <w:rFonts w:ascii="Calibri" w:hAnsi="Calibri"/>
          <w:sz w:val="22"/>
        </w:rPr>
        <w:t>Step 4 — Proof of Income: uploads a PDF or image of pay slips, contract, or bank statement.</w:t>
      </w:r>
    </w:p>
    <w:p>
      <w:pPr>
        <w:pStyle w:val="ListBullet"/>
        <w:ind w:left="340"/>
      </w:pPr>
      <w:r>
        <w:rPr>
          <w:rFonts w:ascii="Calibri" w:hAnsi="Calibri"/>
          <w:sz w:val="22"/>
        </w:rPr>
        <w:t>Step 5 — Consent: ticks two checkboxes for identity verification consent and data privacy consent, then submits.</w:t>
      </w:r>
    </w:p>
    <w:p>
      <w:r>
        <w:rPr>
          <w:rFonts w:ascii="Calibri" w:hAnsi="Calibri"/>
          <w:b/>
          <w:i w:val="0"/>
          <w:sz w:val="22"/>
        </w:rPr>
        <w:t>What happens behind the scenes:</w:t>
      </w:r>
    </w:p>
    <w:p>
      <w:pPr>
        <w:pStyle w:val="ListBullet"/>
        <w:ind w:left="340"/>
      </w:pPr>
      <w:r>
        <w:rPr>
          <w:rFonts w:ascii="Calibri" w:hAnsi="Calibri"/>
          <w:sz w:val="22"/>
        </w:rPr>
        <w:t>submitRentalApplicationV2 INSERTs into the application table. status starts as 'pending'.</w:t>
      </w:r>
    </w:p>
    <w:p>
      <w:pPr>
        <w:pStyle w:val="ListBullet"/>
        <w:ind w:left="340"/>
      </w:pPr>
      <w:r>
        <w:rPr>
          <w:rFonts w:ascii="Calibri" w:hAnsi="Calibri"/>
          <w:sz w:val="22"/>
        </w:rPr>
        <w:t>The income proof file is uploaded to the application-docs storage bucket; a corresponding row is inserted into application_documents linking the file URL to the application.</w:t>
      </w:r>
    </w:p>
    <w:p>
      <w:pPr>
        <w:pStyle w:val="ListBullet"/>
        <w:ind w:left="340"/>
      </w:pPr>
      <w:r>
        <w:rPr>
          <w:rFonts w:ascii="Calibri" w:hAnsi="Calibri"/>
          <w:sz w:val="22"/>
        </w:rPr>
        <w:t>A database trigger creates a row in the notification table for the landlord, so they see the new application immediately.</w:t>
      </w:r>
    </w:p>
    <w:p>
      <w:pPr>
        <w:pStyle w:val="Heading2"/>
      </w:pPr>
      <w:r>
        <w:rPr>
          <w:rFonts w:ascii="Calibri" w:hAnsi="Calibri"/>
          <w:color w:val="333333"/>
          <w:sz w:val="30"/>
        </w:rPr>
        <w:t>2.8  Tracking My Applications</w:t>
      </w:r>
    </w:p>
    <w:p>
      <w:r>
        <w:rPr>
          <w:rFonts w:ascii="Calibri" w:hAnsi="Calibri"/>
          <w:b w:val="0"/>
          <w:i/>
          <w:sz w:val="22"/>
        </w:rPr>
        <w:t>Screen: MyApplicationsScreen (my_applications_screen.dart).</w:t>
      </w:r>
    </w:p>
    <w:p>
      <w:r>
        <w:rPr>
          <w:rFonts w:ascii="Calibri" w:hAnsi="Calibri"/>
          <w:b/>
          <w:i w:val="0"/>
          <w:sz w:val="22"/>
        </w:rPr>
        <w:t>What the tenant does:</w:t>
      </w:r>
    </w:p>
    <w:p>
      <w:pPr>
        <w:pStyle w:val="ListBullet"/>
        <w:ind w:left="340"/>
      </w:pPr>
      <w:r>
        <w:rPr>
          <w:rFonts w:ascii="Calibri" w:hAnsi="Calibri"/>
          <w:sz w:val="22"/>
        </w:rPr>
        <w:t>Opens the My Applications screen from the profile menu.</w:t>
      </w:r>
    </w:p>
    <w:p>
      <w:pPr>
        <w:pStyle w:val="ListBullet"/>
        <w:ind w:left="340"/>
      </w:pPr>
      <w:r>
        <w:rPr>
          <w:rFonts w:ascii="Calibri" w:hAnsi="Calibri"/>
          <w:sz w:val="22"/>
        </w:rPr>
        <w:t>Switches between Pending, Approved, and Rejected tabs.</w:t>
      </w:r>
    </w:p>
    <w:p>
      <w:pPr>
        <w:pStyle w:val="ListBullet"/>
        <w:ind w:left="340"/>
      </w:pPr>
      <w:r>
        <w:rPr>
          <w:rFonts w:ascii="Calibri" w:hAnsi="Calibri"/>
          <w:sz w:val="22"/>
        </w:rPr>
        <w:t>If an application is still pending, can edit it or withdraw it.</w:t>
      </w:r>
    </w:p>
    <w:p>
      <w:pPr>
        <w:pStyle w:val="ListBullet"/>
        <w:ind w:left="340"/>
      </w:pPr>
      <w:r>
        <w:rPr>
          <w:rFonts w:ascii="Calibri" w:hAnsi="Calibri"/>
          <w:sz w:val="22"/>
        </w:rPr>
        <w:t>If approved, sees a button that opens the contract for signing.</w:t>
      </w:r>
    </w:p>
    <w:p>
      <w:r>
        <w:rPr>
          <w:rFonts w:ascii="Calibri" w:hAnsi="Calibri"/>
          <w:b/>
          <w:i w:val="0"/>
          <w:sz w:val="22"/>
        </w:rPr>
        <w:t>What happens behind the scenes:</w:t>
      </w:r>
    </w:p>
    <w:p>
      <w:pPr>
        <w:pStyle w:val="ListBullet"/>
        <w:ind w:left="340"/>
      </w:pPr>
      <w:r>
        <w:rPr>
          <w:rFonts w:ascii="Calibri" w:hAnsi="Calibri"/>
          <w:sz w:val="22"/>
        </w:rPr>
        <w:t>fetchMyApplicationsWithListing() reads the application table filtered by tenant_id, joined with listings for context.</w:t>
      </w:r>
    </w:p>
    <w:p>
      <w:pPr>
        <w:pStyle w:val="ListBullet"/>
        <w:ind w:left="340"/>
      </w:pPr>
      <w:r>
        <w:rPr>
          <w:rFonts w:ascii="Calibri" w:hAnsi="Calibri"/>
          <w:sz w:val="22"/>
        </w:rPr>
        <w:t>Editing updates the same row; withdrawing changes the status.</w:t>
      </w:r>
    </w:p>
    <w:p>
      <w:pPr>
        <w:pStyle w:val="ListBullet"/>
        <w:ind w:left="340"/>
      </w:pPr>
      <w:r>
        <w:rPr>
          <w:rFonts w:ascii="Calibri" w:hAnsi="Calibri"/>
          <w:sz w:val="22"/>
        </w:rPr>
        <w:t>When the landlord later changes the status, a notification trigger fires and the tenant gets an in-app alert.</w:t>
      </w:r>
    </w:p>
    <w:p>
      <w:pPr>
        <w:pStyle w:val="Heading2"/>
      </w:pPr>
      <w:r>
        <w:rPr>
          <w:rFonts w:ascii="Calibri" w:hAnsi="Calibri"/>
          <w:color w:val="333333"/>
          <w:sz w:val="30"/>
        </w:rPr>
        <w:t>2.9  Reviewing and Signing the Lease Contract</w:t>
      </w:r>
    </w:p>
    <w:p>
      <w:r>
        <w:rPr>
          <w:rFonts w:ascii="Calibri" w:hAnsi="Calibri"/>
          <w:b w:val="0"/>
          <w:i/>
          <w:sz w:val="22"/>
        </w:rPr>
        <w:t>Screen: ContractViewScreen (contract_view_screen.dart).</w:t>
      </w:r>
    </w:p>
    <w:p>
      <w:r>
        <w:rPr>
          <w:rFonts w:ascii="Calibri" w:hAnsi="Calibri"/>
          <w:b w:val="0"/>
          <w:i w:val="0"/>
          <w:sz w:val="22"/>
        </w:rPr>
        <w:t>After the landlord approves an application, the system creates a contract row automatically. The tenant can now open it from the My Applications screen.</w:t>
      </w:r>
    </w:p>
    <w:p>
      <w:r>
        <w:rPr>
          <w:rFonts w:ascii="Calibri" w:hAnsi="Calibri"/>
          <w:b/>
          <w:i w:val="0"/>
          <w:sz w:val="22"/>
        </w:rPr>
        <w:t>What the tenant does:</w:t>
      </w:r>
    </w:p>
    <w:p>
      <w:pPr>
        <w:pStyle w:val="ListBullet"/>
        <w:ind w:left="340"/>
      </w:pPr>
      <w:r>
        <w:rPr>
          <w:rFonts w:ascii="Calibri" w:hAnsi="Calibri"/>
          <w:sz w:val="22"/>
        </w:rPr>
        <w:t>Reads the auto-filled lease contract (rent amount, deposit, lease duration, house rules).</w:t>
      </w:r>
    </w:p>
    <w:p>
      <w:pPr>
        <w:pStyle w:val="ListBullet"/>
        <w:ind w:left="340"/>
      </w:pPr>
      <w:r>
        <w:rPr>
          <w:rFonts w:ascii="Calibri" w:hAnsi="Calibri"/>
          <w:sz w:val="22"/>
        </w:rPr>
        <w:t>Draws a signature on a signature pad and types in their printed name.</w:t>
      </w:r>
    </w:p>
    <w:p>
      <w:pPr>
        <w:pStyle w:val="ListBullet"/>
        <w:ind w:left="340"/>
      </w:pPr>
      <w:r>
        <w:rPr>
          <w:rFonts w:ascii="Calibri" w:hAnsi="Calibri"/>
          <w:sz w:val="22"/>
        </w:rPr>
        <w:t>Taps "Submit Signature."</w:t>
      </w:r>
    </w:p>
    <w:p>
      <w:r>
        <w:rPr>
          <w:rFonts w:ascii="Calibri" w:hAnsi="Calibri"/>
          <w:b/>
          <w:i w:val="0"/>
          <w:sz w:val="22"/>
        </w:rPr>
        <w:t>What happens behind the scenes:</w:t>
      </w:r>
    </w:p>
    <w:p>
      <w:pPr>
        <w:pStyle w:val="ListBullet"/>
        <w:ind w:left="340"/>
      </w:pPr>
      <w:r>
        <w:rPr>
          <w:rFonts w:ascii="Calibri" w:hAnsi="Calibri"/>
          <w:sz w:val="22"/>
        </w:rPr>
        <w:t>signContractAsTenant updates the contract row with tenant_signature, tenant_printed_name, tenant_signed_at, and changes status from 'awaiting_tenant' to 'awaiting_landlord'.</w:t>
      </w:r>
    </w:p>
    <w:p>
      <w:pPr>
        <w:pStyle w:val="ListBullet"/>
        <w:ind w:left="340"/>
      </w:pPr>
      <w:r>
        <w:rPr>
          <w:rFonts w:ascii="Calibri" w:hAnsi="Calibri"/>
          <w:sz w:val="22"/>
        </w:rPr>
        <w:t>A notification trigger alerts the landlord that it's their turn to sign.</w:t>
      </w:r>
    </w:p>
    <w:p>
      <w:pPr>
        <w:pStyle w:val="ListBullet"/>
        <w:ind w:left="340"/>
      </w:pPr>
      <w:r>
        <w:rPr>
          <w:rFonts w:ascii="Calibri" w:hAnsi="Calibri"/>
          <w:sz w:val="22"/>
        </w:rPr>
        <w:t>Once the landlord signs, the contract status moves to 'fully_signed', and the tenant gets a notification that payment is now expected.</w:t>
      </w:r>
    </w:p>
    <w:p>
      <w:pPr>
        <w:pStyle w:val="Heading2"/>
      </w:pPr>
      <w:r>
        <w:rPr>
          <w:rFonts w:ascii="Calibri" w:hAnsi="Calibri"/>
          <w:color w:val="333333"/>
          <w:sz w:val="30"/>
        </w:rPr>
        <w:t>2.10  Move-in Payment (First-Time)</w:t>
      </w:r>
    </w:p>
    <w:p>
      <w:r>
        <w:rPr>
          <w:rFonts w:ascii="Calibri" w:hAnsi="Calibri"/>
          <w:b w:val="0"/>
          <w:i/>
          <w:sz w:val="22"/>
        </w:rPr>
        <w:t>Screen: ContractPaymentScreen (contract_payment_screen.dart).</w:t>
      </w:r>
    </w:p>
    <w:p>
      <w:r>
        <w:rPr>
          <w:rFonts w:ascii="Calibri" w:hAnsi="Calibri"/>
          <w:b w:val="0"/>
          <w:i w:val="0"/>
          <w:sz w:val="22"/>
        </w:rPr>
        <w:t>The move-in payment is the first big payment in the lifecycle. It usually covers the first month's rent, the security deposit, and an advance month — depending on the listing's pricing terms.</w:t>
      </w:r>
    </w:p>
    <w:p>
      <w:r>
        <w:rPr>
          <w:rFonts w:ascii="Calibri" w:hAnsi="Calibri"/>
          <w:b/>
          <w:i w:val="0"/>
          <w:sz w:val="22"/>
        </w:rPr>
        <w:t>What the tenant does:</w:t>
      </w:r>
    </w:p>
    <w:p>
      <w:pPr>
        <w:pStyle w:val="ListBullet"/>
        <w:ind w:left="340"/>
      </w:pPr>
      <w:r>
        <w:rPr>
          <w:rFonts w:ascii="Calibri" w:hAnsi="Calibri"/>
          <w:sz w:val="22"/>
        </w:rPr>
        <w:t>Reviews the amount due (rent + deposit + advance).</w:t>
      </w:r>
    </w:p>
    <w:p>
      <w:pPr>
        <w:pStyle w:val="ListBullet"/>
        <w:ind w:left="340"/>
      </w:pPr>
      <w:r>
        <w:rPr>
          <w:rFonts w:ascii="Calibri" w:hAnsi="Calibri"/>
          <w:sz w:val="22"/>
        </w:rPr>
        <w:t>Picks a payment method: card, GCash, Maya, GrabPay, or bank transfer.</w:t>
      </w:r>
    </w:p>
    <w:p>
      <w:pPr>
        <w:pStyle w:val="ListBullet"/>
        <w:ind w:left="340"/>
      </w:pPr>
      <w:r>
        <w:rPr>
          <w:rFonts w:ascii="Calibri" w:hAnsi="Calibri"/>
          <w:sz w:val="22"/>
        </w:rPr>
        <w:t>For cards: enters card details inside a PayMongo-managed form.</w:t>
      </w:r>
    </w:p>
    <w:p>
      <w:pPr>
        <w:pStyle w:val="ListBullet"/>
        <w:ind w:left="340"/>
      </w:pPr>
      <w:r>
        <w:rPr>
          <w:rFonts w:ascii="Calibri" w:hAnsi="Calibri"/>
          <w:sz w:val="22"/>
        </w:rPr>
        <w:t>For e-wallets: gets redirected via a WebView to authorize the payment on the e-wallet provider's page.</w:t>
      </w:r>
    </w:p>
    <w:p>
      <w:r>
        <w:rPr>
          <w:rFonts w:ascii="Calibri" w:hAnsi="Calibri"/>
          <w:b/>
          <w:i w:val="0"/>
          <w:sz w:val="22"/>
        </w:rPr>
        <w:t>What happens behind the scenes:</w:t>
      </w:r>
    </w:p>
    <w:p>
      <w:pPr>
        <w:pStyle w:val="ListBullet"/>
        <w:ind w:left="340"/>
      </w:pPr>
      <w:r>
        <w:rPr>
          <w:rFonts w:ascii="Calibri" w:hAnsi="Calibri"/>
          <w:sz w:val="22"/>
        </w:rPr>
        <w:t>The app calls the paymongo-create-payment-intent Edge Function. The function calculates the move-in total from the contract's pricing fields, asks PayMongo to create a PaymentIntent, and returns the intent ID + client key + amount.</w:t>
      </w:r>
    </w:p>
    <w:p>
      <w:pPr>
        <w:pStyle w:val="ListBullet"/>
        <w:ind w:left="340"/>
      </w:pPr>
      <w:r>
        <w:rPr>
          <w:rFonts w:ascii="Calibri" w:hAnsi="Calibri"/>
          <w:sz w:val="22"/>
        </w:rPr>
        <w:t>A pending row is seeded in the payment_transactions ledger.</w:t>
      </w:r>
    </w:p>
    <w:p>
      <w:pPr>
        <w:pStyle w:val="ListBullet"/>
        <w:ind w:left="340"/>
      </w:pPr>
      <w:r>
        <w:rPr>
          <w:rFonts w:ascii="Calibri" w:hAnsi="Calibri"/>
          <w:sz w:val="22"/>
        </w:rPr>
        <w:t>The tenant attaches a payment method. For e-wallets, the user is redirected through PayMongo's hosted page; on return, the app calls paymongo-record-payment.</w:t>
      </w:r>
    </w:p>
    <w:p>
      <w:pPr>
        <w:pStyle w:val="ListBullet"/>
        <w:ind w:left="340"/>
      </w:pPr>
      <w:r>
        <w:rPr>
          <w:rFonts w:ascii="Calibri" w:hAnsi="Calibri"/>
          <w:sz w:val="22"/>
        </w:rPr>
        <w:t>paymongo-record-payment fetches the latest state of the intent directly from PayMongo (trusting the source, not the browser). If status is 'succeeded', it upserts the payment table and updates payment_transactions to 'succeeded'.</w:t>
      </w:r>
    </w:p>
    <w:p>
      <w:pPr>
        <w:pStyle w:val="ListBullet"/>
        <w:ind w:left="340"/>
      </w:pPr>
      <w:r>
        <w:rPr>
          <w:rFonts w:ascii="Calibri" w:hAnsi="Calibri"/>
          <w:sz w:val="22"/>
        </w:rPr>
        <w:t>For move-in (no billing_month), it also flips contract.status from 'fully_signed' to 'paid' and listings.status to 'rented'.</w:t>
      </w:r>
    </w:p>
    <w:p>
      <w:pPr>
        <w:pStyle w:val="Heading2"/>
      </w:pPr>
      <w:r>
        <w:rPr>
          <w:rFonts w:ascii="Calibri" w:hAnsi="Calibri"/>
          <w:color w:val="333333"/>
          <w:sz w:val="30"/>
        </w:rPr>
        <w:t>2.11  Recurring Monthly Rent Payment</w:t>
      </w:r>
    </w:p>
    <w:p>
      <w:r>
        <w:rPr>
          <w:rFonts w:ascii="Calibri" w:hAnsi="Calibri"/>
          <w:b w:val="0"/>
          <w:i/>
          <w:sz w:val="22"/>
        </w:rPr>
        <w:t>Screen: PaymentScreen (payment_screen.dart).</w:t>
      </w:r>
    </w:p>
    <w:p>
      <w:r>
        <w:rPr>
          <w:rFonts w:ascii="Calibri" w:hAnsi="Calibri"/>
          <w:b/>
          <w:i w:val="0"/>
          <w:sz w:val="22"/>
        </w:rPr>
        <w:t>What the tenant does:</w:t>
      </w:r>
    </w:p>
    <w:p>
      <w:pPr>
        <w:pStyle w:val="ListBullet"/>
        <w:ind w:left="340"/>
      </w:pPr>
      <w:r>
        <w:rPr>
          <w:rFonts w:ascii="Calibri" w:hAnsi="Calibri"/>
          <w:sz w:val="22"/>
        </w:rPr>
        <w:t>Opens Payments tab and sees the next due month tile (e.g. "Pay May 2026").</w:t>
      </w:r>
    </w:p>
    <w:p>
      <w:pPr>
        <w:pStyle w:val="ListBullet"/>
        <w:ind w:left="340"/>
      </w:pPr>
      <w:r>
        <w:rPr>
          <w:rFonts w:ascii="Calibri" w:hAnsi="Calibri"/>
          <w:sz w:val="22"/>
        </w:rPr>
        <w:t>Selects a saved payment method or enters a new one.</w:t>
      </w:r>
    </w:p>
    <w:p>
      <w:pPr>
        <w:pStyle w:val="ListBullet"/>
        <w:ind w:left="340"/>
      </w:pPr>
      <w:r>
        <w:rPr>
          <w:rFonts w:ascii="Calibri" w:hAnsi="Calibri"/>
          <w:sz w:val="22"/>
        </w:rPr>
        <w:t>Pays the rent.</w:t>
      </w:r>
    </w:p>
    <w:p>
      <w:r>
        <w:rPr>
          <w:rFonts w:ascii="Calibri" w:hAnsi="Calibri"/>
          <w:b/>
          <w:i w:val="0"/>
          <w:sz w:val="22"/>
        </w:rPr>
        <w:t>What happens behind the scenes:</w:t>
      </w:r>
    </w:p>
    <w:p>
      <w:pPr>
        <w:pStyle w:val="ListBullet"/>
        <w:ind w:left="340"/>
      </w:pPr>
      <w:r>
        <w:rPr>
          <w:rFonts w:ascii="Calibri" w:hAnsi="Calibri"/>
          <w:sz w:val="22"/>
        </w:rPr>
        <w:t>Same flow as move-in, but the Edge Function is called with billing_month set to a specific month. The amount is only the monthly_rent.</w:t>
      </w:r>
    </w:p>
    <w:p>
      <w:pPr>
        <w:pStyle w:val="ListBullet"/>
        <w:ind w:left="340"/>
      </w:pPr>
      <w:r>
        <w:rPr>
          <w:rFonts w:ascii="Calibri" w:hAnsi="Calibri"/>
          <w:sz w:val="22"/>
        </w:rPr>
        <w:t>paymongo-record-payment marks the month as paid but does NOT change contract status, because the tenancy is already active.</w:t>
      </w:r>
    </w:p>
    <w:p>
      <w:pPr>
        <w:pStyle w:val="ListBullet"/>
        <w:ind w:left="340"/>
      </w:pPr>
      <w:r>
        <w:rPr>
          <w:rFonts w:ascii="Calibri" w:hAnsi="Calibri"/>
          <w:sz w:val="22"/>
        </w:rPr>
        <w:t>A partial unique index in the payment table ensures only one 'succeeded' row per (contract, billing_month) — preventing double-payment.</w:t>
      </w:r>
    </w:p>
    <w:p>
      <w:pPr>
        <w:pStyle w:val="Heading2"/>
      </w:pPr>
      <w:r>
        <w:rPr>
          <w:rFonts w:ascii="Calibri" w:hAnsi="Calibri"/>
          <w:color w:val="333333"/>
          <w:sz w:val="30"/>
        </w:rPr>
        <w:t>2.12  The In-Stay Dashboard</w:t>
      </w:r>
    </w:p>
    <w:p>
      <w:r>
        <w:rPr>
          <w:rFonts w:ascii="Calibri" w:hAnsi="Calibri"/>
          <w:b w:val="0"/>
          <w:i/>
          <w:sz w:val="22"/>
        </w:rPr>
        <w:t>Screen: InStayDashboardScreen (in_stay_dashboard_screen.dart).</w:t>
      </w:r>
    </w:p>
    <w:p>
      <w:r>
        <w:rPr>
          <w:rFonts w:ascii="Calibri" w:hAnsi="Calibri"/>
          <w:b w:val="0"/>
          <w:i w:val="0"/>
          <w:sz w:val="22"/>
        </w:rPr>
        <w:t>Once the move-in payment is successful, the tenant gains access to the In-Stay Dashboard. This is their command center for the duration of the tenancy.</w:t>
      </w:r>
    </w:p>
    <w:p>
      <w:r>
        <w:rPr>
          <w:rFonts w:ascii="Calibri" w:hAnsi="Calibri"/>
          <w:b/>
          <w:i w:val="0"/>
          <w:sz w:val="22"/>
        </w:rPr>
        <w:t>What's on the dashboard:</w:t>
      </w:r>
    </w:p>
    <w:p>
      <w:pPr>
        <w:pStyle w:val="ListBullet"/>
        <w:ind w:left="340"/>
      </w:pPr>
      <w:r>
        <w:rPr>
          <w:rFonts w:ascii="Calibri" w:hAnsi="Calibri"/>
          <w:sz w:val="22"/>
        </w:rPr>
        <w:t>Active contract summary (property, start and end dates, rent amount).</w:t>
      </w:r>
    </w:p>
    <w:p>
      <w:pPr>
        <w:pStyle w:val="ListBullet"/>
        <w:ind w:left="340"/>
      </w:pPr>
      <w:r>
        <w:rPr>
          <w:rFonts w:ascii="Calibri" w:hAnsi="Calibri"/>
          <w:sz w:val="22"/>
        </w:rPr>
        <w:t>Rent timeline showing each month's payment status (paid / unpaid / overdue).</w:t>
      </w:r>
    </w:p>
    <w:p>
      <w:pPr>
        <w:pStyle w:val="ListBullet"/>
        <w:ind w:left="340"/>
      </w:pPr>
      <w:r>
        <w:rPr>
          <w:rFonts w:ascii="Calibri" w:hAnsi="Calibri"/>
          <w:sz w:val="22"/>
        </w:rPr>
        <w:t>Recent maintenance reports the tenant has filed.</w:t>
      </w:r>
    </w:p>
    <w:p>
      <w:pPr>
        <w:pStyle w:val="ListBullet"/>
        <w:ind w:left="340"/>
      </w:pPr>
      <w:r>
        <w:rPr>
          <w:rFonts w:ascii="Calibri" w:hAnsi="Calibri"/>
          <w:sz w:val="22"/>
        </w:rPr>
        <w:t>Quick "Contact Landlord" button that opens the chat thread.</w:t>
      </w:r>
    </w:p>
    <w:p>
      <w:pPr>
        <w:pStyle w:val="ListBullet"/>
        <w:ind w:left="340"/>
      </w:pPr>
      <w:r>
        <w:rPr>
          <w:rFonts w:ascii="Calibri" w:hAnsi="Calibri"/>
          <w:sz w:val="22"/>
        </w:rPr>
        <w:t>Option to request early termination.</w:t>
      </w:r>
    </w:p>
    <w:p>
      <w:r>
        <w:rPr>
          <w:rFonts w:ascii="Calibri" w:hAnsi="Calibri"/>
          <w:b/>
          <w:i w:val="0"/>
          <w:sz w:val="22"/>
        </w:rPr>
        <w:t>What happens behind the scenes:</w:t>
      </w:r>
    </w:p>
    <w:p>
      <w:pPr>
        <w:pStyle w:val="ListBullet"/>
        <w:ind w:left="340"/>
      </w:pPr>
      <w:r>
        <w:rPr>
          <w:rFonts w:ascii="Calibri" w:hAnsi="Calibri"/>
          <w:sz w:val="22"/>
        </w:rPr>
        <w:t>fetchMyActiveContract loads the contract row where status is 'paid', 'terminating', 'expiring', etc.</w:t>
      </w:r>
    </w:p>
    <w:p>
      <w:pPr>
        <w:pStyle w:val="ListBullet"/>
        <w:ind w:left="340"/>
      </w:pPr>
      <w:r>
        <w:rPr>
          <w:rFonts w:ascii="Calibri" w:hAnsi="Calibri"/>
          <w:sz w:val="22"/>
        </w:rPr>
        <w:t>fetchRentMonths uses the contract's lease term and start date to compute the list of expected monthly payments. Each is cross-checked against the payment table to mark it paid or unpaid.</w:t>
      </w:r>
    </w:p>
    <w:p>
      <w:pPr>
        <w:pStyle w:val="ListBullet"/>
        <w:ind w:left="340"/>
      </w:pPr>
      <w:r>
        <w:rPr>
          <w:rFonts w:ascii="Calibri" w:hAnsi="Calibri"/>
          <w:sz w:val="22"/>
        </w:rPr>
        <w:t>fetchMyReports lists the tenant's reports (open and in-progress).</w:t>
      </w:r>
    </w:p>
    <w:p>
      <w:pPr>
        <w:pStyle w:val="ListBullet"/>
        <w:ind w:left="340"/>
      </w:pPr>
      <w:r>
        <w:rPr>
          <w:rFonts w:ascii="Calibri" w:hAnsi="Calibri"/>
          <w:sz w:val="22"/>
        </w:rPr>
        <w:t>getTermination checks contract_termination_request for any pending request.</w:t>
      </w:r>
    </w:p>
    <w:p>
      <w:pPr>
        <w:pStyle w:val="Heading2"/>
      </w:pPr>
      <w:r>
        <w:rPr>
          <w:rFonts w:ascii="Calibri" w:hAnsi="Calibri"/>
          <w:color w:val="333333"/>
          <w:sz w:val="30"/>
        </w:rPr>
        <w:t>2.13  Submitting Maintenance Reports</w:t>
      </w:r>
    </w:p>
    <w:p>
      <w:r>
        <w:rPr>
          <w:rFonts w:ascii="Calibri" w:hAnsi="Calibri"/>
          <w:b w:val="0"/>
          <w:i/>
          <w:sz w:val="22"/>
        </w:rPr>
        <w:t>Screen: ReportManagementScreen (report_management_screen.dart).</w:t>
      </w:r>
    </w:p>
    <w:p>
      <w:r>
        <w:rPr>
          <w:rFonts w:ascii="Calibri" w:hAnsi="Calibri"/>
          <w:b/>
          <w:i w:val="0"/>
          <w:sz w:val="22"/>
        </w:rPr>
        <w:t>What the tenant does:</w:t>
      </w:r>
    </w:p>
    <w:p>
      <w:pPr>
        <w:pStyle w:val="ListBullet"/>
        <w:ind w:left="340"/>
      </w:pPr>
      <w:r>
        <w:rPr>
          <w:rFonts w:ascii="Calibri" w:hAnsi="Calibri"/>
          <w:sz w:val="22"/>
        </w:rPr>
        <w:t>Taps "Submit Report" from the dashboard.</w:t>
      </w:r>
    </w:p>
    <w:p>
      <w:pPr>
        <w:pStyle w:val="ListBullet"/>
        <w:ind w:left="340"/>
      </w:pPr>
      <w:r>
        <w:rPr>
          <w:rFonts w:ascii="Calibri" w:hAnsi="Calibri"/>
          <w:sz w:val="22"/>
        </w:rPr>
        <w:t>Picks a type (maintenance, cleaning, noise, amenity, other) and a priority (low, medium, high).</w:t>
      </w:r>
    </w:p>
    <w:p>
      <w:pPr>
        <w:pStyle w:val="ListBullet"/>
        <w:ind w:left="340"/>
      </w:pPr>
      <w:r>
        <w:rPr>
          <w:rFonts w:ascii="Calibri" w:hAnsi="Calibri"/>
          <w:sz w:val="22"/>
        </w:rPr>
        <w:t>Writes a title and description.</w:t>
      </w:r>
    </w:p>
    <w:p>
      <w:pPr>
        <w:pStyle w:val="ListBullet"/>
        <w:ind w:left="340"/>
      </w:pPr>
      <w:r>
        <w:rPr>
          <w:rFonts w:ascii="Calibri" w:hAnsi="Calibri"/>
          <w:sz w:val="22"/>
        </w:rPr>
        <w:t>Optionally attaches photos showing the issue.</w:t>
      </w:r>
    </w:p>
    <w:p>
      <w:r>
        <w:rPr>
          <w:rFonts w:ascii="Calibri" w:hAnsi="Calibri"/>
          <w:b/>
          <w:i w:val="0"/>
          <w:sz w:val="22"/>
        </w:rPr>
        <w:t>What happens behind the scenes:</w:t>
      </w:r>
    </w:p>
    <w:p>
      <w:pPr>
        <w:pStyle w:val="ListBullet"/>
        <w:ind w:left="340"/>
      </w:pPr>
      <w:r>
        <w:rPr>
          <w:rFonts w:ascii="Calibri" w:hAnsi="Calibri"/>
          <w:sz w:val="22"/>
        </w:rPr>
        <w:t>submitReport INSERTs into the report table with status='open' and links to the contract, listing, tenant, and landlord.</w:t>
      </w:r>
    </w:p>
    <w:p>
      <w:pPr>
        <w:pStyle w:val="ListBullet"/>
        <w:ind w:left="340"/>
      </w:pPr>
      <w:r>
        <w:rPr>
          <w:rFonts w:ascii="Calibri" w:hAnsi="Calibri"/>
          <w:sz w:val="22"/>
        </w:rPr>
        <w:t>Photo attachments are uploaded to a storage bucket and their URLs are saved on the report row.</w:t>
      </w:r>
    </w:p>
    <w:p>
      <w:pPr>
        <w:pStyle w:val="ListBullet"/>
        <w:ind w:left="340"/>
      </w:pPr>
      <w:r>
        <w:rPr>
          <w:rFonts w:ascii="Calibri" w:hAnsi="Calibri"/>
          <w:sz w:val="22"/>
        </w:rPr>
        <w:t>A trigger creates a notification for the landlord.</w:t>
      </w:r>
    </w:p>
    <w:p>
      <w:pPr>
        <w:pStyle w:val="Heading2"/>
      </w:pPr>
      <w:r>
        <w:rPr>
          <w:rFonts w:ascii="Calibri" w:hAnsi="Calibri"/>
          <w:color w:val="333333"/>
          <w:sz w:val="30"/>
        </w:rPr>
        <w:t>2.14  Chatting with the Landlord</w:t>
      </w:r>
    </w:p>
    <w:p>
      <w:r>
        <w:rPr>
          <w:rFonts w:ascii="Calibri" w:hAnsi="Calibri"/>
          <w:b w:val="0"/>
          <w:i/>
          <w:sz w:val="22"/>
        </w:rPr>
        <w:t>Screen: ConversationsScreen, ChatThreadScreen.</w:t>
      </w:r>
    </w:p>
    <w:p>
      <w:r>
        <w:rPr>
          <w:rFonts w:ascii="Calibri" w:hAnsi="Calibri"/>
          <w:b/>
          <w:i w:val="0"/>
          <w:sz w:val="22"/>
        </w:rPr>
        <w:t>What the tenant does:</w:t>
      </w:r>
    </w:p>
    <w:p>
      <w:pPr>
        <w:pStyle w:val="ListBullet"/>
        <w:ind w:left="340"/>
      </w:pPr>
      <w:r>
        <w:rPr>
          <w:rFonts w:ascii="Calibri" w:hAnsi="Calibri"/>
          <w:sz w:val="22"/>
        </w:rPr>
        <w:t>Opens the Messages tab to see all conversations they have with landlords.</w:t>
      </w:r>
    </w:p>
    <w:p>
      <w:pPr>
        <w:pStyle w:val="ListBullet"/>
        <w:ind w:left="340"/>
      </w:pPr>
      <w:r>
        <w:rPr>
          <w:rFonts w:ascii="Calibri" w:hAnsi="Calibri"/>
          <w:sz w:val="22"/>
        </w:rPr>
        <w:t>Taps a conversation to open the thread.</w:t>
      </w:r>
    </w:p>
    <w:p>
      <w:pPr>
        <w:pStyle w:val="ListBullet"/>
        <w:ind w:left="340"/>
      </w:pPr>
      <w:r>
        <w:rPr>
          <w:rFonts w:ascii="Calibri" w:hAnsi="Calibri"/>
          <w:sz w:val="22"/>
        </w:rPr>
        <w:t>Types and sends text messages, photos, or files (PDFs).</w:t>
      </w:r>
    </w:p>
    <w:p>
      <w:r>
        <w:rPr>
          <w:rFonts w:ascii="Calibri" w:hAnsi="Calibri"/>
          <w:b/>
          <w:i w:val="0"/>
          <w:sz w:val="22"/>
        </w:rPr>
        <w:t>What happens behind the scenes:</w:t>
      </w:r>
    </w:p>
    <w:p>
      <w:pPr>
        <w:pStyle w:val="ListBullet"/>
        <w:ind w:left="340"/>
      </w:pPr>
      <w:r>
        <w:rPr>
          <w:rFonts w:ascii="Calibri" w:hAnsi="Calibri"/>
          <w:sz w:val="22"/>
        </w:rPr>
        <w:t>Each conversation is a row in the conversation table that links a tenant and a landlord (sometimes scoped to a specific listing).</w:t>
      </w:r>
    </w:p>
    <w:p>
      <w:pPr>
        <w:pStyle w:val="ListBullet"/>
        <w:ind w:left="340"/>
      </w:pPr>
      <w:r>
        <w:rPr>
          <w:rFonts w:ascii="Calibri" w:hAnsi="Calibri"/>
          <w:sz w:val="22"/>
        </w:rPr>
        <w:t>Each message goes into the message table with type='text' | 'image' | 'file'.</w:t>
      </w:r>
    </w:p>
    <w:p>
      <w:pPr>
        <w:pStyle w:val="ListBullet"/>
        <w:ind w:left="340"/>
      </w:pPr>
      <w:r>
        <w:rPr>
          <w:rFonts w:ascii="Calibri" w:hAnsi="Calibri"/>
          <w:sz w:val="22"/>
        </w:rPr>
        <w:t>File attachments are uploaded to the conversation-attachments storage bucket.</w:t>
      </w:r>
    </w:p>
    <w:p>
      <w:pPr>
        <w:pStyle w:val="ListBullet"/>
        <w:ind w:left="340"/>
      </w:pPr>
      <w:r>
        <w:rPr>
          <w:rFonts w:ascii="Calibri" w:hAnsi="Calibri"/>
          <w:sz w:val="22"/>
        </w:rPr>
        <w:t>Supabase Realtime broadcasts new rows in the message table to both participants instantly — so messages appear on the other phone without polling.</w:t>
      </w:r>
    </w:p>
    <w:p>
      <w:pPr>
        <w:pStyle w:val="ListBullet"/>
        <w:ind w:left="340"/>
      </w:pPr>
      <w:r>
        <w:rPr>
          <w:rFonts w:ascii="Calibri" w:hAnsi="Calibri"/>
          <w:sz w:val="22"/>
        </w:rPr>
        <w:t>A database trigger keeps conversation.last_message and conversation.last_message_at up to date so the inbox shows the latest preview.</w:t>
      </w:r>
    </w:p>
    <w:p>
      <w:pPr>
        <w:pStyle w:val="Heading2"/>
      </w:pPr>
      <w:r>
        <w:rPr>
          <w:rFonts w:ascii="Calibri" w:hAnsi="Calibri"/>
          <w:color w:val="333333"/>
          <w:sz w:val="30"/>
        </w:rPr>
        <w:t>2.15  End-of-Tenancy</w:t>
      </w:r>
    </w:p>
    <w:p>
      <w:r>
        <w:rPr>
          <w:rFonts w:ascii="Calibri" w:hAnsi="Calibri"/>
          <w:b w:val="0"/>
          <w:i w:val="0"/>
          <w:sz w:val="22"/>
        </w:rPr>
        <w:t>A tenancy can end in several ways: the lease term expires, the tenant asks to move out early, or the landlord initiates termination.</w:t>
      </w:r>
    </w:p>
    <w:p>
      <w:r>
        <w:rPr>
          <w:rFonts w:ascii="Calibri" w:hAnsi="Calibri"/>
          <w:b/>
          <w:i w:val="0"/>
          <w:sz w:val="22"/>
        </w:rPr>
        <w:t>What the tenant can do:</w:t>
      </w:r>
    </w:p>
    <w:p>
      <w:pPr>
        <w:pStyle w:val="ListBullet"/>
        <w:ind w:left="340"/>
      </w:pPr>
      <w:r>
        <w:rPr>
          <w:rFonts w:ascii="Calibri" w:hAnsi="Calibri"/>
          <w:sz w:val="22"/>
        </w:rPr>
        <w:t>From the In-Stay Dashboard, tap "Request Early Termination."</w:t>
      </w:r>
    </w:p>
    <w:p>
      <w:pPr>
        <w:pStyle w:val="ListBullet"/>
        <w:ind w:left="340"/>
      </w:pPr>
      <w:r>
        <w:rPr>
          <w:rFonts w:ascii="Calibri" w:hAnsi="Calibri"/>
          <w:sz w:val="22"/>
        </w:rPr>
        <w:t>Submit a reason; the request goes to the landlord for confirmation.</w:t>
      </w:r>
    </w:p>
    <w:p>
      <w:r>
        <w:rPr>
          <w:rFonts w:ascii="Calibri" w:hAnsi="Calibri"/>
          <w:b/>
          <w:i w:val="0"/>
          <w:sz w:val="22"/>
        </w:rPr>
        <w:t>What happens behind the scenes:</w:t>
      </w:r>
    </w:p>
    <w:p>
      <w:pPr>
        <w:pStyle w:val="ListBullet"/>
        <w:ind w:left="340"/>
      </w:pPr>
      <w:r>
        <w:rPr>
          <w:rFonts w:ascii="Calibri" w:hAnsi="Calibri"/>
          <w:sz w:val="22"/>
        </w:rPr>
        <w:t>A row is inserted into contract_termination_request.</w:t>
      </w:r>
    </w:p>
    <w:p>
      <w:pPr>
        <w:pStyle w:val="ListBullet"/>
        <w:ind w:left="340"/>
      </w:pPr>
      <w:r>
        <w:rPr>
          <w:rFonts w:ascii="Calibri" w:hAnsi="Calibri"/>
          <w:sz w:val="22"/>
        </w:rPr>
        <w:t>Contract status moves from 'paid' to 'terminating'.</w:t>
      </w:r>
    </w:p>
    <w:p>
      <w:pPr>
        <w:pStyle w:val="ListBullet"/>
        <w:ind w:left="340"/>
      </w:pPr>
      <w:r>
        <w:rPr>
          <w:rFonts w:ascii="Calibri" w:hAnsi="Calibri"/>
          <w:sz w:val="22"/>
        </w:rPr>
        <w:t>Once the landlord confirms vacancy and any final payments / refunds are settled, the contract moves to 'ended' or 'terminated'.</w:t>
      </w:r>
    </w:p>
    <w:p>
      <w:pPr>
        <w:pStyle w:val="ListBullet"/>
        <w:ind w:left="340"/>
      </w:pPr>
      <w:r>
        <w:rPr>
          <w:rFonts w:ascii="Calibri" w:hAnsi="Calibri"/>
          <w:sz w:val="22"/>
        </w:rPr>
        <w:t>The listing can be re-listed and the tenant can apply for a different property.</w:t>
      </w:r>
    </w:p>
    <w:p>
      <w:r>
        <w:br w:type="page"/>
      </w:r>
    </w:p>
    <w:p>
      <w:pPr>
        <w:pStyle w:val="Heading1"/>
      </w:pPr>
      <w:r>
        <w:rPr>
          <w:rFonts w:ascii="Calibri" w:hAnsi="Calibri"/>
          <w:color w:val="FF7043"/>
          <w:sz w:val="40"/>
        </w:rPr>
        <w:t>Part 3 — Landlord Flow (End-to-End)</w:t>
      </w:r>
    </w:p>
    <w:p>
      <w:r>
        <w:rPr>
          <w:rFonts w:ascii="Calibri" w:hAnsi="Calibri"/>
          <w:b w:val="0"/>
          <w:i w:val="0"/>
          <w:sz w:val="22"/>
        </w:rPr>
        <w:t>This part mirrors the tenant flow, but from the landlord's point of view. The same backend tables and Edge Functions appear, but the operations and access patterns are different — landlords write listings, approve applications, sign contracts, and record payments.</w:t>
      </w:r>
    </w:p>
    <w:p>
      <w:pPr>
        <w:pStyle w:val="Heading2"/>
      </w:pPr>
      <w:r>
        <w:rPr>
          <w:rFonts w:ascii="Calibri" w:hAnsi="Calibri"/>
          <w:color w:val="333333"/>
          <w:sz w:val="30"/>
        </w:rPr>
        <w:t>3.1  Becoming a Landlord</w:t>
      </w:r>
    </w:p>
    <w:p>
      <w:r>
        <w:rPr>
          <w:rFonts w:ascii="Calibri" w:hAnsi="Calibri"/>
          <w:b/>
          <w:i w:val="0"/>
          <w:sz w:val="22"/>
        </w:rPr>
        <w:t>What the user does:</w:t>
      </w:r>
    </w:p>
    <w:p>
      <w:pPr>
        <w:pStyle w:val="ListBullet"/>
        <w:ind w:left="340"/>
      </w:pPr>
      <w:r>
        <w:rPr>
          <w:rFonts w:ascii="Calibri" w:hAnsi="Calibri"/>
          <w:sz w:val="22"/>
        </w:rPr>
        <w:t>Signs up like any other tenant.</w:t>
      </w:r>
    </w:p>
    <w:p>
      <w:pPr>
        <w:pStyle w:val="ListBullet"/>
        <w:ind w:left="340"/>
      </w:pPr>
      <w:r>
        <w:rPr>
          <w:rFonts w:ascii="Calibri" w:hAnsi="Calibri"/>
          <w:sz w:val="22"/>
        </w:rPr>
        <w:t>From the profile menu, taps "Become a Landlord" or "Add a Listing."</w:t>
      </w:r>
    </w:p>
    <w:p>
      <w:r>
        <w:rPr>
          <w:rFonts w:ascii="Calibri" w:hAnsi="Calibri"/>
          <w:b/>
          <w:i w:val="0"/>
          <w:sz w:val="22"/>
        </w:rPr>
        <w:t>What happens behind the scenes:</w:t>
      </w:r>
    </w:p>
    <w:p>
      <w:pPr>
        <w:pStyle w:val="ListBullet"/>
        <w:ind w:left="340"/>
      </w:pPr>
      <w:r>
        <w:rPr>
          <w:rFonts w:ascii="Calibri" w:hAnsi="Calibri"/>
          <w:sz w:val="22"/>
        </w:rPr>
        <w:t>Before creating the first listing, the user is sent through identity verification (same flow as a tenant) — verified landlords keep the marketplace trustworthy.</w:t>
      </w:r>
    </w:p>
    <w:p>
      <w:pPr>
        <w:pStyle w:val="ListBullet"/>
        <w:ind w:left="340"/>
      </w:pPr>
      <w:r>
        <w:rPr>
          <w:rFonts w:ascii="Calibri" w:hAnsi="Calibri"/>
          <w:sz w:val="22"/>
        </w:rPr>
        <w:t>When the first listing is saved, profiles.is_landlord is flipped to true.</w:t>
      </w:r>
    </w:p>
    <w:p>
      <w:pPr>
        <w:pStyle w:val="ListBullet"/>
        <w:ind w:left="340"/>
      </w:pPr>
      <w:r>
        <w:rPr>
          <w:rFonts w:ascii="Calibri" w:hAnsi="Calibri"/>
          <w:sz w:val="22"/>
        </w:rPr>
        <w:t>The app's UI now exposes landlord-only screens like Manage Listings, Applicants, Contracts, and Tenant Management.</w:t>
      </w:r>
    </w:p>
    <w:p>
      <w:pPr>
        <w:pStyle w:val="Heading2"/>
      </w:pPr>
      <w:r>
        <w:rPr>
          <w:rFonts w:ascii="Calibri" w:hAnsi="Calibri"/>
          <w:color w:val="333333"/>
          <w:sz w:val="30"/>
        </w:rPr>
        <w:t>3.2  Listing Enlistment</w:t>
      </w:r>
    </w:p>
    <w:p>
      <w:r>
        <w:rPr>
          <w:rFonts w:ascii="Calibri" w:hAnsi="Calibri"/>
          <w:b w:val="0"/>
          <w:i/>
          <w:sz w:val="22"/>
        </w:rPr>
        <w:t>Screen: HouseEnlistmentScreen, CreateListingScreen, ManageListingScreen.</w:t>
      </w:r>
    </w:p>
    <w:p>
      <w:r>
        <w:rPr>
          <w:rFonts w:ascii="Calibri" w:hAnsi="Calibri"/>
          <w:b/>
          <w:i w:val="0"/>
          <w:sz w:val="22"/>
        </w:rPr>
        <w:t>What the landlord does:</w:t>
      </w:r>
    </w:p>
    <w:p>
      <w:pPr>
        <w:pStyle w:val="ListBullet"/>
        <w:ind w:left="340"/>
      </w:pPr>
      <w:r>
        <w:rPr>
          <w:rFonts w:ascii="Calibri" w:hAnsi="Calibri"/>
          <w:sz w:val="22"/>
        </w:rPr>
        <w:t>Reads the onboarding pitch about why to list on ViewXRent.</w:t>
      </w:r>
    </w:p>
    <w:p>
      <w:pPr>
        <w:pStyle w:val="ListBullet"/>
        <w:ind w:left="340"/>
      </w:pPr>
      <w:r>
        <w:rPr>
          <w:rFonts w:ascii="Calibri" w:hAnsi="Calibri"/>
          <w:sz w:val="22"/>
        </w:rPr>
        <w:t>Fills out the listing form: title, description, address (using the PSGC picker), latitude / longitude (Google Maps pin), bedrooms, bathrooms, area, monthly rent, security deposit, advance, listing_type (lease or rent), amenities, pet and smoking policies.</w:t>
      </w:r>
    </w:p>
    <w:p>
      <w:pPr>
        <w:pStyle w:val="ListBullet"/>
        <w:ind w:left="340"/>
      </w:pPr>
      <w:r>
        <w:rPr>
          <w:rFonts w:ascii="Calibri" w:hAnsi="Calibri"/>
          <w:sz w:val="22"/>
        </w:rPr>
        <w:t>Uploads ID and proof-of-ownership documents.</w:t>
      </w:r>
    </w:p>
    <w:p>
      <w:pPr>
        <w:pStyle w:val="ListBullet"/>
        <w:ind w:left="340"/>
      </w:pPr>
      <w:r>
        <w:rPr>
          <w:rFonts w:ascii="Calibri" w:hAnsi="Calibri"/>
          <w:sz w:val="22"/>
        </w:rPr>
        <w:t>Saves the listing as a draft, then publishes.</w:t>
      </w:r>
    </w:p>
    <w:p>
      <w:r>
        <w:rPr>
          <w:rFonts w:ascii="Calibri" w:hAnsi="Calibri"/>
          <w:b/>
          <w:i w:val="0"/>
          <w:sz w:val="22"/>
        </w:rPr>
        <w:t>What happens behind the scenes:</w:t>
      </w:r>
    </w:p>
    <w:p>
      <w:pPr>
        <w:pStyle w:val="ListBullet"/>
        <w:ind w:left="340"/>
      </w:pPr>
      <w:r>
        <w:rPr>
          <w:rFonts w:ascii="Calibri" w:hAnsi="Calibri"/>
          <w:sz w:val="22"/>
        </w:rPr>
        <w:t>A new row is inserted into the listings table. Related rows go into listing_pricing, listing_lease_term, and listing_amenities.</w:t>
      </w:r>
    </w:p>
    <w:p>
      <w:pPr>
        <w:pStyle w:val="ListBullet"/>
        <w:ind w:left="340"/>
      </w:pPr>
      <w:r>
        <w:rPr>
          <w:rFonts w:ascii="Calibri" w:hAnsi="Calibri"/>
          <w:sz w:val="22"/>
        </w:rPr>
        <w:t>Verification documents are stored in a private storage bucket. An admin reviews them and sets listings.is_verified='approved'.</w:t>
      </w:r>
    </w:p>
    <w:p>
      <w:pPr>
        <w:pStyle w:val="ListBullet"/>
        <w:ind w:left="340"/>
      </w:pPr>
      <w:r>
        <w:rPr>
          <w:rFonts w:ascii="Calibri" w:hAnsi="Calibri"/>
          <w:sz w:val="22"/>
        </w:rPr>
        <w:t>Once approved, the listing appears in the public browse feed for tenants.</w:t>
      </w:r>
    </w:p>
    <w:p>
      <w:pPr>
        <w:pStyle w:val="Heading2"/>
      </w:pPr>
      <w:r>
        <w:rPr>
          <w:rFonts w:ascii="Calibri" w:hAnsi="Calibri"/>
          <w:color w:val="333333"/>
          <w:sz w:val="30"/>
        </w:rPr>
        <w:t>3.3  Uploading Property Images</w:t>
      </w:r>
    </w:p>
    <w:p>
      <w:r>
        <w:rPr>
          <w:rFonts w:ascii="Calibri" w:hAnsi="Calibri"/>
          <w:b w:val="0"/>
          <w:i/>
          <w:sz w:val="22"/>
        </w:rPr>
        <w:t>Screen: ListingImageManagerScreen (listing_image_manager.dart).</w:t>
      </w:r>
    </w:p>
    <w:p>
      <w:r>
        <w:rPr>
          <w:rFonts w:ascii="Calibri" w:hAnsi="Calibri"/>
          <w:b/>
          <w:i w:val="0"/>
          <w:sz w:val="22"/>
        </w:rPr>
        <w:t>What the landlord does:</w:t>
      </w:r>
    </w:p>
    <w:p>
      <w:pPr>
        <w:pStyle w:val="ListBullet"/>
        <w:ind w:left="340"/>
      </w:pPr>
      <w:r>
        <w:rPr>
          <w:rFonts w:ascii="Calibri" w:hAnsi="Calibri"/>
          <w:sz w:val="22"/>
        </w:rPr>
        <w:t>Picks images from the gallery or takes new photos with the camera.</w:t>
      </w:r>
    </w:p>
    <w:p>
      <w:pPr>
        <w:pStyle w:val="ListBullet"/>
        <w:ind w:left="340"/>
      </w:pPr>
      <w:r>
        <w:rPr>
          <w:rFonts w:ascii="Calibri" w:hAnsi="Calibri"/>
          <w:sz w:val="22"/>
        </w:rPr>
        <w:t>Reorders thumbnails to control the carousel order.</w:t>
      </w:r>
    </w:p>
    <w:p>
      <w:pPr>
        <w:pStyle w:val="ListBullet"/>
        <w:ind w:left="340"/>
      </w:pPr>
      <w:r>
        <w:rPr>
          <w:rFonts w:ascii="Calibri" w:hAnsi="Calibri"/>
          <w:sz w:val="22"/>
        </w:rPr>
        <w:t>Sets one image as the cover photo (the one shown on listing cards).</w:t>
      </w:r>
    </w:p>
    <w:p>
      <w:pPr>
        <w:pStyle w:val="ListBullet"/>
        <w:ind w:left="340"/>
      </w:pPr>
      <w:r>
        <w:rPr>
          <w:rFonts w:ascii="Calibri" w:hAnsi="Calibri"/>
          <w:sz w:val="22"/>
        </w:rPr>
        <w:t>Removes unwanted images.</w:t>
      </w:r>
    </w:p>
    <w:p>
      <w:r>
        <w:rPr>
          <w:rFonts w:ascii="Calibri" w:hAnsi="Calibri"/>
          <w:b/>
          <w:i w:val="0"/>
          <w:sz w:val="22"/>
        </w:rPr>
        <w:t>What happens behind the scenes:</w:t>
      </w:r>
    </w:p>
    <w:p>
      <w:pPr>
        <w:pStyle w:val="ListBullet"/>
        <w:ind w:left="340"/>
      </w:pPr>
      <w:r>
        <w:rPr>
          <w:rFonts w:ascii="Calibri" w:hAnsi="Calibri"/>
          <w:sz w:val="22"/>
        </w:rPr>
        <w:t>Image bytes are uploaded to the listing-images storage bucket.</w:t>
      </w:r>
    </w:p>
    <w:p>
      <w:pPr>
        <w:pStyle w:val="ListBullet"/>
        <w:ind w:left="340"/>
      </w:pPr>
      <w:r>
        <w:rPr>
          <w:rFonts w:ascii="Calibri" w:hAnsi="Calibri"/>
          <w:sz w:val="22"/>
        </w:rPr>
        <w:t>Each uploaded image creates a row in listing_image with type='normal', sort_order, is_cover, and the storage URL.</w:t>
      </w:r>
    </w:p>
    <w:p>
      <w:pPr>
        <w:pStyle w:val="ListBullet"/>
        <w:ind w:left="340"/>
      </w:pPr>
      <w:r>
        <w:rPr>
          <w:rFonts w:ascii="Calibri" w:hAnsi="Calibri"/>
          <w:sz w:val="22"/>
        </w:rPr>
        <w:t>Marking an image as cover updates listings.cover_photo_url to point to that file.</w:t>
      </w:r>
    </w:p>
    <w:p>
      <w:pPr>
        <w:pStyle w:val="Heading2"/>
      </w:pPr>
      <w:r>
        <w:rPr>
          <w:rFonts w:ascii="Calibri" w:hAnsi="Calibri"/>
          <w:color w:val="333333"/>
          <w:sz w:val="30"/>
        </w:rPr>
        <w:t>3.4  Capturing 360° Panorama Tours</w:t>
      </w:r>
    </w:p>
    <w:p>
      <w:r>
        <w:rPr>
          <w:rFonts w:ascii="Calibri" w:hAnsi="Calibri"/>
          <w:b w:val="0"/>
          <w:i/>
          <w:sz w:val="22"/>
        </w:rPr>
        <w:t>Screen: PanoramaCaptureScreen, PanoramaManagerScreen. Mobile-only feature.</w:t>
      </w:r>
    </w:p>
    <w:p>
      <w:r>
        <w:rPr>
          <w:rFonts w:ascii="Calibri" w:hAnsi="Calibri"/>
          <w:b/>
          <w:i w:val="0"/>
          <w:sz w:val="22"/>
        </w:rPr>
        <w:t>What the landlord does:</w:t>
      </w:r>
    </w:p>
    <w:p>
      <w:pPr>
        <w:pStyle w:val="ListBullet"/>
        <w:ind w:left="340"/>
      </w:pPr>
      <w:r>
        <w:rPr>
          <w:rFonts w:ascii="Calibri" w:hAnsi="Calibri"/>
          <w:sz w:val="22"/>
        </w:rPr>
        <w:t>Opens the panorama capture screen for a specific room.</w:t>
      </w:r>
    </w:p>
    <w:p>
      <w:pPr>
        <w:pStyle w:val="ListBullet"/>
        <w:ind w:left="340"/>
      </w:pPr>
      <w:r>
        <w:rPr>
          <w:rFonts w:ascii="Calibri" w:hAnsi="Calibri"/>
          <w:sz w:val="22"/>
        </w:rPr>
        <w:t>Slowly rotates the phone left-to-right. The phone's gyroscope automatically triggers captures every ~10 degrees.</w:t>
      </w:r>
    </w:p>
    <w:p>
      <w:pPr>
        <w:pStyle w:val="ListBullet"/>
        <w:ind w:left="340"/>
      </w:pPr>
      <w:r>
        <w:rPr>
          <w:rFonts w:ascii="Calibri" w:hAnsi="Calibri"/>
          <w:sz w:val="22"/>
        </w:rPr>
        <w:t>If they rotate too fast, the system skips frames to avoid motion blur.</w:t>
      </w:r>
    </w:p>
    <w:p>
      <w:pPr>
        <w:pStyle w:val="ListBullet"/>
        <w:ind w:left="340"/>
      </w:pPr>
      <w:r>
        <w:rPr>
          <w:rFonts w:ascii="Calibri" w:hAnsi="Calibri"/>
          <w:sz w:val="22"/>
        </w:rPr>
        <w:t>Names each room (Living Room, Master Bedroom, Kitchen, etc.).</w:t>
      </w:r>
    </w:p>
    <w:p>
      <w:pPr>
        <w:pStyle w:val="ListBullet"/>
        <w:ind w:left="340"/>
      </w:pPr>
      <w:r>
        <w:rPr>
          <w:rFonts w:ascii="Calibri" w:hAnsi="Calibri"/>
          <w:sz w:val="22"/>
        </w:rPr>
        <w:t>Adds, reorders, or deletes rooms as needed.</w:t>
      </w:r>
    </w:p>
    <w:p>
      <w:r>
        <w:rPr>
          <w:rFonts w:ascii="Calibri" w:hAnsi="Calibri"/>
          <w:b/>
          <w:i w:val="0"/>
          <w:sz w:val="22"/>
        </w:rPr>
        <w:t>What happens behind the scenes:</w:t>
      </w:r>
    </w:p>
    <w:p>
      <w:pPr>
        <w:pStyle w:val="ListBullet"/>
        <w:ind w:left="340"/>
      </w:pPr>
      <w:r>
        <w:rPr>
          <w:rFonts w:ascii="Calibri" w:hAnsi="Calibri"/>
          <w:sz w:val="22"/>
        </w:rPr>
        <w:t>Frames are stitched together on the device using OpenCV (opencv_dart). No cloud processing.</w:t>
      </w:r>
    </w:p>
    <w:p>
      <w:pPr>
        <w:pStyle w:val="ListBullet"/>
        <w:ind w:left="340"/>
      </w:pPr>
      <w:r>
        <w:rPr>
          <w:rFonts w:ascii="Calibri" w:hAnsi="Calibri"/>
          <w:sz w:val="22"/>
        </w:rPr>
        <w:t>The final stitched image is uploaded to the listing-images storage bucket and inserted into listing_image with image_type='panorama' and a room_label.</w:t>
      </w:r>
    </w:p>
    <w:p>
      <w:pPr>
        <w:pStyle w:val="ListBullet"/>
        <w:ind w:left="340"/>
      </w:pPr>
      <w:r>
        <w:rPr>
          <w:rFonts w:ascii="Calibri" w:hAnsi="Calibri"/>
          <w:sz w:val="22"/>
        </w:rPr>
        <w:t>Tenants can later open the 360° tour via the PanoramaTourViewer.</w:t>
      </w:r>
    </w:p>
    <w:p>
      <w:pPr>
        <w:pStyle w:val="Heading2"/>
      </w:pPr>
      <w:r>
        <w:rPr>
          <w:rFonts w:ascii="Calibri" w:hAnsi="Calibri"/>
          <w:color w:val="333333"/>
          <w:sz w:val="30"/>
        </w:rPr>
        <w:t>3.5  Reviewing Applications</w:t>
      </w:r>
    </w:p>
    <w:p>
      <w:r>
        <w:rPr>
          <w:rFonts w:ascii="Calibri" w:hAnsi="Calibri"/>
          <w:b w:val="0"/>
          <w:i/>
          <w:sz w:val="22"/>
        </w:rPr>
        <w:t>Screen: ApplicantsScreen → ApplicationsScreen (enlistment_application.dart).</w:t>
      </w:r>
    </w:p>
    <w:p>
      <w:r>
        <w:rPr>
          <w:rFonts w:ascii="Calibri" w:hAnsi="Calibri"/>
          <w:b/>
          <w:i w:val="0"/>
          <w:sz w:val="22"/>
        </w:rPr>
        <w:t>What the landlord does:</w:t>
      </w:r>
    </w:p>
    <w:p>
      <w:pPr>
        <w:pStyle w:val="ListBullet"/>
        <w:ind w:left="340"/>
      </w:pPr>
      <w:r>
        <w:rPr>
          <w:rFonts w:ascii="Calibri" w:hAnsi="Calibri"/>
          <w:sz w:val="22"/>
        </w:rPr>
        <w:t>Opens the Applicants tab and sees their listings with badges showing how many pending applications each has.</w:t>
      </w:r>
    </w:p>
    <w:p>
      <w:pPr>
        <w:pStyle w:val="ListBullet"/>
        <w:ind w:left="340"/>
      </w:pPr>
      <w:r>
        <w:rPr>
          <w:rFonts w:ascii="Calibri" w:hAnsi="Calibri"/>
          <w:sz w:val="22"/>
        </w:rPr>
        <w:t>Taps a listing to see all applicants, filtered by status (Pending, Approved, Rejected).</w:t>
      </w:r>
    </w:p>
    <w:p>
      <w:pPr>
        <w:pStyle w:val="ListBullet"/>
        <w:ind w:left="340"/>
      </w:pPr>
      <w:r>
        <w:rPr>
          <w:rFonts w:ascii="Calibri" w:hAnsi="Calibri"/>
          <w:sz w:val="22"/>
        </w:rPr>
        <w:t>Opens an application to review the tenant's personal info, employment, rental history, and proof of income.</w:t>
      </w:r>
    </w:p>
    <w:p>
      <w:pPr>
        <w:pStyle w:val="ListBullet"/>
        <w:ind w:left="340"/>
      </w:pPr>
      <w:r>
        <w:rPr>
          <w:rFonts w:ascii="Calibri" w:hAnsi="Calibri"/>
          <w:sz w:val="22"/>
        </w:rPr>
        <w:t>Approves or rejects the application.</w:t>
      </w:r>
    </w:p>
    <w:p>
      <w:r>
        <w:rPr>
          <w:rFonts w:ascii="Calibri" w:hAnsi="Calibri"/>
          <w:b/>
          <w:i w:val="0"/>
          <w:sz w:val="22"/>
        </w:rPr>
        <w:t>What happens behind the scenes:</w:t>
      </w:r>
    </w:p>
    <w:p>
      <w:pPr>
        <w:pStyle w:val="ListBullet"/>
        <w:ind w:left="340"/>
      </w:pPr>
      <w:r>
        <w:rPr>
          <w:rFonts w:ascii="Calibri" w:hAnsi="Calibri"/>
          <w:sz w:val="22"/>
        </w:rPr>
        <w:t>fetchLandlordListings + fetchApplicationCounts power the badge counts.</w:t>
      </w:r>
    </w:p>
    <w:p>
      <w:pPr>
        <w:pStyle w:val="ListBullet"/>
        <w:ind w:left="340"/>
      </w:pPr>
      <w:r>
        <w:rPr>
          <w:rFonts w:ascii="Calibri" w:hAnsi="Calibri"/>
          <w:sz w:val="22"/>
        </w:rPr>
        <w:t>Approving updates the application row's status to 'approved' and triggers getOrCreateContract, which creates a contract row in status 'awaiting_tenant'.</w:t>
      </w:r>
    </w:p>
    <w:p>
      <w:pPr>
        <w:pStyle w:val="ListBullet"/>
        <w:ind w:left="340"/>
      </w:pPr>
      <w:r>
        <w:rPr>
          <w:rFonts w:ascii="Calibri" w:hAnsi="Calibri"/>
          <w:sz w:val="22"/>
        </w:rPr>
        <w:t>Rejecting just updates the status to 'rejected'.</w:t>
      </w:r>
    </w:p>
    <w:p>
      <w:pPr>
        <w:pStyle w:val="ListBullet"/>
        <w:ind w:left="340"/>
      </w:pPr>
      <w:r>
        <w:rPr>
          <w:rFonts w:ascii="Calibri" w:hAnsi="Calibri"/>
          <w:sz w:val="22"/>
        </w:rPr>
        <w:t>In both cases, a notification trigger fires for the tenant.</w:t>
      </w:r>
    </w:p>
    <w:p>
      <w:pPr>
        <w:pStyle w:val="Heading2"/>
      </w:pPr>
      <w:r>
        <w:rPr>
          <w:rFonts w:ascii="Calibri" w:hAnsi="Calibri"/>
          <w:color w:val="333333"/>
          <w:sz w:val="30"/>
        </w:rPr>
        <w:t>3.6  Signing the Lease Contract</w:t>
      </w:r>
    </w:p>
    <w:p>
      <w:r>
        <w:rPr>
          <w:rFonts w:ascii="Calibri" w:hAnsi="Calibri"/>
          <w:b w:val="0"/>
          <w:i/>
          <w:sz w:val="22"/>
        </w:rPr>
        <w:t>Screen: ContractViewScreen (shared with tenant).</w:t>
      </w:r>
    </w:p>
    <w:p>
      <w:r>
        <w:rPr>
          <w:rFonts w:ascii="Calibri" w:hAnsi="Calibri"/>
          <w:b/>
          <w:i w:val="0"/>
          <w:sz w:val="22"/>
        </w:rPr>
        <w:t>What the landlord does:</w:t>
      </w:r>
    </w:p>
    <w:p>
      <w:pPr>
        <w:pStyle w:val="ListBullet"/>
        <w:ind w:left="340"/>
      </w:pPr>
      <w:r>
        <w:rPr>
          <w:rFonts w:ascii="Calibri" w:hAnsi="Calibri"/>
          <w:sz w:val="22"/>
        </w:rPr>
        <w:t>Waits for the tenant to sign first.</w:t>
      </w:r>
    </w:p>
    <w:p>
      <w:pPr>
        <w:pStyle w:val="ListBullet"/>
        <w:ind w:left="340"/>
      </w:pPr>
      <w:r>
        <w:rPr>
          <w:rFonts w:ascii="Calibri" w:hAnsi="Calibri"/>
          <w:sz w:val="22"/>
        </w:rPr>
        <w:t>Opens the contract from the Contracts inbox.</w:t>
      </w:r>
    </w:p>
    <w:p>
      <w:pPr>
        <w:pStyle w:val="ListBullet"/>
        <w:ind w:left="340"/>
      </w:pPr>
      <w:r>
        <w:rPr>
          <w:rFonts w:ascii="Calibri" w:hAnsi="Calibri"/>
          <w:sz w:val="22"/>
        </w:rPr>
        <w:t>Reviews the auto-filled terms and the tenant's signature.</w:t>
      </w:r>
    </w:p>
    <w:p>
      <w:pPr>
        <w:pStyle w:val="ListBullet"/>
        <w:ind w:left="340"/>
      </w:pPr>
      <w:r>
        <w:rPr>
          <w:rFonts w:ascii="Calibri" w:hAnsi="Calibri"/>
          <w:sz w:val="22"/>
        </w:rPr>
        <w:t>Draws their own signature, types their printed name, and submits.</w:t>
      </w:r>
    </w:p>
    <w:p>
      <w:r>
        <w:rPr>
          <w:rFonts w:ascii="Calibri" w:hAnsi="Calibri"/>
          <w:b/>
          <w:i w:val="0"/>
          <w:sz w:val="22"/>
        </w:rPr>
        <w:t>What happens behind the scenes:</w:t>
      </w:r>
    </w:p>
    <w:p>
      <w:pPr>
        <w:pStyle w:val="ListBullet"/>
        <w:ind w:left="340"/>
      </w:pPr>
      <w:r>
        <w:rPr>
          <w:rFonts w:ascii="Calibri" w:hAnsi="Calibri"/>
          <w:sz w:val="22"/>
        </w:rPr>
        <w:t>signContractAsLandlord updates the contract row with landlord_signature, landlord_printed_name, landlord_signed_at, and changes status to 'fully_signed'.</w:t>
      </w:r>
    </w:p>
    <w:p>
      <w:pPr>
        <w:pStyle w:val="ListBullet"/>
        <w:ind w:left="340"/>
      </w:pPr>
      <w:r>
        <w:rPr>
          <w:rFonts w:ascii="Calibri" w:hAnsi="Calibri"/>
          <w:sz w:val="22"/>
        </w:rPr>
        <w:t>The tenant gets a notification that the next step is move-in payment.</w:t>
      </w:r>
    </w:p>
    <w:p>
      <w:pPr>
        <w:pStyle w:val="Heading2"/>
      </w:pPr>
      <w:r>
        <w:rPr>
          <w:rFonts w:ascii="Calibri" w:hAnsi="Calibri"/>
          <w:color w:val="333333"/>
          <w:sz w:val="30"/>
        </w:rPr>
        <w:t>3.7  Awaiting Move-in Payment</w:t>
      </w:r>
    </w:p>
    <w:p>
      <w:r>
        <w:rPr>
          <w:rFonts w:ascii="Calibri" w:hAnsi="Calibri"/>
          <w:b w:val="0"/>
          <w:i/>
          <w:sz w:val="22"/>
        </w:rPr>
        <w:t>Screen: LandlordContractsScreen (landlord_contracts_screen.dart).</w:t>
      </w:r>
    </w:p>
    <w:p>
      <w:r>
        <w:rPr>
          <w:rFonts w:ascii="Calibri" w:hAnsi="Calibri"/>
          <w:b w:val="0"/>
          <w:i w:val="0"/>
          <w:sz w:val="22"/>
        </w:rPr>
        <w:t>Between contract signing and move-in payment, the landlord can monitor the contract from a dashboard.</w:t>
      </w:r>
    </w:p>
    <w:p>
      <w:pPr>
        <w:pStyle w:val="ListBullet"/>
        <w:ind w:left="340"/>
      </w:pPr>
      <w:r>
        <w:rPr>
          <w:rFonts w:ascii="Calibri" w:hAnsi="Calibri"/>
          <w:sz w:val="22"/>
        </w:rPr>
        <w:t>Contract appears in the "Awaiting payment" group.</w:t>
      </w:r>
    </w:p>
    <w:p>
      <w:pPr>
        <w:pStyle w:val="ListBullet"/>
        <w:ind w:left="340"/>
      </w:pPr>
      <w:r>
        <w:rPr>
          <w:rFonts w:ascii="Calibri" w:hAnsi="Calibri"/>
          <w:sz w:val="22"/>
        </w:rPr>
        <w:t>Once the tenant successfully pays, the Edge Function paymongo-record-payment flips contract.status to 'paid' and listings.status to 'rented'.</w:t>
      </w:r>
    </w:p>
    <w:p>
      <w:pPr>
        <w:pStyle w:val="ListBullet"/>
        <w:ind w:left="340"/>
      </w:pPr>
      <w:r>
        <w:rPr>
          <w:rFonts w:ascii="Calibri" w:hAnsi="Calibri"/>
          <w:sz w:val="22"/>
        </w:rPr>
        <w:t>The contract moves into the landlord's Tenant Management hub as an active tenant.</w:t>
      </w:r>
    </w:p>
    <w:p>
      <w:pPr>
        <w:pStyle w:val="Heading2"/>
      </w:pPr>
      <w:r>
        <w:rPr>
          <w:rFonts w:ascii="Calibri" w:hAnsi="Calibri"/>
          <w:color w:val="333333"/>
          <w:sz w:val="30"/>
        </w:rPr>
        <w:t>3.8  The Tenant Management Hub</w:t>
      </w:r>
    </w:p>
    <w:p>
      <w:r>
        <w:rPr>
          <w:rFonts w:ascii="Calibri" w:hAnsi="Calibri"/>
          <w:b w:val="0"/>
          <w:i/>
          <w:sz w:val="22"/>
        </w:rPr>
        <w:t>Screen: TenantManagementScreen (tenantmanagement_screen.dart).</w:t>
      </w:r>
    </w:p>
    <w:p>
      <w:r>
        <w:rPr>
          <w:rFonts w:ascii="Calibri" w:hAnsi="Calibri"/>
          <w:b/>
          <w:i w:val="0"/>
          <w:sz w:val="22"/>
        </w:rPr>
        <w:t>What the landlord sees:</w:t>
      </w:r>
    </w:p>
    <w:p>
      <w:pPr>
        <w:pStyle w:val="ListBullet"/>
        <w:ind w:left="340"/>
      </w:pPr>
      <w:r>
        <w:rPr>
          <w:rFonts w:ascii="Calibri" w:hAnsi="Calibri"/>
          <w:sz w:val="22"/>
        </w:rPr>
        <w:t>Hero banner with three stats: active tenants, open reports, properties.</w:t>
      </w:r>
    </w:p>
    <w:p>
      <w:pPr>
        <w:pStyle w:val="ListBullet"/>
        <w:ind w:left="340"/>
      </w:pPr>
      <w:r>
        <w:rPr>
          <w:rFonts w:ascii="Calibri" w:hAnsi="Calibri"/>
          <w:sz w:val="22"/>
        </w:rPr>
        <w:t>Search bar that filters tenants by name, property, or email.</w:t>
      </w:r>
    </w:p>
    <w:p>
      <w:pPr>
        <w:pStyle w:val="ListBullet"/>
        <w:ind w:left="340"/>
      </w:pPr>
      <w:r>
        <w:rPr>
          <w:rFonts w:ascii="Calibri" w:hAnsi="Calibri"/>
          <w:sz w:val="22"/>
        </w:rPr>
        <w:t>List of tenant cards showing avatar, property address, move-in date, days-in-stay, and open report count.</w:t>
      </w:r>
    </w:p>
    <w:p>
      <w:r>
        <w:rPr>
          <w:rFonts w:ascii="Calibri" w:hAnsi="Calibri"/>
          <w:b/>
          <w:i w:val="0"/>
          <w:sz w:val="22"/>
        </w:rPr>
        <w:t>What the landlord can do per tenant:</w:t>
      </w:r>
    </w:p>
    <w:p>
      <w:pPr>
        <w:pStyle w:val="ListBullet"/>
        <w:ind w:left="340"/>
      </w:pPr>
      <w:r>
        <w:rPr>
          <w:rFonts w:ascii="Calibri" w:hAnsi="Calibri"/>
          <w:sz w:val="22"/>
        </w:rPr>
        <w:t>View their payment history.</w:t>
      </w:r>
    </w:p>
    <w:p>
      <w:pPr>
        <w:pStyle w:val="ListBullet"/>
        <w:ind w:left="340"/>
      </w:pPr>
      <w:r>
        <w:rPr>
          <w:rFonts w:ascii="Calibri" w:hAnsi="Calibri"/>
          <w:sz w:val="22"/>
        </w:rPr>
        <w:t>View their reports.</w:t>
      </w:r>
    </w:p>
    <w:p>
      <w:pPr>
        <w:pStyle w:val="ListBullet"/>
        <w:ind w:left="340"/>
      </w:pPr>
      <w:r>
        <w:rPr>
          <w:rFonts w:ascii="Calibri" w:hAnsi="Calibri"/>
          <w:sz w:val="22"/>
        </w:rPr>
        <w:t>Open the chat thread.</w:t>
      </w:r>
    </w:p>
    <w:p>
      <w:pPr>
        <w:pStyle w:val="ListBullet"/>
        <w:ind w:left="340"/>
      </w:pPr>
      <w:r>
        <w:rPr>
          <w:rFonts w:ascii="Calibri" w:hAnsi="Calibri"/>
          <w:sz w:val="22"/>
        </w:rPr>
        <w:t>Record an offline payment (cash, bank transfer, etc.).</w:t>
      </w:r>
    </w:p>
    <w:p>
      <w:pPr>
        <w:pStyle w:val="ListBullet"/>
        <w:ind w:left="340"/>
      </w:pPr>
      <w:r>
        <w:rPr>
          <w:rFonts w:ascii="Calibri" w:hAnsi="Calibri"/>
          <w:sz w:val="22"/>
        </w:rPr>
        <w:t>Generate a PayMongo payment link to send to the tenant.</w:t>
      </w:r>
    </w:p>
    <w:p>
      <w:pPr>
        <w:pStyle w:val="ListBullet"/>
        <w:ind w:left="340"/>
      </w:pPr>
      <w:r>
        <w:rPr>
          <w:rFonts w:ascii="Calibri" w:hAnsi="Calibri"/>
          <w:sz w:val="22"/>
        </w:rPr>
        <w:t>Initiate termination (mutual, non-renewal, eviction).</w:t>
      </w:r>
    </w:p>
    <w:p>
      <w:pPr>
        <w:pStyle w:val="Heading2"/>
      </w:pPr>
      <w:r>
        <w:rPr>
          <w:rFonts w:ascii="Calibri" w:hAnsi="Calibri"/>
          <w:color w:val="333333"/>
          <w:sz w:val="30"/>
        </w:rPr>
        <w:t>3.9  Recording Offline Payments</w:t>
      </w:r>
    </w:p>
    <w:p>
      <w:r>
        <w:rPr>
          <w:rFonts w:ascii="Calibri" w:hAnsi="Calibri"/>
          <w:b w:val="0"/>
          <w:i w:val="0"/>
          <w:sz w:val="22"/>
        </w:rPr>
        <w:t>Sometimes the tenant pays by cash or direct bank transfer instead of going through the app. The landlord can log these payments so the ledger stays accurate.</w:t>
      </w:r>
    </w:p>
    <w:p>
      <w:r>
        <w:rPr>
          <w:rFonts w:ascii="Calibri" w:hAnsi="Calibri"/>
          <w:b/>
          <w:i w:val="0"/>
          <w:sz w:val="22"/>
        </w:rPr>
        <w:t>What the landlord does:</w:t>
      </w:r>
    </w:p>
    <w:p>
      <w:pPr>
        <w:pStyle w:val="ListBullet"/>
        <w:ind w:left="340"/>
      </w:pPr>
      <w:r>
        <w:rPr>
          <w:rFonts w:ascii="Calibri" w:hAnsi="Calibri"/>
          <w:sz w:val="22"/>
        </w:rPr>
        <w:t>Opens the tenant card and taps "Record payment."</w:t>
      </w:r>
    </w:p>
    <w:p>
      <w:pPr>
        <w:pStyle w:val="ListBullet"/>
        <w:ind w:left="340"/>
      </w:pPr>
      <w:r>
        <w:rPr>
          <w:rFonts w:ascii="Calibri" w:hAnsi="Calibri"/>
          <w:sz w:val="22"/>
        </w:rPr>
        <w:t>Enters the amount in PHP.</w:t>
      </w:r>
    </w:p>
    <w:p>
      <w:pPr>
        <w:pStyle w:val="ListBullet"/>
        <w:ind w:left="340"/>
      </w:pPr>
      <w:r>
        <w:rPr>
          <w:rFonts w:ascii="Calibri" w:hAnsi="Calibri"/>
          <w:sz w:val="22"/>
        </w:rPr>
        <w:t>Picks the method (cash, bank transfer, GCash, Maya, GrabPay, or other).</w:t>
      </w:r>
    </w:p>
    <w:p>
      <w:pPr>
        <w:pStyle w:val="ListBullet"/>
        <w:ind w:left="340"/>
      </w:pPr>
      <w:r>
        <w:rPr>
          <w:rFonts w:ascii="Calibri" w:hAnsi="Calibri"/>
          <w:sz w:val="22"/>
        </w:rPr>
        <w:t>Optionally picks which billing month it covers.</w:t>
      </w:r>
    </w:p>
    <w:p>
      <w:pPr>
        <w:pStyle w:val="ListBullet"/>
        <w:ind w:left="340"/>
      </w:pPr>
      <w:r>
        <w:rPr>
          <w:rFonts w:ascii="Calibri" w:hAnsi="Calibri"/>
          <w:sz w:val="22"/>
        </w:rPr>
        <w:t>Adds a note (receipt number, description).</w:t>
      </w:r>
    </w:p>
    <w:p>
      <w:r>
        <w:rPr>
          <w:rFonts w:ascii="Calibri" w:hAnsi="Calibri"/>
          <w:b/>
          <w:i w:val="0"/>
          <w:sz w:val="22"/>
        </w:rPr>
        <w:t>What happens behind the scenes:</w:t>
      </w:r>
    </w:p>
    <w:p>
      <w:pPr>
        <w:pStyle w:val="ListBullet"/>
        <w:ind w:left="340"/>
      </w:pPr>
      <w:r>
        <w:rPr>
          <w:rFonts w:ascii="Calibri" w:hAnsi="Calibri"/>
          <w:sz w:val="22"/>
        </w:rPr>
        <w:t>The app calls the landlord-record-offline-payment Edge Function.</w:t>
      </w:r>
    </w:p>
    <w:p>
      <w:pPr>
        <w:pStyle w:val="ListBullet"/>
        <w:ind w:left="340"/>
      </w:pPr>
      <w:r>
        <w:rPr>
          <w:rFonts w:ascii="Calibri" w:hAnsi="Calibri"/>
          <w:sz w:val="22"/>
        </w:rPr>
        <w:t>The function checks that the caller is the contract's landlord and that the contract is in an active state ('paid', 'terminating', 'expiring', 'terminated', 'ended').</w:t>
      </w:r>
    </w:p>
    <w:p>
      <w:pPr>
        <w:pStyle w:val="ListBullet"/>
        <w:ind w:left="340"/>
      </w:pPr>
      <w:r>
        <w:rPr>
          <w:rFonts w:ascii="Calibri" w:hAnsi="Calibri"/>
          <w:sz w:val="22"/>
        </w:rPr>
        <w:t>It inserts rows into payment_transactions (primary ledger) and payment (legacy parity), with paymongo_payment_intent_id set to 'offline_&lt;uuid&gt;' so it's distinguishable from real PayMongo records.</w:t>
      </w:r>
    </w:p>
    <w:p>
      <w:pPr>
        <w:pStyle w:val="ListBullet"/>
        <w:ind w:left="340"/>
      </w:pPr>
      <w:r>
        <w:rPr>
          <w:rFonts w:ascii="Calibri" w:hAnsi="Calibri"/>
          <w:sz w:val="22"/>
        </w:rPr>
        <w:t>The contract status is NOT changed — tenancy was already active before the offline payment.</w:t>
      </w:r>
    </w:p>
    <w:p>
      <w:pPr>
        <w:pStyle w:val="Heading2"/>
      </w:pPr>
      <w:r>
        <w:rPr>
          <w:rFonts w:ascii="Calibri" w:hAnsi="Calibri"/>
          <w:color w:val="333333"/>
          <w:sz w:val="30"/>
        </w:rPr>
        <w:t>3.10  Generating Payment Links</w:t>
      </w:r>
    </w:p>
    <w:p>
      <w:r>
        <w:rPr>
          <w:rFonts w:ascii="Calibri" w:hAnsi="Calibri"/>
          <w:b w:val="0"/>
          <w:i w:val="0"/>
          <w:sz w:val="22"/>
        </w:rPr>
        <w:t>Instead of asking the tenant to open the app and pay rent, the landlord can send them a PayMongo hosted checkout URL by chat, email, or SMS.</w:t>
      </w:r>
    </w:p>
    <w:p>
      <w:r>
        <w:rPr>
          <w:rFonts w:ascii="Calibri" w:hAnsi="Calibri"/>
          <w:b/>
          <w:i w:val="0"/>
          <w:sz w:val="22"/>
        </w:rPr>
        <w:t>What the landlord does:</w:t>
      </w:r>
    </w:p>
    <w:p>
      <w:pPr>
        <w:pStyle w:val="ListBullet"/>
        <w:ind w:left="340"/>
      </w:pPr>
      <w:r>
        <w:rPr>
          <w:rFonts w:ascii="Calibri" w:hAnsi="Calibri"/>
          <w:sz w:val="22"/>
        </w:rPr>
        <w:t>Opens "Send link" on a tenant card.</w:t>
      </w:r>
    </w:p>
    <w:p>
      <w:pPr>
        <w:pStyle w:val="ListBullet"/>
        <w:ind w:left="340"/>
      </w:pPr>
      <w:r>
        <w:rPr>
          <w:rFonts w:ascii="Calibri" w:hAnsi="Calibri"/>
          <w:sz w:val="22"/>
        </w:rPr>
        <w:t>Picks the billing month and an optional note.</w:t>
      </w:r>
    </w:p>
    <w:p>
      <w:pPr>
        <w:pStyle w:val="ListBullet"/>
        <w:ind w:left="340"/>
      </w:pPr>
      <w:r>
        <w:rPr>
          <w:rFonts w:ascii="Calibri" w:hAnsi="Calibri"/>
          <w:sz w:val="22"/>
        </w:rPr>
        <w:t>Taps "Generate link."</w:t>
      </w:r>
    </w:p>
    <w:p>
      <w:r>
        <w:rPr>
          <w:rFonts w:ascii="Calibri" w:hAnsi="Calibri"/>
          <w:b/>
          <w:i w:val="0"/>
          <w:sz w:val="22"/>
        </w:rPr>
        <w:t>What happens behind the scenes:</w:t>
      </w:r>
    </w:p>
    <w:p>
      <w:pPr>
        <w:pStyle w:val="ListBullet"/>
        <w:ind w:left="340"/>
      </w:pPr>
      <w:r>
        <w:rPr>
          <w:rFonts w:ascii="Calibri" w:hAnsi="Calibri"/>
          <w:sz w:val="22"/>
        </w:rPr>
        <w:t>The Edge Function paymongo-create-payment-link asks PayMongo to create a Link object with the rent amount.</w:t>
      </w:r>
    </w:p>
    <w:p>
      <w:pPr>
        <w:pStyle w:val="ListBullet"/>
        <w:ind w:left="340"/>
      </w:pPr>
      <w:r>
        <w:rPr>
          <w:rFonts w:ascii="Calibri" w:hAnsi="Calibri"/>
          <w:sz w:val="22"/>
        </w:rPr>
        <w:t>A row is inserted into payment_links with the checkout URL, status 'pending', expires_at, and the linked contract / billing_month.</w:t>
      </w:r>
    </w:p>
    <w:p>
      <w:pPr>
        <w:pStyle w:val="ListBullet"/>
        <w:ind w:left="340"/>
      </w:pPr>
      <w:r>
        <w:rPr>
          <w:rFonts w:ascii="Calibri" w:hAnsi="Calibri"/>
          <w:sz w:val="22"/>
        </w:rPr>
        <w:t>When the tenant pays the link, PayMongo fires the link.payment.paid webhook into paymongo-webhook, which marks the link as paid and writes payment + payment_transactions rows just like a normal in-app payment.</w:t>
      </w:r>
    </w:p>
    <w:p>
      <w:pPr>
        <w:pStyle w:val="Heading2"/>
      </w:pPr>
      <w:r>
        <w:rPr>
          <w:rFonts w:ascii="Calibri" w:hAnsi="Calibri"/>
          <w:color w:val="333333"/>
          <w:sz w:val="30"/>
        </w:rPr>
        <w:t>3.11  Handling Reports</w:t>
      </w:r>
    </w:p>
    <w:p>
      <w:r>
        <w:rPr>
          <w:rFonts w:ascii="Calibri" w:hAnsi="Calibri"/>
          <w:b w:val="0"/>
          <w:i/>
          <w:sz w:val="22"/>
        </w:rPr>
        <w:t>Screen: ReportManagementScreen (landlord-side tabs).</w:t>
      </w:r>
    </w:p>
    <w:p>
      <w:r>
        <w:rPr>
          <w:rFonts w:ascii="Calibri" w:hAnsi="Calibri"/>
          <w:b/>
          <w:i w:val="0"/>
          <w:sz w:val="22"/>
        </w:rPr>
        <w:t>What the landlord does:</w:t>
      </w:r>
    </w:p>
    <w:p>
      <w:pPr>
        <w:pStyle w:val="ListBullet"/>
        <w:ind w:left="340"/>
      </w:pPr>
      <w:r>
        <w:rPr>
          <w:rFonts w:ascii="Calibri" w:hAnsi="Calibri"/>
          <w:sz w:val="22"/>
        </w:rPr>
        <w:t>Opens "Incoming Reports" and filters by type, status, or priority.</w:t>
      </w:r>
    </w:p>
    <w:p>
      <w:pPr>
        <w:pStyle w:val="ListBullet"/>
        <w:ind w:left="340"/>
      </w:pPr>
      <w:r>
        <w:rPr>
          <w:rFonts w:ascii="Calibri" w:hAnsi="Calibri"/>
          <w:sz w:val="22"/>
        </w:rPr>
        <w:t>Reads the description and photos.</w:t>
      </w:r>
    </w:p>
    <w:p>
      <w:pPr>
        <w:pStyle w:val="ListBullet"/>
        <w:ind w:left="340"/>
      </w:pPr>
      <w:r>
        <w:rPr>
          <w:rFonts w:ascii="Calibri" w:hAnsi="Calibri"/>
          <w:sz w:val="22"/>
        </w:rPr>
        <w:t>Marks the report as In Progress, then Resolved.</w:t>
      </w:r>
    </w:p>
    <w:p>
      <w:pPr>
        <w:pStyle w:val="ListBullet"/>
        <w:ind w:left="340"/>
      </w:pPr>
      <w:r>
        <w:rPr>
          <w:rFonts w:ascii="Calibri" w:hAnsi="Calibri"/>
          <w:sz w:val="22"/>
        </w:rPr>
        <w:t>Optionally writes a response to the tenant.</w:t>
      </w:r>
    </w:p>
    <w:p>
      <w:r>
        <w:rPr>
          <w:rFonts w:ascii="Calibri" w:hAnsi="Calibri"/>
          <w:b/>
          <w:i w:val="0"/>
          <w:sz w:val="22"/>
        </w:rPr>
        <w:t>What happens behind the scenes:</w:t>
      </w:r>
    </w:p>
    <w:p>
      <w:pPr>
        <w:pStyle w:val="ListBullet"/>
        <w:ind w:left="340"/>
      </w:pPr>
      <w:r>
        <w:rPr>
          <w:rFonts w:ascii="Calibri" w:hAnsi="Calibri"/>
          <w:sz w:val="22"/>
        </w:rPr>
        <w:t>updateReportStatus changes report.status in the report table.</w:t>
      </w:r>
    </w:p>
    <w:p>
      <w:pPr>
        <w:pStyle w:val="ListBullet"/>
        <w:ind w:left="340"/>
      </w:pPr>
      <w:r>
        <w:rPr>
          <w:rFonts w:ascii="Calibri" w:hAnsi="Calibri"/>
          <w:sz w:val="22"/>
        </w:rPr>
        <w:t>respondToReport saves landlord_response and landlord_responded_at.</w:t>
      </w:r>
    </w:p>
    <w:p>
      <w:pPr>
        <w:pStyle w:val="ListBullet"/>
        <w:ind w:left="340"/>
      </w:pPr>
      <w:r>
        <w:rPr>
          <w:rFonts w:ascii="Calibri" w:hAnsi="Calibri"/>
          <w:sz w:val="22"/>
        </w:rPr>
        <w:t>Each change triggers a notification for the tenant.</w:t>
      </w:r>
    </w:p>
    <w:p>
      <w:pPr>
        <w:pStyle w:val="Heading2"/>
      </w:pPr>
      <w:r>
        <w:rPr>
          <w:rFonts w:ascii="Calibri" w:hAnsi="Calibri"/>
          <w:color w:val="333333"/>
          <w:sz w:val="30"/>
        </w:rPr>
        <w:t>3.12  Chatting with Tenants</w:t>
      </w:r>
    </w:p>
    <w:p>
      <w:r>
        <w:rPr>
          <w:rFonts w:ascii="Calibri" w:hAnsi="Calibri"/>
          <w:b w:val="0"/>
          <w:i w:val="0"/>
          <w:sz w:val="22"/>
        </w:rPr>
        <w:t>Same conversation and message tables as the tenant side. The landlord sees their inbox of conversations; messages stream live via Supabase Realtime. File attachments are stored in the conversation-attachments bucket.</w:t>
      </w:r>
    </w:p>
    <w:p>
      <w:pPr>
        <w:pStyle w:val="Heading2"/>
      </w:pPr>
      <w:r>
        <w:rPr>
          <w:rFonts w:ascii="Calibri" w:hAnsi="Calibri"/>
          <w:color w:val="333333"/>
          <w:sz w:val="30"/>
        </w:rPr>
        <w:t>3.13  Initiating Termination</w:t>
      </w:r>
    </w:p>
    <w:p>
      <w:r>
        <w:rPr>
          <w:rFonts w:ascii="Calibri" w:hAnsi="Calibri"/>
          <w:b/>
          <w:i w:val="0"/>
          <w:sz w:val="22"/>
        </w:rPr>
        <w:t>What the landlord does:</w:t>
      </w:r>
    </w:p>
    <w:p>
      <w:pPr>
        <w:pStyle w:val="ListBullet"/>
        <w:ind w:left="340"/>
      </w:pPr>
      <w:r>
        <w:rPr>
          <w:rFonts w:ascii="Calibri" w:hAnsi="Calibri"/>
          <w:sz w:val="22"/>
        </w:rPr>
        <w:t>Picks the termination type: mutual (both sides agree), non-renewal (lease ending), or eviction (for cause).</w:t>
      </w:r>
    </w:p>
    <w:p>
      <w:pPr>
        <w:pStyle w:val="ListBullet"/>
        <w:ind w:left="340"/>
      </w:pPr>
      <w:r>
        <w:rPr>
          <w:rFonts w:ascii="Calibri" w:hAnsi="Calibri"/>
          <w:sz w:val="22"/>
        </w:rPr>
        <w:t>Enters a reason (required).</w:t>
      </w:r>
    </w:p>
    <w:p>
      <w:pPr>
        <w:pStyle w:val="ListBullet"/>
        <w:ind w:left="340"/>
      </w:pPr>
      <w:r>
        <w:rPr>
          <w:rFonts w:ascii="Calibri" w:hAnsi="Calibri"/>
          <w:sz w:val="22"/>
        </w:rPr>
        <w:t>Submits the request.</w:t>
      </w:r>
    </w:p>
    <w:p>
      <w:r>
        <w:rPr>
          <w:rFonts w:ascii="Calibri" w:hAnsi="Calibri"/>
          <w:b/>
          <w:i w:val="0"/>
          <w:sz w:val="22"/>
        </w:rPr>
        <w:t>What happens behind the scenes:</w:t>
      </w:r>
    </w:p>
    <w:p>
      <w:pPr>
        <w:pStyle w:val="ListBullet"/>
        <w:ind w:left="340"/>
      </w:pPr>
      <w:r>
        <w:rPr>
          <w:rFonts w:ascii="Calibri" w:hAnsi="Calibri"/>
          <w:sz w:val="22"/>
        </w:rPr>
        <w:t>requestTermination writes a row into contract_termination_request with the type, reason, effective_date, and security_deposit_amount.</w:t>
      </w:r>
    </w:p>
    <w:p>
      <w:pPr>
        <w:pStyle w:val="ListBullet"/>
        <w:ind w:left="340"/>
      </w:pPr>
      <w:r>
        <w:rPr>
          <w:rFonts w:ascii="Calibri" w:hAnsi="Calibri"/>
          <w:sz w:val="22"/>
        </w:rPr>
        <w:t>Contract status moves to 'terminating'.</w:t>
      </w:r>
    </w:p>
    <w:p>
      <w:pPr>
        <w:pStyle w:val="ListBullet"/>
        <w:ind w:left="340"/>
      </w:pPr>
      <w:r>
        <w:rPr>
          <w:rFonts w:ascii="Calibri" w:hAnsi="Calibri"/>
          <w:sz w:val="22"/>
        </w:rPr>
        <w:t>Tenant gets a notification and the In-Stay Dashboard shows the move-out checklist.</w:t>
      </w:r>
    </w:p>
    <w:p>
      <w:pPr>
        <w:pStyle w:val="ListBullet"/>
        <w:ind w:left="340"/>
      </w:pPr>
      <w:r>
        <w:rPr>
          <w:rFonts w:ascii="Calibri" w:hAnsi="Calibri"/>
          <w:sz w:val="22"/>
        </w:rPr>
        <w:t>Once both parties confirm move-out, the contract moves to 'ended' or 'terminated'.</w:t>
      </w:r>
    </w:p>
    <w:p>
      <w:r>
        <w:br w:type="page"/>
      </w:r>
    </w:p>
    <w:p>
      <w:pPr>
        <w:pStyle w:val="Heading1"/>
      </w:pPr>
      <w:r>
        <w:rPr>
          <w:rFonts w:ascii="Calibri" w:hAnsi="Calibri"/>
          <w:color w:val="FF7043"/>
          <w:sz w:val="40"/>
        </w:rPr>
        <w:t>Part 4 — Backend Architecture</w:t>
      </w:r>
    </w:p>
    <w:p>
      <w:pPr>
        <w:pStyle w:val="Heading2"/>
      </w:pPr>
      <w:r>
        <w:rPr>
          <w:rFonts w:ascii="Calibri" w:hAnsi="Calibri"/>
          <w:color w:val="333333"/>
          <w:sz w:val="30"/>
        </w:rPr>
        <w:t>4.1  Why Supabase?</w:t>
      </w:r>
    </w:p>
    <w:p>
      <w:r>
        <w:rPr>
          <w:rFonts w:ascii="Calibri" w:hAnsi="Calibri"/>
          <w:b w:val="0"/>
          <w:i w:val="0"/>
          <w:sz w:val="22"/>
        </w:rPr>
        <w:t>Supabase is an open-source alternative to Firebase. It bundles five things VXR needs into one product: a Postgres database, an authentication system, file storage, server-side functions (Edge Functions), and live realtime subscriptions on database tables. Using Supabase means VXR's small team does not have to run separate servers for each capability.</w:t>
      </w:r>
    </w:p>
    <w:p>
      <w:pPr>
        <w:pStyle w:val="Heading2"/>
      </w:pPr>
      <w:r>
        <w:rPr>
          <w:rFonts w:ascii="Calibri" w:hAnsi="Calibri"/>
          <w:color w:val="333333"/>
          <w:sz w:val="30"/>
        </w:rPr>
        <w:t>4.2  The Database — Module by Module</w:t>
      </w:r>
    </w:p>
    <w:p>
      <w:r>
        <w:rPr>
          <w:rFonts w:ascii="Calibri" w:hAnsi="Calibri"/>
          <w:b w:val="0"/>
          <w:i w:val="0"/>
          <w:sz w:val="22"/>
        </w:rPr>
        <w:t>VXR's database is split into modules, each represented by a SQL migration file in supabase/migrations/. The major tables and what they're for:</w:t>
      </w:r>
    </w:p>
    <w:p>
      <w:pPr>
        <w:pStyle w:val="Heading3"/>
      </w:pPr>
      <w:r>
        <w:rPr>
          <w:rFonts w:ascii="Calibri" w:hAnsi="Calibri"/>
          <w:color w:val="333333"/>
          <w:sz w:val="24"/>
        </w:rPr>
        <w:t>People tables</w:t>
      </w:r>
    </w:p>
    <w:p>
      <w:pPr>
        <w:pStyle w:val="ListBullet"/>
        <w:ind w:left="340"/>
      </w:pPr>
      <w:r>
        <w:rPr>
          <w:rFonts w:ascii="Calibri" w:hAnsi="Calibri"/>
          <w:b/>
          <w:sz w:val="22"/>
        </w:rPr>
        <w:t xml:space="preserve">profiles </w:t>
      </w:r>
      <w:r>
        <w:rPr>
          <w:rFonts w:ascii="Calibri" w:hAnsi="Calibri"/>
          <w:sz w:val="22"/>
        </w:rPr>
        <w:t>One row per user, mirroring auth.users. Holds full_name, phone, role (tenant/landlord/admin), is_landlord, is_verified, avatar_url, and verification document URLs.</w:t>
      </w:r>
    </w:p>
    <w:p>
      <w:pPr>
        <w:pStyle w:val="ListBullet"/>
        <w:ind w:left="340"/>
      </w:pPr>
      <w:r>
        <w:rPr>
          <w:rFonts w:ascii="Calibri" w:hAnsi="Calibri"/>
          <w:b/>
          <w:sz w:val="22"/>
        </w:rPr>
        <w:t xml:space="preserve">verifications </w:t>
      </w:r>
      <w:r>
        <w:rPr>
          <w:rFonts w:ascii="Calibri" w:hAnsi="Calibri"/>
          <w:sz w:val="22"/>
        </w:rPr>
        <w:t>Identity verification submissions. Stores image URLs (ID front, back, selfie), AI scores, and the decision (approved/rejected/manual_review).</w:t>
      </w:r>
    </w:p>
    <w:p>
      <w:pPr>
        <w:pStyle w:val="Heading3"/>
      </w:pPr>
      <w:r>
        <w:rPr>
          <w:rFonts w:ascii="Calibri" w:hAnsi="Calibri"/>
          <w:color w:val="333333"/>
          <w:sz w:val="24"/>
        </w:rPr>
        <w:t>Property tables</w:t>
      </w:r>
    </w:p>
    <w:p>
      <w:pPr>
        <w:pStyle w:val="ListBullet"/>
        <w:ind w:left="340"/>
      </w:pPr>
      <w:r>
        <w:rPr>
          <w:rFonts w:ascii="Calibri" w:hAnsi="Calibri"/>
          <w:b/>
          <w:sz w:val="22"/>
        </w:rPr>
        <w:t xml:space="preserve">listings </w:t>
      </w:r>
      <w:r>
        <w:rPr>
          <w:rFonts w:ascii="Calibri" w:hAnsi="Calibri"/>
          <w:sz w:val="22"/>
        </w:rPr>
        <w:t>The core property table. Each row is one rentable unit owned by one landlord.</w:t>
      </w:r>
    </w:p>
    <w:p>
      <w:pPr>
        <w:pStyle w:val="ListBullet"/>
        <w:ind w:left="340"/>
      </w:pPr>
      <w:r>
        <w:rPr>
          <w:rFonts w:ascii="Calibri" w:hAnsi="Calibri"/>
          <w:b/>
          <w:sz w:val="22"/>
        </w:rPr>
        <w:t xml:space="preserve">listing_image </w:t>
      </w:r>
      <w:r>
        <w:rPr>
          <w:rFonts w:ascii="Calibri" w:hAnsi="Calibri"/>
          <w:sz w:val="22"/>
        </w:rPr>
        <w:t>All images attached to a listing — regular photos (type='normal') and 360° panoramas (image_type='panorama' with room_label).</w:t>
      </w:r>
    </w:p>
    <w:p>
      <w:pPr>
        <w:pStyle w:val="ListBullet"/>
        <w:ind w:left="340"/>
      </w:pPr>
      <w:r>
        <w:rPr>
          <w:rFonts w:ascii="Calibri" w:hAnsi="Calibri"/>
          <w:b/>
          <w:sz w:val="22"/>
        </w:rPr>
        <w:t xml:space="preserve">listing_pricing </w:t>
      </w:r>
      <w:r>
        <w:rPr>
          <w:rFonts w:ascii="Calibri" w:hAnsi="Calibri"/>
          <w:sz w:val="22"/>
        </w:rPr>
        <w:t>Pricing breakdown for a listing: monthly rent, security deposit, advance rent, association dues.</w:t>
      </w:r>
    </w:p>
    <w:p>
      <w:pPr>
        <w:pStyle w:val="ListBullet"/>
        <w:ind w:left="340"/>
      </w:pPr>
      <w:r>
        <w:rPr>
          <w:rFonts w:ascii="Calibri" w:hAnsi="Calibri"/>
          <w:b/>
          <w:sz w:val="22"/>
        </w:rPr>
        <w:t xml:space="preserve">listing_lease_term </w:t>
      </w:r>
      <w:r>
        <w:rPr>
          <w:rFonts w:ascii="Calibri" w:hAnsi="Calibri"/>
          <w:sz w:val="22"/>
        </w:rPr>
        <w:t>Lease duration rules: minimum stay, payment due date, grace period.</w:t>
      </w:r>
    </w:p>
    <w:p>
      <w:pPr>
        <w:pStyle w:val="ListBullet"/>
        <w:ind w:left="340"/>
      </w:pPr>
      <w:r>
        <w:rPr>
          <w:rFonts w:ascii="Calibri" w:hAnsi="Calibri"/>
          <w:b/>
          <w:sz w:val="22"/>
        </w:rPr>
        <w:t xml:space="preserve">listing_amenities </w:t>
      </w:r>
      <w:r>
        <w:rPr>
          <w:rFonts w:ascii="Calibri" w:hAnsi="Calibri"/>
          <w:sz w:val="22"/>
        </w:rPr>
        <w:t>Amenities checklist (wifi, parking, aircon, fully furnished, etc.).</w:t>
      </w:r>
    </w:p>
    <w:p>
      <w:pPr>
        <w:pStyle w:val="Heading3"/>
      </w:pPr>
      <w:r>
        <w:rPr>
          <w:rFonts w:ascii="Calibri" w:hAnsi="Calibri"/>
          <w:color w:val="333333"/>
          <w:sz w:val="24"/>
        </w:rPr>
        <w:t>Engagement tables</w:t>
      </w:r>
    </w:p>
    <w:p>
      <w:pPr>
        <w:pStyle w:val="ListBullet"/>
        <w:ind w:left="340"/>
      </w:pPr>
      <w:r>
        <w:rPr>
          <w:rFonts w:ascii="Calibri" w:hAnsi="Calibri"/>
          <w:b/>
          <w:sz w:val="22"/>
        </w:rPr>
        <w:t xml:space="preserve">bookmarks </w:t>
      </w:r>
      <w:r>
        <w:rPr>
          <w:rFonts w:ascii="Calibri" w:hAnsi="Calibri"/>
          <w:sz w:val="22"/>
        </w:rPr>
        <w:t>Saved listings per tenant.</w:t>
      </w:r>
    </w:p>
    <w:p>
      <w:pPr>
        <w:pStyle w:val="ListBullet"/>
        <w:ind w:left="340"/>
      </w:pPr>
      <w:r>
        <w:rPr>
          <w:rFonts w:ascii="Calibri" w:hAnsi="Calibri"/>
          <w:b/>
          <w:sz w:val="22"/>
        </w:rPr>
        <w:t xml:space="preserve">application </w:t>
      </w:r>
      <w:r>
        <w:rPr>
          <w:rFonts w:ascii="Calibri" w:hAnsi="Calibri"/>
          <w:sz w:val="22"/>
        </w:rPr>
        <w:t>Rental applications, one row per (tenant, listing) attempt.</w:t>
      </w:r>
    </w:p>
    <w:p>
      <w:pPr>
        <w:pStyle w:val="ListBullet"/>
        <w:ind w:left="340"/>
      </w:pPr>
      <w:r>
        <w:rPr>
          <w:rFonts w:ascii="Calibri" w:hAnsi="Calibri"/>
          <w:b/>
          <w:sz w:val="22"/>
        </w:rPr>
        <w:t xml:space="preserve">application_documents </w:t>
      </w:r>
      <w:r>
        <w:rPr>
          <w:rFonts w:ascii="Calibri" w:hAnsi="Calibri"/>
          <w:sz w:val="22"/>
        </w:rPr>
        <w:t>Files attached to applications (proof of income, etc.).</w:t>
      </w:r>
    </w:p>
    <w:p>
      <w:pPr>
        <w:pStyle w:val="Heading3"/>
      </w:pPr>
      <w:r>
        <w:rPr>
          <w:rFonts w:ascii="Calibri" w:hAnsi="Calibri"/>
          <w:color w:val="333333"/>
          <w:sz w:val="24"/>
        </w:rPr>
        <w:t>Contract tables</w:t>
      </w:r>
    </w:p>
    <w:p>
      <w:pPr>
        <w:pStyle w:val="ListBullet"/>
        <w:ind w:left="340"/>
      </w:pPr>
      <w:r>
        <w:rPr>
          <w:rFonts w:ascii="Calibri" w:hAnsi="Calibri"/>
          <w:b/>
          <w:sz w:val="22"/>
        </w:rPr>
        <w:t xml:space="preserve">contract </w:t>
      </w:r>
      <w:r>
        <w:rPr>
          <w:rFonts w:ascii="Calibri" w:hAnsi="Calibri"/>
          <w:sz w:val="22"/>
        </w:rPr>
        <w:t>One row per approved application. Stores signatures, lease terms, and the lifecycle status (awaiting_tenant → … → ended).</w:t>
      </w:r>
    </w:p>
    <w:p>
      <w:pPr>
        <w:pStyle w:val="ListBullet"/>
        <w:ind w:left="340"/>
      </w:pPr>
      <w:r>
        <w:rPr>
          <w:rFonts w:ascii="Calibri" w:hAnsi="Calibri"/>
          <w:b/>
          <w:sz w:val="22"/>
        </w:rPr>
        <w:t xml:space="preserve">contract_termination_request </w:t>
      </w:r>
      <w:r>
        <w:rPr>
          <w:rFonts w:ascii="Calibri" w:hAnsi="Calibri"/>
          <w:sz w:val="22"/>
        </w:rPr>
        <w:t>Termination requests with type (mutual / non-renewal / eviction), reason, effective date.</w:t>
      </w:r>
    </w:p>
    <w:p>
      <w:pPr>
        <w:pStyle w:val="Heading3"/>
      </w:pPr>
      <w:r>
        <w:rPr>
          <w:rFonts w:ascii="Calibri" w:hAnsi="Calibri"/>
          <w:color w:val="333333"/>
          <w:sz w:val="24"/>
        </w:rPr>
        <w:t>Payment tables</w:t>
      </w:r>
    </w:p>
    <w:p>
      <w:pPr>
        <w:pStyle w:val="ListBullet"/>
        <w:ind w:left="340"/>
      </w:pPr>
      <w:r>
        <w:rPr>
          <w:rFonts w:ascii="Calibri" w:hAnsi="Calibri"/>
          <w:b/>
          <w:sz w:val="22"/>
        </w:rPr>
        <w:t xml:space="preserve">payment </w:t>
      </w:r>
      <w:r>
        <w:rPr>
          <w:rFonts w:ascii="Calibri" w:hAnsi="Calibri"/>
          <w:sz w:val="22"/>
        </w:rPr>
        <w:t>Legacy primary payment table (carried over from a prior Stripe-based implementation). Still written for compatibility with older queries.</w:t>
      </w:r>
    </w:p>
    <w:p>
      <w:pPr>
        <w:pStyle w:val="ListBullet"/>
        <w:ind w:left="340"/>
      </w:pPr>
      <w:r>
        <w:rPr>
          <w:rFonts w:ascii="Calibri" w:hAnsi="Calibri"/>
          <w:b/>
          <w:sz w:val="22"/>
        </w:rPr>
        <w:t xml:space="preserve">payment_methods </w:t>
      </w:r>
      <w:r>
        <w:rPr>
          <w:rFonts w:ascii="Calibri" w:hAnsi="Calibri"/>
          <w:sz w:val="22"/>
        </w:rPr>
        <w:t>Saved e-wallet shortcuts (GCash, Maya, GrabPay, bank transfer). Cards are NOT saved here because PayMongo PH does not expose card vaulting.</w:t>
      </w:r>
    </w:p>
    <w:p>
      <w:pPr>
        <w:pStyle w:val="ListBullet"/>
        <w:ind w:left="340"/>
      </w:pPr>
      <w:r>
        <w:rPr>
          <w:rFonts w:ascii="Calibri" w:hAnsi="Calibri"/>
          <w:b/>
          <w:sz w:val="22"/>
        </w:rPr>
        <w:t xml:space="preserve">payment_transactions </w:t>
      </w:r>
      <w:r>
        <w:rPr>
          <w:rFonts w:ascii="Calibri" w:hAnsi="Calibri"/>
          <w:sz w:val="22"/>
        </w:rPr>
        <w:t>The new per-attempt ledger. Tracks every payment attempt (succeeded, pending, failed, refunded). Supports offline payments via recorded_by.</w:t>
      </w:r>
    </w:p>
    <w:p>
      <w:pPr>
        <w:pStyle w:val="ListBullet"/>
        <w:ind w:left="340"/>
      </w:pPr>
      <w:r>
        <w:rPr>
          <w:rFonts w:ascii="Calibri" w:hAnsi="Calibri"/>
          <w:b/>
          <w:sz w:val="22"/>
        </w:rPr>
        <w:t xml:space="preserve">payment_links </w:t>
      </w:r>
      <w:r>
        <w:rPr>
          <w:rFonts w:ascii="Calibri" w:hAnsi="Calibri"/>
          <w:sz w:val="22"/>
        </w:rPr>
        <w:t>PayMongo hosted checkout links generated by landlords for tenants to pay specific rent months.</w:t>
      </w:r>
    </w:p>
    <w:p>
      <w:pPr>
        <w:pStyle w:val="Heading3"/>
      </w:pPr>
      <w:r>
        <w:rPr>
          <w:rFonts w:ascii="Calibri" w:hAnsi="Calibri"/>
          <w:color w:val="333333"/>
          <w:sz w:val="24"/>
        </w:rPr>
        <w:t>Communication tables</w:t>
      </w:r>
    </w:p>
    <w:p>
      <w:pPr>
        <w:pStyle w:val="ListBullet"/>
        <w:ind w:left="340"/>
      </w:pPr>
      <w:r>
        <w:rPr>
          <w:rFonts w:ascii="Calibri" w:hAnsi="Calibri"/>
          <w:b/>
          <w:sz w:val="22"/>
        </w:rPr>
        <w:t xml:space="preserve">conversation </w:t>
      </w:r>
      <w:r>
        <w:rPr>
          <w:rFonts w:ascii="Calibri" w:hAnsi="Calibri"/>
          <w:sz w:val="22"/>
        </w:rPr>
        <w:t>One row per (tenant, landlord, optional listing) thread.</w:t>
      </w:r>
    </w:p>
    <w:p>
      <w:pPr>
        <w:pStyle w:val="ListBullet"/>
        <w:ind w:left="340"/>
      </w:pPr>
      <w:r>
        <w:rPr>
          <w:rFonts w:ascii="Calibri" w:hAnsi="Calibri"/>
          <w:b/>
          <w:sz w:val="22"/>
        </w:rPr>
        <w:t xml:space="preserve">message </w:t>
      </w:r>
      <w:r>
        <w:rPr>
          <w:rFonts w:ascii="Calibri" w:hAnsi="Calibri"/>
          <w:sz w:val="22"/>
        </w:rPr>
        <w:t>Individual messages. Types: text, image, file.</w:t>
      </w:r>
    </w:p>
    <w:p>
      <w:pPr>
        <w:pStyle w:val="ListBullet"/>
        <w:ind w:left="340"/>
      </w:pPr>
      <w:r>
        <w:rPr>
          <w:rFonts w:ascii="Calibri" w:hAnsi="Calibri"/>
          <w:b/>
          <w:sz w:val="22"/>
        </w:rPr>
        <w:t xml:space="preserve">notification </w:t>
      </w:r>
      <w:r>
        <w:rPr>
          <w:rFonts w:ascii="Calibri" w:hAnsi="Calibri"/>
          <w:sz w:val="22"/>
        </w:rPr>
        <w:t>Per-user notification queue. Filled by database triggers when important events happen.</w:t>
      </w:r>
    </w:p>
    <w:p>
      <w:pPr>
        <w:pStyle w:val="Heading3"/>
      </w:pPr>
      <w:r>
        <w:rPr>
          <w:rFonts w:ascii="Calibri" w:hAnsi="Calibri"/>
          <w:color w:val="333333"/>
          <w:sz w:val="24"/>
        </w:rPr>
        <w:t>Maintenance &amp; admin tables</w:t>
      </w:r>
    </w:p>
    <w:p>
      <w:pPr>
        <w:pStyle w:val="ListBullet"/>
        <w:ind w:left="340"/>
      </w:pPr>
      <w:r>
        <w:rPr>
          <w:rFonts w:ascii="Calibri" w:hAnsi="Calibri"/>
          <w:b/>
          <w:sz w:val="22"/>
        </w:rPr>
        <w:t xml:space="preserve">report </w:t>
      </w:r>
      <w:r>
        <w:rPr>
          <w:rFonts w:ascii="Calibri" w:hAnsi="Calibri"/>
          <w:sz w:val="22"/>
        </w:rPr>
        <w:t>Maintenance, cleaning, noise, and amenity reports filed by tenants.</w:t>
      </w:r>
    </w:p>
    <w:p>
      <w:pPr>
        <w:pStyle w:val="ListBullet"/>
        <w:ind w:left="340"/>
      </w:pPr>
      <w:r>
        <w:rPr>
          <w:rFonts w:ascii="Calibri" w:hAnsi="Calibri"/>
          <w:b/>
          <w:sz w:val="22"/>
        </w:rPr>
        <w:t xml:space="preserve">cms_page / cms_announcement / cms_faq </w:t>
      </w:r>
      <w:r>
        <w:rPr>
          <w:rFonts w:ascii="Calibri" w:hAnsi="Calibri"/>
          <w:sz w:val="22"/>
        </w:rPr>
        <w:t>Admin-managed static content: terms, privacy, help center, banners, FAQs.</w:t>
      </w:r>
    </w:p>
    <w:p>
      <w:pPr>
        <w:pStyle w:val="Heading2"/>
      </w:pPr>
      <w:r>
        <w:rPr>
          <w:rFonts w:ascii="Calibri" w:hAnsi="Calibri"/>
          <w:color w:val="333333"/>
          <w:sz w:val="30"/>
        </w:rPr>
        <w:t>4.3  Row Level Security (RLS) Explained</w:t>
      </w:r>
    </w:p>
    <w:p>
      <w:r>
        <w:rPr>
          <w:rFonts w:ascii="Calibri" w:hAnsi="Calibri"/>
          <w:b w:val="0"/>
          <w:i w:val="0"/>
          <w:sz w:val="22"/>
        </w:rPr>
        <w:t>Every important table in the database has Row Level Security turned on. RLS is a Postgres feature where each row carries an ownership rule, and queries can only return rows that satisfy that rule for the current user's auth.uid().</w:t>
      </w:r>
    </w:p>
    <w:p>
      <w:r>
        <w:rPr>
          <w:rFonts w:ascii="Calibri" w:hAnsi="Calibri"/>
          <w:b/>
          <w:i w:val="0"/>
          <w:sz w:val="22"/>
        </w:rPr>
        <w:t>Examples of policies enforced by RLS:</w:t>
      </w:r>
    </w:p>
    <w:p>
      <w:pPr>
        <w:pStyle w:val="ListBullet"/>
        <w:ind w:left="340"/>
      </w:pPr>
      <w:r>
        <w:rPr>
          <w:rFonts w:ascii="Calibri" w:hAnsi="Calibri"/>
          <w:sz w:val="22"/>
        </w:rPr>
        <w:t>Tenants can read their own bookmarks, but not anyone else's. SELECT on bookmarks is filtered to user_id = auth.uid().</w:t>
      </w:r>
    </w:p>
    <w:p>
      <w:pPr>
        <w:pStyle w:val="ListBullet"/>
        <w:ind w:left="340"/>
      </w:pPr>
      <w:r>
        <w:rPr>
          <w:rFonts w:ascii="Calibri" w:hAnsi="Calibri"/>
          <w:sz w:val="22"/>
        </w:rPr>
        <w:t>Landlords can SELECT applications, but only those for listings where listings.landlord_id = auth.uid().</w:t>
      </w:r>
    </w:p>
    <w:p>
      <w:pPr>
        <w:pStyle w:val="ListBullet"/>
        <w:ind w:left="340"/>
      </w:pPr>
      <w:r>
        <w:rPr>
          <w:rFonts w:ascii="Calibri" w:hAnsi="Calibri"/>
          <w:sz w:val="22"/>
        </w:rPr>
        <w:t>Tenants can SELECT a contract only if contracts.tenant_id = auth.uid(); landlords only if contracts.landlord_id = auth.uid().</w:t>
      </w:r>
    </w:p>
    <w:p>
      <w:pPr>
        <w:pStyle w:val="ListBullet"/>
        <w:ind w:left="340"/>
      </w:pPr>
      <w:r>
        <w:rPr>
          <w:rFonts w:ascii="Calibri" w:hAnsi="Calibri"/>
          <w:sz w:val="22"/>
        </w:rPr>
        <w:t>Messages and conversations are visible only to the two participants.</w:t>
      </w:r>
    </w:p>
    <w:p>
      <w:pPr>
        <w:pStyle w:val="ListBullet"/>
        <w:ind w:left="340"/>
      </w:pPr>
      <w:r>
        <w:rPr>
          <w:rFonts w:ascii="Calibri" w:hAnsi="Calibri"/>
          <w:sz w:val="22"/>
        </w:rPr>
        <w:t>Verification documents are owner-only — even other landlords cannot peek at a tenant's ID.</w:t>
      </w:r>
    </w:p>
    <w:p>
      <w:pPr>
        <w:pStyle w:val="ListBullet"/>
        <w:ind w:left="340"/>
      </w:pPr>
      <w:r>
        <w:rPr>
          <w:rFonts w:ascii="Calibri" w:hAnsi="Calibri"/>
          <w:sz w:val="22"/>
        </w:rPr>
        <w:t>Admins use a helper function is_admin() that grants full read/write on certain tables (CMS, profiles, all listings).</w:t>
      </w:r>
    </w:p>
    <w:p>
      <w:r>
        <w:rPr>
          <w:rFonts w:ascii="Calibri" w:hAnsi="Calibri"/>
          <w:b w:val="0"/>
          <w:i w:val="0"/>
          <w:sz w:val="22"/>
        </w:rPr>
        <w:t>RLS is enforced at the database level. Even if the app accidentally sends a query asking for someone else's data, Postgres returns zero rows. This is the single most important safety feature of the system.</w:t>
      </w:r>
    </w:p>
    <w:p>
      <w:pPr>
        <w:pStyle w:val="Heading2"/>
      </w:pPr>
      <w:r>
        <w:rPr>
          <w:rFonts w:ascii="Calibri" w:hAnsi="Calibri"/>
          <w:color w:val="333333"/>
          <w:sz w:val="30"/>
        </w:rPr>
        <w:t>4.4  Storage Buckets</w:t>
      </w:r>
    </w:p>
    <w:p>
      <w:r>
        <w:rPr>
          <w:rFonts w:ascii="Calibri" w:hAnsi="Calibri"/>
          <w:b w:val="0"/>
          <w:i w:val="0"/>
          <w:sz w:val="22"/>
        </w:rPr>
        <w:t>Files are stored in Supabase Storage, which is essentially S3 with access policies tied to auth.uid().</w:t>
      </w:r>
    </w:p>
    <w:tbl>
      <w:tblPr>
        <w:tblStyle w:val="LightGrid-Accent6"/>
        <w:tblW w:type="auto" w:w="0"/>
        <w:tblLook w:firstColumn="1" w:firstRow="1" w:lastColumn="0" w:lastRow="0" w:noHBand="0" w:noVBand="1" w:val="04A0"/>
      </w:tblPr>
      <w:tblGrid>
        <w:gridCol w:w="3324"/>
        <w:gridCol w:w="3324"/>
        <w:gridCol w:w="3324"/>
      </w:tblGrid>
      <w:tr>
        <w:tc>
          <w:tcPr>
            <w:tcW w:type="dxa" w:w="3324"/>
            <w:shd w:val="clear" w:color="auto" w:fill="FFE0B2"/>
            <w:vAlign w:val="center"/>
          </w:tcPr>
          <w:p>
            <w:r/>
            <w:r>
              <w:rPr>
                <w:rFonts w:ascii="Calibri" w:hAnsi="Calibri"/>
                <w:b/>
                <w:sz w:val="20"/>
              </w:rPr>
              <w:t>Bucket</w:t>
            </w:r>
          </w:p>
        </w:tc>
        <w:tc>
          <w:tcPr>
            <w:tcW w:type="dxa" w:w="3324"/>
            <w:shd w:val="clear" w:color="auto" w:fill="FFE0B2"/>
            <w:vAlign w:val="center"/>
          </w:tcPr>
          <w:p>
            <w:r/>
            <w:r>
              <w:rPr>
                <w:rFonts w:ascii="Calibri" w:hAnsi="Calibri"/>
                <w:b/>
                <w:sz w:val="20"/>
              </w:rPr>
              <w:t>Purpose</w:t>
            </w:r>
          </w:p>
        </w:tc>
        <w:tc>
          <w:tcPr>
            <w:tcW w:type="dxa" w:w="3324"/>
            <w:shd w:val="clear" w:color="auto" w:fill="FFE0B2"/>
            <w:vAlign w:val="center"/>
          </w:tcPr>
          <w:p>
            <w:r/>
            <w:r>
              <w:rPr>
                <w:rFonts w:ascii="Calibri" w:hAnsi="Calibri"/>
                <w:b/>
                <w:sz w:val="20"/>
              </w:rPr>
              <w:t>Access</w:t>
            </w:r>
          </w:p>
        </w:tc>
      </w:tr>
      <w:tr>
        <w:tc>
          <w:tcPr>
            <w:tcW w:type="dxa" w:w="3324"/>
            <w:vAlign w:val="top"/>
          </w:tcPr>
          <w:p>
            <w:r/>
            <w:r>
              <w:rPr>
                <w:rFonts w:ascii="Calibri" w:hAnsi="Calibri"/>
                <w:sz w:val="20"/>
              </w:rPr>
              <w:t>property-images</w:t>
            </w:r>
          </w:p>
        </w:tc>
        <w:tc>
          <w:tcPr>
            <w:tcW w:type="dxa" w:w="3324"/>
            <w:vAlign w:val="top"/>
          </w:tcPr>
          <w:p>
            <w:r/>
            <w:r>
              <w:rPr>
                <w:rFonts w:ascii="Calibri" w:hAnsi="Calibri"/>
                <w:sz w:val="20"/>
              </w:rPr>
              <w:t>Landlord-uploaded photos of properties</w:t>
            </w:r>
          </w:p>
        </w:tc>
        <w:tc>
          <w:tcPr>
            <w:tcW w:type="dxa" w:w="3324"/>
            <w:vAlign w:val="top"/>
          </w:tcPr>
          <w:p>
            <w:r/>
            <w:r>
              <w:rPr>
                <w:rFonts w:ascii="Calibri" w:hAnsi="Calibri"/>
                <w:sz w:val="20"/>
              </w:rPr>
              <w:t>Public read for active listings; write requires landlord_id match</w:t>
            </w:r>
          </w:p>
        </w:tc>
      </w:tr>
      <w:tr>
        <w:tc>
          <w:tcPr>
            <w:tcW w:type="dxa" w:w="3324"/>
            <w:vAlign w:val="top"/>
          </w:tcPr>
          <w:p>
            <w:r/>
            <w:r>
              <w:rPr>
                <w:rFonts w:ascii="Calibri" w:hAnsi="Calibri"/>
                <w:sz w:val="20"/>
              </w:rPr>
              <w:t>listing-images</w:t>
            </w:r>
          </w:p>
        </w:tc>
        <w:tc>
          <w:tcPr>
            <w:tcW w:type="dxa" w:w="3324"/>
            <w:vAlign w:val="top"/>
          </w:tcPr>
          <w:p>
            <w:r/>
            <w:r>
              <w:rPr>
                <w:rFonts w:ascii="Calibri" w:hAnsi="Calibri"/>
                <w:sz w:val="20"/>
              </w:rPr>
              <w:t>Listing photos and panorama images</w:t>
            </w:r>
          </w:p>
        </w:tc>
        <w:tc>
          <w:tcPr>
            <w:tcW w:type="dxa" w:w="3324"/>
            <w:vAlign w:val="top"/>
          </w:tcPr>
          <w:p>
            <w:r/>
            <w:r>
              <w:rPr>
                <w:rFonts w:ascii="Calibri" w:hAnsi="Calibri"/>
                <w:sz w:val="20"/>
              </w:rPr>
              <w:t>Public read; write owner-only</w:t>
            </w:r>
          </w:p>
        </w:tc>
      </w:tr>
      <w:tr>
        <w:tc>
          <w:tcPr>
            <w:tcW w:type="dxa" w:w="3324"/>
            <w:vAlign w:val="top"/>
          </w:tcPr>
          <w:p>
            <w:r/>
            <w:r>
              <w:rPr>
                <w:rFonts w:ascii="Calibri" w:hAnsi="Calibri"/>
                <w:sz w:val="20"/>
              </w:rPr>
              <w:t>listing-contracts</w:t>
            </w:r>
          </w:p>
        </w:tc>
        <w:tc>
          <w:tcPr>
            <w:tcW w:type="dxa" w:w="3324"/>
            <w:vAlign w:val="top"/>
          </w:tcPr>
          <w:p>
            <w:r/>
            <w:r>
              <w:rPr>
                <w:rFonts w:ascii="Calibri" w:hAnsi="Calibri"/>
                <w:sz w:val="20"/>
              </w:rPr>
              <w:t>Generated and signed PDF contracts</w:t>
            </w:r>
          </w:p>
        </w:tc>
        <w:tc>
          <w:tcPr>
            <w:tcW w:type="dxa" w:w="3324"/>
            <w:vAlign w:val="top"/>
          </w:tcPr>
          <w:p>
            <w:r/>
            <w:r>
              <w:rPr>
                <w:rFonts w:ascii="Calibri" w:hAnsi="Calibri"/>
                <w:sz w:val="20"/>
              </w:rPr>
              <w:t>Parties only</w:t>
            </w:r>
          </w:p>
        </w:tc>
      </w:tr>
      <w:tr>
        <w:tc>
          <w:tcPr>
            <w:tcW w:type="dxa" w:w="3324"/>
            <w:vAlign w:val="top"/>
          </w:tcPr>
          <w:p>
            <w:r/>
            <w:r>
              <w:rPr>
                <w:rFonts w:ascii="Calibri" w:hAnsi="Calibri"/>
                <w:sz w:val="20"/>
              </w:rPr>
              <w:t>verifications</w:t>
            </w:r>
          </w:p>
        </w:tc>
        <w:tc>
          <w:tcPr>
            <w:tcW w:type="dxa" w:w="3324"/>
            <w:vAlign w:val="top"/>
          </w:tcPr>
          <w:p>
            <w:r/>
            <w:r>
              <w:rPr>
                <w:rFonts w:ascii="Calibri" w:hAnsi="Calibri"/>
                <w:sz w:val="20"/>
              </w:rPr>
              <w:t>Identity verification ID + selfie images</w:t>
            </w:r>
          </w:p>
        </w:tc>
        <w:tc>
          <w:tcPr>
            <w:tcW w:type="dxa" w:w="3324"/>
            <w:vAlign w:val="top"/>
          </w:tcPr>
          <w:p>
            <w:r/>
            <w:r>
              <w:rPr>
                <w:rFonts w:ascii="Calibri" w:hAnsi="Calibri"/>
                <w:sz w:val="20"/>
              </w:rPr>
              <w:t>Owner-only; admins via is_admin()</w:t>
            </w:r>
          </w:p>
        </w:tc>
      </w:tr>
      <w:tr>
        <w:tc>
          <w:tcPr>
            <w:tcW w:type="dxa" w:w="3324"/>
            <w:vAlign w:val="top"/>
          </w:tcPr>
          <w:p>
            <w:r/>
            <w:r>
              <w:rPr>
                <w:rFonts w:ascii="Calibri" w:hAnsi="Calibri"/>
                <w:sz w:val="20"/>
              </w:rPr>
              <w:t>panorama-tours</w:t>
            </w:r>
          </w:p>
        </w:tc>
        <w:tc>
          <w:tcPr>
            <w:tcW w:type="dxa" w:w="3324"/>
            <w:vAlign w:val="top"/>
          </w:tcPr>
          <w:p>
            <w:r/>
            <w:r>
              <w:rPr>
                <w:rFonts w:ascii="Calibri" w:hAnsi="Calibri"/>
                <w:sz w:val="20"/>
              </w:rPr>
              <w:t>Raw frames captured for stitching</w:t>
            </w:r>
          </w:p>
        </w:tc>
        <w:tc>
          <w:tcPr>
            <w:tcW w:type="dxa" w:w="3324"/>
            <w:vAlign w:val="top"/>
          </w:tcPr>
          <w:p>
            <w:r/>
            <w:r>
              <w:rPr>
                <w:rFonts w:ascii="Calibri" w:hAnsi="Calibri"/>
                <w:sz w:val="20"/>
              </w:rPr>
              <w:t>Owner-only</w:t>
            </w:r>
          </w:p>
        </w:tc>
      </w:tr>
      <w:tr>
        <w:tc>
          <w:tcPr>
            <w:tcW w:type="dxa" w:w="3324"/>
            <w:vAlign w:val="top"/>
          </w:tcPr>
          <w:p>
            <w:r/>
            <w:r>
              <w:rPr>
                <w:rFonts w:ascii="Calibri" w:hAnsi="Calibri"/>
                <w:sz w:val="20"/>
              </w:rPr>
              <w:t>application-docs</w:t>
            </w:r>
          </w:p>
        </w:tc>
        <w:tc>
          <w:tcPr>
            <w:tcW w:type="dxa" w:w="3324"/>
            <w:vAlign w:val="top"/>
          </w:tcPr>
          <w:p>
            <w:r/>
            <w:r>
              <w:rPr>
                <w:rFonts w:ascii="Calibri" w:hAnsi="Calibri"/>
                <w:sz w:val="20"/>
              </w:rPr>
              <w:t>Tenant uploads (proof of income)</w:t>
            </w:r>
          </w:p>
        </w:tc>
        <w:tc>
          <w:tcPr>
            <w:tcW w:type="dxa" w:w="3324"/>
            <w:vAlign w:val="top"/>
          </w:tcPr>
          <w:p>
            <w:r/>
            <w:r>
              <w:rPr>
                <w:rFonts w:ascii="Calibri" w:hAnsi="Calibri"/>
                <w:sz w:val="20"/>
              </w:rPr>
              <w:t>Tenant who uploaded + the listing's landlord</w:t>
            </w:r>
          </w:p>
        </w:tc>
      </w:tr>
      <w:tr>
        <w:tc>
          <w:tcPr>
            <w:tcW w:type="dxa" w:w="3324"/>
            <w:vAlign w:val="top"/>
          </w:tcPr>
          <w:p>
            <w:r/>
            <w:r>
              <w:rPr>
                <w:rFonts w:ascii="Calibri" w:hAnsi="Calibri"/>
                <w:sz w:val="20"/>
              </w:rPr>
              <w:t>conversation-attachments</w:t>
            </w:r>
          </w:p>
        </w:tc>
        <w:tc>
          <w:tcPr>
            <w:tcW w:type="dxa" w:w="3324"/>
            <w:vAlign w:val="top"/>
          </w:tcPr>
          <w:p>
            <w:r/>
            <w:r>
              <w:rPr>
                <w:rFonts w:ascii="Calibri" w:hAnsi="Calibri"/>
                <w:sz w:val="20"/>
              </w:rPr>
              <w:t>Files sent inside chat threads</w:t>
            </w:r>
          </w:p>
        </w:tc>
        <w:tc>
          <w:tcPr>
            <w:tcW w:type="dxa" w:w="3324"/>
            <w:vAlign w:val="top"/>
          </w:tcPr>
          <w:p>
            <w:r/>
            <w:r>
              <w:rPr>
                <w:rFonts w:ascii="Calibri" w:hAnsi="Calibri"/>
                <w:sz w:val="20"/>
              </w:rPr>
              <w:t>Conversation participants only</w:t>
            </w:r>
          </w:p>
        </w:tc>
      </w:tr>
    </w:tbl>
    <w:p/>
    <w:p>
      <w:pPr>
        <w:pStyle w:val="Heading2"/>
      </w:pPr>
      <w:r>
        <w:rPr>
          <w:rFonts w:ascii="Calibri" w:hAnsi="Calibri"/>
          <w:color w:val="333333"/>
          <w:sz w:val="30"/>
        </w:rPr>
        <w:t>4.5  Edge Functions Catalogue</w:t>
      </w:r>
    </w:p>
    <w:p>
      <w:r>
        <w:rPr>
          <w:rFonts w:ascii="Calibri" w:hAnsi="Calibri"/>
          <w:b w:val="0"/>
          <w:i w:val="0"/>
          <w:sz w:val="22"/>
        </w:rPr>
        <w:t>Edge Functions are small TypeScript programs that run on Supabase's serverless platform. They are useful for operations that should not be done by the mobile app directly — usually because they need a secret API key (like the PayMongo secret) or because they need to do multi-step writes that must succeed or fail as a unit.</w:t>
      </w:r>
    </w:p>
    <w:tbl>
      <w:tblPr>
        <w:tblStyle w:val="LightGrid-Accent6"/>
        <w:tblW w:type="auto" w:w="0"/>
        <w:tblLook w:firstColumn="1" w:firstRow="1" w:lastColumn="0" w:lastRow="0" w:noHBand="0" w:noVBand="1" w:val="04A0"/>
      </w:tblPr>
      <w:tblGrid>
        <w:gridCol w:w="3324"/>
        <w:gridCol w:w="3324"/>
        <w:gridCol w:w="3324"/>
      </w:tblGrid>
      <w:tr>
        <w:tc>
          <w:tcPr>
            <w:tcW w:type="dxa" w:w="2551"/>
            <w:shd w:val="clear" w:color="auto" w:fill="FFE0B2"/>
            <w:vAlign w:val="center"/>
          </w:tcPr>
          <w:p>
            <w:r/>
            <w:r>
              <w:rPr>
                <w:rFonts w:ascii="Calibri" w:hAnsi="Calibri"/>
                <w:b/>
                <w:sz w:val="20"/>
              </w:rPr>
              <w:t>Edge Function</w:t>
            </w:r>
          </w:p>
        </w:tc>
        <w:tc>
          <w:tcPr>
            <w:tcW w:type="dxa" w:w="5386"/>
            <w:shd w:val="clear" w:color="auto" w:fill="FFE0B2"/>
            <w:vAlign w:val="center"/>
          </w:tcPr>
          <w:p>
            <w:r/>
            <w:r>
              <w:rPr>
                <w:rFonts w:ascii="Calibri" w:hAnsi="Calibri"/>
                <w:b/>
                <w:sz w:val="20"/>
              </w:rPr>
              <w:t>What it does</w:t>
            </w:r>
          </w:p>
        </w:tc>
        <w:tc>
          <w:tcPr>
            <w:tcW w:type="dxa" w:w="2268"/>
            <w:shd w:val="clear" w:color="auto" w:fill="FFE0B2"/>
            <w:vAlign w:val="center"/>
          </w:tcPr>
          <w:p>
            <w:r/>
            <w:r>
              <w:rPr>
                <w:rFonts w:ascii="Calibri" w:hAnsi="Calibri"/>
                <w:b/>
                <w:sz w:val="20"/>
              </w:rPr>
              <w:t>Called from</w:t>
            </w:r>
          </w:p>
        </w:tc>
      </w:tr>
      <w:tr>
        <w:tc>
          <w:tcPr>
            <w:tcW w:type="dxa" w:w="2551"/>
            <w:vAlign w:val="top"/>
          </w:tcPr>
          <w:p>
            <w:r/>
            <w:r>
              <w:rPr>
                <w:rFonts w:ascii="Calibri" w:hAnsi="Calibri"/>
                <w:sz w:val="20"/>
              </w:rPr>
              <w:t>verify-identity</w:t>
            </w:r>
          </w:p>
        </w:tc>
        <w:tc>
          <w:tcPr>
            <w:tcW w:type="dxa" w:w="5386"/>
            <w:vAlign w:val="top"/>
          </w:tcPr>
          <w:p>
            <w:r/>
            <w:r>
              <w:rPr>
                <w:rFonts w:ascii="Calibri" w:hAnsi="Calibri"/>
                <w:sz w:val="20"/>
              </w:rPr>
              <w:t>Runs AI checks on uploaded ID + selfie, returns a decision, updates verifications and profiles.is_verified.</w:t>
            </w:r>
          </w:p>
        </w:tc>
        <w:tc>
          <w:tcPr>
            <w:tcW w:type="dxa" w:w="2268"/>
            <w:vAlign w:val="top"/>
          </w:tcPr>
          <w:p>
            <w:r/>
            <w:r>
              <w:rPr>
                <w:rFonts w:ascii="Calibri" w:hAnsi="Calibri"/>
                <w:sz w:val="20"/>
              </w:rPr>
              <w:t>VerificationScreen</w:t>
            </w:r>
          </w:p>
        </w:tc>
      </w:tr>
      <w:tr>
        <w:tc>
          <w:tcPr>
            <w:tcW w:type="dxa" w:w="2551"/>
            <w:vAlign w:val="top"/>
          </w:tcPr>
          <w:p>
            <w:r/>
            <w:r>
              <w:rPr>
                <w:rFonts w:ascii="Calibri" w:hAnsi="Calibri"/>
                <w:sz w:val="20"/>
              </w:rPr>
              <w:t>paymongo-create-payment-intent</w:t>
            </w:r>
          </w:p>
        </w:tc>
        <w:tc>
          <w:tcPr>
            <w:tcW w:type="dxa" w:w="5386"/>
            <w:vAlign w:val="top"/>
          </w:tcPr>
          <w:p>
            <w:r/>
            <w:r>
              <w:rPr>
                <w:rFonts w:ascii="Calibri" w:hAnsi="Calibri"/>
                <w:sz w:val="20"/>
              </w:rPr>
              <w:t>Creates a PayMongo PaymentIntent for either move-in (rent + deposit + advance) or recurring rent (single month). Seeds a pending row in payment_transactions.</w:t>
            </w:r>
          </w:p>
        </w:tc>
        <w:tc>
          <w:tcPr>
            <w:tcW w:type="dxa" w:w="2268"/>
            <w:vAlign w:val="top"/>
          </w:tcPr>
          <w:p>
            <w:r/>
            <w:r>
              <w:rPr>
                <w:rFonts w:ascii="Calibri" w:hAnsi="Calibri"/>
                <w:sz w:val="20"/>
              </w:rPr>
              <w:t>ContractPaymentScreen, PaymentScreen</w:t>
            </w:r>
          </w:p>
        </w:tc>
      </w:tr>
      <w:tr>
        <w:tc>
          <w:tcPr>
            <w:tcW w:type="dxa" w:w="2551"/>
            <w:vAlign w:val="top"/>
          </w:tcPr>
          <w:p>
            <w:r/>
            <w:r>
              <w:rPr>
                <w:rFonts w:ascii="Calibri" w:hAnsi="Calibri"/>
                <w:sz w:val="20"/>
              </w:rPr>
              <w:t>paymongo-attach-payment-method</w:t>
            </w:r>
          </w:p>
        </w:tc>
        <w:tc>
          <w:tcPr>
            <w:tcW w:type="dxa" w:w="5386"/>
            <w:vAlign w:val="top"/>
          </w:tcPr>
          <w:p>
            <w:r/>
            <w:r>
              <w:rPr>
                <w:rFonts w:ascii="Calibri" w:hAnsi="Calibri"/>
                <w:sz w:val="20"/>
              </w:rPr>
              <w:t>Attaches a saved or new payment method to an intent. Handles redirect flows for e-wallets.</w:t>
            </w:r>
          </w:p>
        </w:tc>
        <w:tc>
          <w:tcPr>
            <w:tcW w:type="dxa" w:w="2268"/>
            <w:vAlign w:val="top"/>
          </w:tcPr>
          <w:p>
            <w:r/>
            <w:r>
              <w:rPr>
                <w:rFonts w:ascii="Calibri" w:hAnsi="Calibri"/>
                <w:sz w:val="20"/>
              </w:rPr>
              <w:t>ContractPaymentScreen</w:t>
            </w:r>
          </w:p>
        </w:tc>
      </w:tr>
      <w:tr>
        <w:tc>
          <w:tcPr>
            <w:tcW w:type="dxa" w:w="2551"/>
            <w:vAlign w:val="top"/>
          </w:tcPr>
          <w:p>
            <w:r/>
            <w:r>
              <w:rPr>
                <w:rFonts w:ascii="Calibri" w:hAnsi="Calibri"/>
                <w:sz w:val="20"/>
              </w:rPr>
              <w:t>paymongo-record-payment</w:t>
            </w:r>
          </w:p>
        </w:tc>
        <w:tc>
          <w:tcPr>
            <w:tcW w:type="dxa" w:w="5386"/>
            <w:vAlign w:val="top"/>
          </w:tcPr>
          <w:p>
            <w:r/>
            <w:r>
              <w:rPr>
                <w:rFonts w:ascii="Calibri" w:hAnsi="Calibri"/>
                <w:sz w:val="20"/>
              </w:rPr>
              <w:t>Called after the payment redirect. Fetches the intent state directly from PayMongo, upserts payment and payment_transactions to 'succeeded', flips contract and listing status if it was a move-in.</w:t>
            </w:r>
          </w:p>
        </w:tc>
        <w:tc>
          <w:tcPr>
            <w:tcW w:type="dxa" w:w="2268"/>
            <w:vAlign w:val="top"/>
          </w:tcPr>
          <w:p>
            <w:r/>
            <w:r>
              <w:rPr>
                <w:rFonts w:ascii="Calibri" w:hAnsi="Calibri"/>
                <w:sz w:val="20"/>
              </w:rPr>
              <w:t>ContractPaymentScreen, PaymentScreen</w:t>
            </w:r>
          </w:p>
        </w:tc>
      </w:tr>
      <w:tr>
        <w:tc>
          <w:tcPr>
            <w:tcW w:type="dxa" w:w="2551"/>
            <w:vAlign w:val="top"/>
          </w:tcPr>
          <w:p>
            <w:r/>
            <w:r>
              <w:rPr>
                <w:rFonts w:ascii="Calibri" w:hAnsi="Calibri"/>
                <w:sz w:val="20"/>
              </w:rPr>
              <w:t>paymongo-record-mock-payment</w:t>
            </w:r>
          </w:p>
        </w:tc>
        <w:tc>
          <w:tcPr>
            <w:tcW w:type="dxa" w:w="5386"/>
            <w:vAlign w:val="top"/>
          </w:tcPr>
          <w:p>
            <w:r/>
            <w:r>
              <w:rPr>
                <w:rFonts w:ascii="Calibri" w:hAnsi="Calibri"/>
                <w:sz w:val="20"/>
              </w:rPr>
              <w:t>Skips PayMongo entirely. Writes a synthetic 'pi_mock_&lt;uuid&gt;' payment row. Enabled by MOCK_PAYMENTS_ENABLED for demos and tests.</w:t>
            </w:r>
          </w:p>
        </w:tc>
        <w:tc>
          <w:tcPr>
            <w:tcW w:type="dxa" w:w="2268"/>
            <w:vAlign w:val="top"/>
          </w:tcPr>
          <w:p>
            <w:r/>
            <w:r>
              <w:rPr>
                <w:rFonts w:ascii="Calibri" w:hAnsi="Calibri"/>
                <w:sz w:val="20"/>
              </w:rPr>
              <w:t>ContractPaymentScreen (mock mode)</w:t>
            </w:r>
          </w:p>
        </w:tc>
      </w:tr>
      <w:tr>
        <w:tc>
          <w:tcPr>
            <w:tcW w:type="dxa" w:w="2551"/>
            <w:vAlign w:val="top"/>
          </w:tcPr>
          <w:p>
            <w:r/>
            <w:r>
              <w:rPr>
                <w:rFonts w:ascii="Calibri" w:hAnsi="Calibri"/>
                <w:sz w:val="20"/>
              </w:rPr>
              <w:t>paymongo-add-method / delete-method / set-default-method</w:t>
            </w:r>
          </w:p>
        </w:tc>
        <w:tc>
          <w:tcPr>
            <w:tcW w:type="dxa" w:w="5386"/>
            <w:vAlign w:val="top"/>
          </w:tcPr>
          <w:p>
            <w:r/>
            <w:r>
              <w:rPr>
                <w:rFonts w:ascii="Calibri" w:hAnsi="Calibri"/>
                <w:sz w:val="20"/>
              </w:rPr>
              <w:t>CRUD on saved e-wallet shortcuts in the payment_methods table.</w:t>
            </w:r>
          </w:p>
        </w:tc>
        <w:tc>
          <w:tcPr>
            <w:tcW w:type="dxa" w:w="2268"/>
            <w:vAlign w:val="top"/>
          </w:tcPr>
          <w:p>
            <w:r/>
            <w:r>
              <w:rPr>
                <w:rFonts w:ascii="Calibri" w:hAnsi="Calibri"/>
                <w:sz w:val="20"/>
              </w:rPr>
              <w:t>PaymentScreen → Saved Methods</w:t>
            </w:r>
          </w:p>
        </w:tc>
      </w:tr>
      <w:tr>
        <w:tc>
          <w:tcPr>
            <w:tcW w:type="dxa" w:w="2551"/>
            <w:vAlign w:val="top"/>
          </w:tcPr>
          <w:p>
            <w:r/>
            <w:r>
              <w:rPr>
                <w:rFonts w:ascii="Calibri" w:hAnsi="Calibri"/>
                <w:sz w:val="20"/>
              </w:rPr>
              <w:t>paymongo-create-payment-link</w:t>
            </w:r>
          </w:p>
        </w:tc>
        <w:tc>
          <w:tcPr>
            <w:tcW w:type="dxa" w:w="5386"/>
            <w:vAlign w:val="top"/>
          </w:tcPr>
          <w:p>
            <w:r/>
            <w:r>
              <w:rPr>
                <w:rFonts w:ascii="Calibri" w:hAnsi="Calibri"/>
                <w:sz w:val="20"/>
              </w:rPr>
              <w:t>Generates a PayMongo Link checkout URL for a specific (contract, billing_month). Writes a row to payment_links.</w:t>
            </w:r>
          </w:p>
        </w:tc>
        <w:tc>
          <w:tcPr>
            <w:tcW w:type="dxa" w:w="2268"/>
            <w:vAlign w:val="top"/>
          </w:tcPr>
          <w:p>
            <w:r/>
            <w:r>
              <w:rPr>
                <w:rFonts w:ascii="Calibri" w:hAnsi="Calibri"/>
                <w:sz w:val="20"/>
              </w:rPr>
              <w:t>TenantManagementScreen → Send Link</w:t>
            </w:r>
          </w:p>
        </w:tc>
      </w:tr>
      <w:tr>
        <w:tc>
          <w:tcPr>
            <w:tcW w:type="dxa" w:w="2551"/>
            <w:vAlign w:val="top"/>
          </w:tcPr>
          <w:p>
            <w:r/>
            <w:r>
              <w:rPr>
                <w:rFonts w:ascii="Calibri" w:hAnsi="Calibri"/>
                <w:sz w:val="20"/>
              </w:rPr>
              <w:t>paymongo-webhook</w:t>
            </w:r>
          </w:p>
        </w:tc>
        <w:tc>
          <w:tcPr>
            <w:tcW w:type="dxa" w:w="5386"/>
            <w:vAlign w:val="top"/>
          </w:tcPr>
          <w:p>
            <w:r/>
            <w:r>
              <w:rPr>
                <w:rFonts w:ascii="Calibri" w:hAnsi="Calibri"/>
                <w:sz w:val="20"/>
              </w:rPr>
              <w:t>Public endpoint registered with PayMongo. Receives payment.paid, payment.failed, payment.refunded, link.payment.paid events. Idempotent: never downgrades a 'succeeded' row.</w:t>
            </w:r>
          </w:p>
        </w:tc>
        <w:tc>
          <w:tcPr>
            <w:tcW w:type="dxa" w:w="2268"/>
            <w:vAlign w:val="top"/>
          </w:tcPr>
          <w:p>
            <w:r/>
            <w:r>
              <w:rPr>
                <w:rFonts w:ascii="Calibri" w:hAnsi="Calibri"/>
                <w:sz w:val="20"/>
              </w:rPr>
              <w:t>PayMongo (server-to-server)</w:t>
            </w:r>
          </w:p>
        </w:tc>
      </w:tr>
      <w:tr>
        <w:tc>
          <w:tcPr>
            <w:tcW w:type="dxa" w:w="2551"/>
            <w:vAlign w:val="top"/>
          </w:tcPr>
          <w:p>
            <w:r/>
            <w:r>
              <w:rPr>
                <w:rFonts w:ascii="Calibri" w:hAnsi="Calibri"/>
                <w:sz w:val="20"/>
              </w:rPr>
              <w:t>landlord-record-offline-payment</w:t>
            </w:r>
          </w:p>
        </w:tc>
        <w:tc>
          <w:tcPr>
            <w:tcW w:type="dxa" w:w="5386"/>
            <w:vAlign w:val="top"/>
          </w:tcPr>
          <w:p>
            <w:r/>
            <w:r>
              <w:rPr>
                <w:rFonts w:ascii="Calibri" w:hAnsi="Calibri"/>
                <w:sz w:val="20"/>
              </w:rPr>
              <w:t>Records cash, bank, or direct-wallet payments outside PayMongo. Writes dual rows in payment and payment_transactions with paymongo_payment_intent_id='offline_&lt;uuid&gt;'.</w:t>
            </w:r>
          </w:p>
        </w:tc>
        <w:tc>
          <w:tcPr>
            <w:tcW w:type="dxa" w:w="2268"/>
            <w:vAlign w:val="top"/>
          </w:tcPr>
          <w:p>
            <w:r/>
            <w:r>
              <w:rPr>
                <w:rFonts w:ascii="Calibri" w:hAnsi="Calibri"/>
                <w:sz w:val="20"/>
              </w:rPr>
              <w:t>TenantManagementScreen → Record Payment</w:t>
            </w:r>
          </w:p>
        </w:tc>
      </w:tr>
    </w:tbl>
    <w:p/>
    <w:p>
      <w:pPr>
        <w:pStyle w:val="Heading2"/>
      </w:pPr>
      <w:r>
        <w:rPr>
          <w:rFonts w:ascii="Calibri" w:hAnsi="Calibri"/>
          <w:color w:val="333333"/>
          <w:sz w:val="30"/>
        </w:rPr>
        <w:t>4.6  Realtime</w:t>
      </w:r>
    </w:p>
    <w:p>
      <w:r>
        <w:rPr>
          <w:rFonts w:ascii="Calibri" w:hAnsi="Calibri"/>
          <w:b w:val="0"/>
          <w:i w:val="0"/>
          <w:sz w:val="22"/>
        </w:rPr>
        <w:t>Supabase Realtime is a websocket-based system that streams INSERTs, UPDATEs, and DELETEs from the database to any connected client. VXR uses it for two things:</w:t>
      </w:r>
    </w:p>
    <w:p>
      <w:pPr>
        <w:pStyle w:val="ListBullet"/>
        <w:ind w:left="340"/>
      </w:pPr>
      <w:r>
        <w:rPr>
          <w:rFonts w:ascii="Calibri" w:hAnsi="Calibri"/>
          <w:sz w:val="22"/>
        </w:rPr>
        <w:t>Chat — both tenant and landlord subscribe to new messages on their conversations. Messages appear on the other phone within a fraction of a second, with no polling.</w:t>
      </w:r>
    </w:p>
    <w:p>
      <w:pPr>
        <w:pStyle w:val="ListBullet"/>
        <w:ind w:left="340"/>
      </w:pPr>
      <w:r>
        <w:rPr>
          <w:rFonts w:ascii="Calibri" w:hAnsi="Calibri"/>
          <w:sz w:val="22"/>
        </w:rPr>
        <w:t>Notifications — the notification table is also live, so unread badges update instantly when a trigger inserts a new row.</w:t>
      </w:r>
    </w:p>
    <w:p>
      <w:pPr>
        <w:pStyle w:val="Heading2"/>
      </w:pPr>
      <w:r>
        <w:rPr>
          <w:rFonts w:ascii="Calibri" w:hAnsi="Calibri"/>
          <w:color w:val="333333"/>
          <w:sz w:val="30"/>
        </w:rPr>
        <w:t>4.7  Notifications</w:t>
      </w:r>
    </w:p>
    <w:p>
      <w:r>
        <w:rPr>
          <w:rFonts w:ascii="Calibri" w:hAnsi="Calibri"/>
          <w:b w:val="0"/>
          <w:i w:val="0"/>
          <w:sz w:val="22"/>
        </w:rPr>
        <w:t>The notification table is filled by database triggers that fire automatically on important state changes. The app does not need to insert notifications manually.</w:t>
      </w:r>
    </w:p>
    <w:p>
      <w:r>
        <w:rPr>
          <w:rFonts w:ascii="Calibri" w:hAnsi="Calibri"/>
          <w:b/>
          <w:i w:val="0"/>
          <w:sz w:val="22"/>
        </w:rPr>
        <w:t>Events that produce notifications:</w:t>
      </w:r>
    </w:p>
    <w:p>
      <w:pPr>
        <w:pStyle w:val="ListBullet"/>
        <w:ind w:left="340"/>
      </w:pPr>
      <w:r>
        <w:rPr>
          <w:rFonts w:ascii="Calibri" w:hAnsi="Calibri"/>
          <w:sz w:val="22"/>
        </w:rPr>
        <w:t>Message sent → notification for the recipient.</w:t>
      </w:r>
    </w:p>
    <w:p>
      <w:pPr>
        <w:pStyle w:val="ListBullet"/>
        <w:ind w:left="340"/>
      </w:pPr>
      <w:r>
        <w:rPr>
          <w:rFonts w:ascii="Calibri" w:hAnsi="Calibri"/>
          <w:sz w:val="22"/>
        </w:rPr>
        <w:t>Application submitted → notification for the landlord.</w:t>
      </w:r>
    </w:p>
    <w:p>
      <w:pPr>
        <w:pStyle w:val="ListBullet"/>
        <w:ind w:left="340"/>
      </w:pPr>
      <w:r>
        <w:rPr>
          <w:rFonts w:ascii="Calibri" w:hAnsi="Calibri"/>
          <w:sz w:val="22"/>
        </w:rPr>
        <w:t>Application approved / rejected → notification for the tenant.</w:t>
      </w:r>
    </w:p>
    <w:p>
      <w:pPr>
        <w:pStyle w:val="ListBullet"/>
        <w:ind w:left="340"/>
      </w:pPr>
      <w:r>
        <w:rPr>
          <w:rFonts w:ascii="Calibri" w:hAnsi="Calibri"/>
          <w:sz w:val="22"/>
        </w:rPr>
        <w:t>Contract created / signed / cancelled → notifications for both parties.</w:t>
      </w:r>
    </w:p>
    <w:p>
      <w:pPr>
        <w:pStyle w:val="ListBullet"/>
        <w:ind w:left="340"/>
      </w:pPr>
      <w:r>
        <w:rPr>
          <w:rFonts w:ascii="Calibri" w:hAnsi="Calibri"/>
          <w:sz w:val="22"/>
        </w:rPr>
        <w:t>Report submitted / status changed / landlord response → notifications.</w:t>
      </w:r>
    </w:p>
    <w:p>
      <w:pPr>
        <w:pStyle w:val="ListBullet"/>
        <w:ind w:left="340"/>
      </w:pPr>
      <w:r>
        <w:rPr>
          <w:rFonts w:ascii="Calibri" w:hAnsi="Calibri"/>
          <w:sz w:val="22"/>
        </w:rPr>
        <w:t>Payment succeeded → notifications for tenant and landlord.</w:t>
      </w:r>
    </w:p>
    <w:p>
      <w:pPr>
        <w:pStyle w:val="ListBullet"/>
        <w:ind w:left="340"/>
      </w:pPr>
      <w:r>
        <w:rPr>
          <w:rFonts w:ascii="Calibri" w:hAnsi="Calibri"/>
          <w:sz w:val="22"/>
        </w:rPr>
        <w:t>Verification decision → notification for the user.</w:t>
      </w:r>
    </w:p>
    <w:p>
      <w:pPr>
        <w:pStyle w:val="ListBullet"/>
        <w:ind w:left="340"/>
      </w:pPr>
      <w:r>
        <w:rPr>
          <w:rFonts w:ascii="Calibri" w:hAnsi="Calibri"/>
          <w:sz w:val="22"/>
        </w:rPr>
        <w:t>Listing verification approved / rejected → notification for the landlord.</w:t>
      </w:r>
    </w:p>
    <w:p>
      <w:r>
        <w:br w:type="page"/>
      </w:r>
    </w:p>
    <w:p>
      <w:pPr>
        <w:pStyle w:val="Heading1"/>
      </w:pPr>
      <w:r>
        <w:rPr>
          <w:rFonts w:ascii="Calibri" w:hAnsi="Calibri"/>
          <w:color w:val="FF7043"/>
          <w:sz w:val="40"/>
        </w:rPr>
        <w:t>Part 5 — Payment System Deep Dive</w:t>
      </w:r>
    </w:p>
    <w:p>
      <w:pPr>
        <w:pStyle w:val="Heading2"/>
      </w:pPr>
      <w:r>
        <w:rPr>
          <w:rFonts w:ascii="Calibri" w:hAnsi="Calibri"/>
          <w:color w:val="333333"/>
          <w:sz w:val="30"/>
        </w:rPr>
        <w:t>5.1  The PayMongo Model</w:t>
      </w:r>
    </w:p>
    <w:p>
      <w:r>
        <w:rPr>
          <w:rFonts w:ascii="Calibri" w:hAnsi="Calibri"/>
          <w:b w:val="0"/>
          <w:i w:val="0"/>
          <w:sz w:val="22"/>
        </w:rPr>
        <w:t>PayMongo is a Philippine payment processor. The flow it follows is similar to other modern processors like Stripe: the app first creates a PaymentIntent (a server-side object describing what is being charged), then the user picks a payment method, then PayMongo charges the method and reports the result back via a webhook.</w:t>
      </w:r>
    </w:p>
    <w:p>
      <w:r>
        <w:rPr>
          <w:rFonts w:ascii="Calibri" w:hAnsi="Calibri"/>
          <w:b/>
          <w:i w:val="0"/>
          <w:sz w:val="22"/>
        </w:rPr>
        <w:t>VXR uses PayMongo in two modes:</w:t>
      </w:r>
    </w:p>
    <w:p>
      <w:pPr>
        <w:pStyle w:val="ListBullet"/>
        <w:ind w:left="340"/>
      </w:pPr>
      <w:r>
        <w:rPr>
          <w:rFonts w:ascii="Calibri" w:hAnsi="Calibri"/>
          <w:b/>
          <w:sz w:val="22"/>
        </w:rPr>
        <w:t xml:space="preserve">Sandbox / test mode: </w:t>
      </w:r>
      <w:r>
        <w:rPr>
          <w:rFonts w:ascii="Calibri" w:hAnsi="Calibri"/>
          <w:sz w:val="22"/>
        </w:rPr>
        <w:t>Uses pk_test_… and sk_test_… keys; no real money moves. Used in development and demos.</w:t>
      </w:r>
    </w:p>
    <w:p>
      <w:pPr>
        <w:pStyle w:val="ListBullet"/>
        <w:ind w:left="340"/>
      </w:pPr>
      <w:r>
        <w:rPr>
          <w:rFonts w:ascii="Calibri" w:hAnsi="Calibri"/>
          <w:b/>
          <w:sz w:val="22"/>
        </w:rPr>
        <w:t xml:space="preserve">Production: </w:t>
      </w:r>
      <w:r>
        <w:rPr>
          <w:rFonts w:ascii="Calibri" w:hAnsi="Calibri"/>
          <w:sz w:val="22"/>
        </w:rPr>
        <w:t>Will use pk_live_… and sk_live_… keys once the platform launches.</w:t>
      </w:r>
    </w:p>
    <w:p>
      <w:pPr>
        <w:pStyle w:val="Heading2"/>
      </w:pPr>
      <w:r>
        <w:rPr>
          <w:rFonts w:ascii="Calibri" w:hAnsi="Calibri"/>
          <w:color w:val="333333"/>
          <w:sz w:val="30"/>
        </w:rPr>
        <w:t>5.2  The Move-in Payment Lifecycle</w:t>
      </w:r>
    </w:p>
    <w:p>
      <w:r>
        <w:rPr>
          <w:rFonts w:ascii="Calibri" w:hAnsi="Calibri"/>
          <w:b/>
          <w:i w:val="0"/>
          <w:sz w:val="22"/>
        </w:rPr>
        <w:t>Step-by-step from contract signing to listing marked as rented:</w:t>
      </w:r>
    </w:p>
    <w:p>
      <w:pPr>
        <w:pStyle w:val="ListBullet"/>
        <w:ind w:left="340"/>
      </w:pPr>
      <w:r>
        <w:rPr>
          <w:rFonts w:ascii="Calibri" w:hAnsi="Calibri"/>
          <w:sz w:val="22"/>
        </w:rPr>
        <w:t>1. Both parties have signed; contract.status = 'fully_signed'.</w:t>
      </w:r>
    </w:p>
    <w:p>
      <w:pPr>
        <w:pStyle w:val="ListBullet"/>
        <w:ind w:left="340"/>
      </w:pPr>
      <w:r>
        <w:rPr>
          <w:rFonts w:ascii="Calibri" w:hAnsi="Calibri"/>
          <w:sz w:val="22"/>
        </w:rPr>
        <w:t>2. Tenant opens ContractPaymentScreen.</w:t>
      </w:r>
    </w:p>
    <w:p>
      <w:pPr>
        <w:pStyle w:val="ListBullet"/>
        <w:ind w:left="340"/>
      </w:pPr>
      <w:r>
        <w:rPr>
          <w:rFonts w:ascii="Calibri" w:hAnsi="Calibri"/>
          <w:sz w:val="22"/>
        </w:rPr>
        <w:t>3. App calls paymongo-create-payment-intent with the contract_id only (no billing_month).</w:t>
      </w:r>
    </w:p>
    <w:p>
      <w:pPr>
        <w:pStyle w:val="ListBullet"/>
        <w:ind w:left="340"/>
      </w:pPr>
      <w:r>
        <w:rPr>
          <w:rFonts w:ascii="Calibri" w:hAnsi="Calibri"/>
          <w:sz w:val="22"/>
        </w:rPr>
        <w:t>4. Edge Function calculates the move-in total = monthly_rent + security_deposit + advance_rent. Asks PayMongo to create a PaymentIntent.</w:t>
      </w:r>
    </w:p>
    <w:p>
      <w:pPr>
        <w:pStyle w:val="ListBullet"/>
        <w:ind w:left="340"/>
      </w:pPr>
      <w:r>
        <w:rPr>
          <w:rFonts w:ascii="Calibri" w:hAnsi="Calibri"/>
          <w:sz w:val="22"/>
        </w:rPr>
        <w:t>5. App receives intent ID + client key. A pending row is seeded in payment_transactions.</w:t>
      </w:r>
    </w:p>
    <w:p>
      <w:pPr>
        <w:pStyle w:val="ListBullet"/>
        <w:ind w:left="340"/>
      </w:pPr>
      <w:r>
        <w:rPr>
          <w:rFonts w:ascii="Calibri" w:hAnsi="Calibri"/>
          <w:sz w:val="22"/>
        </w:rPr>
        <w:t>6. Tenant picks a method (card or e-wallet). For e-wallets, PayMongo redirects them through a WebView.</w:t>
      </w:r>
    </w:p>
    <w:p>
      <w:pPr>
        <w:pStyle w:val="ListBullet"/>
        <w:ind w:left="340"/>
      </w:pPr>
      <w:r>
        <w:rPr>
          <w:rFonts w:ascii="Calibri" w:hAnsi="Calibri"/>
          <w:sz w:val="22"/>
        </w:rPr>
        <w:t>7. Once the redirect returns, the app calls paymongo-record-payment. Edge Function asks PayMongo for the current intent state.</w:t>
      </w:r>
    </w:p>
    <w:p>
      <w:pPr>
        <w:pStyle w:val="ListBullet"/>
        <w:ind w:left="340"/>
      </w:pPr>
      <w:r>
        <w:rPr>
          <w:rFonts w:ascii="Calibri" w:hAnsi="Calibri"/>
          <w:sz w:val="22"/>
        </w:rPr>
        <w:t>8. If status is 'succeeded', the function upserts payment + payment_transactions, sets contract.status='paid', and sets listings.status='rented'.</w:t>
      </w:r>
    </w:p>
    <w:p>
      <w:pPr>
        <w:pStyle w:val="ListBullet"/>
        <w:ind w:left="340"/>
      </w:pPr>
      <w:r>
        <w:rPr>
          <w:rFonts w:ascii="Calibri" w:hAnsi="Calibri"/>
          <w:sz w:val="22"/>
        </w:rPr>
        <w:t>9. Notification triggers fire for both parties.</w:t>
      </w:r>
    </w:p>
    <w:p>
      <w:pPr>
        <w:pStyle w:val="ListBullet"/>
        <w:ind w:left="340"/>
      </w:pPr>
      <w:r>
        <w:rPr>
          <w:rFonts w:ascii="Calibri" w:hAnsi="Calibri"/>
          <w:sz w:val="22"/>
        </w:rPr>
        <w:t>10. Tenant is unlocked into the In-Stay Dashboard.</w:t>
      </w:r>
    </w:p>
    <w:p>
      <w:pPr>
        <w:pStyle w:val="Heading2"/>
      </w:pPr>
      <w:r>
        <w:rPr>
          <w:rFonts w:ascii="Calibri" w:hAnsi="Calibri"/>
          <w:color w:val="333333"/>
          <w:sz w:val="30"/>
        </w:rPr>
        <w:t>5.3  The Monthly Rent Lifecycle</w:t>
      </w:r>
    </w:p>
    <w:p>
      <w:r>
        <w:rPr>
          <w:rFonts w:ascii="Calibri" w:hAnsi="Calibri"/>
          <w:b/>
          <w:i w:val="0"/>
          <w:sz w:val="22"/>
        </w:rPr>
        <w:t>How it differs from move-in:</w:t>
      </w:r>
    </w:p>
    <w:p>
      <w:pPr>
        <w:pStyle w:val="ListBullet"/>
        <w:ind w:left="340"/>
      </w:pPr>
      <w:r>
        <w:rPr>
          <w:rFonts w:ascii="Calibri" w:hAnsi="Calibri"/>
          <w:sz w:val="22"/>
        </w:rPr>
        <w:t>billing_month is set (e.g. '2026-05-01').</w:t>
      </w:r>
    </w:p>
    <w:p>
      <w:pPr>
        <w:pStyle w:val="ListBullet"/>
        <w:ind w:left="340"/>
      </w:pPr>
      <w:r>
        <w:rPr>
          <w:rFonts w:ascii="Calibri" w:hAnsi="Calibri"/>
          <w:sz w:val="22"/>
        </w:rPr>
        <w:t>Amount is only the monthly rent, no deposit or advance.</w:t>
      </w:r>
    </w:p>
    <w:p>
      <w:pPr>
        <w:pStyle w:val="ListBullet"/>
        <w:ind w:left="340"/>
      </w:pPr>
      <w:r>
        <w:rPr>
          <w:rFonts w:ascii="Calibri" w:hAnsi="Calibri"/>
          <w:sz w:val="22"/>
        </w:rPr>
        <w:t>Contract status does NOT change (tenancy is already active).</w:t>
      </w:r>
    </w:p>
    <w:p>
      <w:pPr>
        <w:pStyle w:val="ListBullet"/>
        <w:ind w:left="340"/>
      </w:pPr>
      <w:r>
        <w:rPr>
          <w:rFonts w:ascii="Calibri" w:hAnsi="Calibri"/>
          <w:sz w:val="22"/>
        </w:rPr>
        <w:t>A partial unique index on payment ensures only one succeeded row per (contract, billing_month).</w:t>
      </w:r>
    </w:p>
    <w:p>
      <w:pPr>
        <w:pStyle w:val="ListBullet"/>
        <w:ind w:left="340"/>
      </w:pPr>
      <w:r>
        <w:rPr>
          <w:rFonts w:ascii="Calibri" w:hAnsi="Calibri"/>
          <w:sz w:val="22"/>
        </w:rPr>
        <w:t>If the tenant tries to pay the same month twice, the Edge Function detects an existing succeeded row and refuses to create a duplicate intent.</w:t>
      </w:r>
    </w:p>
    <w:p>
      <w:pPr>
        <w:pStyle w:val="Heading2"/>
      </w:pPr>
      <w:r>
        <w:rPr>
          <w:rFonts w:ascii="Calibri" w:hAnsi="Calibri"/>
          <w:color w:val="333333"/>
          <w:sz w:val="30"/>
        </w:rPr>
        <w:t>5.4  Offline Payments</w:t>
      </w:r>
    </w:p>
    <w:p>
      <w:r>
        <w:rPr>
          <w:rFonts w:ascii="Calibri" w:hAnsi="Calibri"/>
          <w:b w:val="0"/>
          <w:i w:val="0"/>
          <w:sz w:val="22"/>
        </w:rPr>
        <w:t>Not every payment goes through PayMongo. If the tenant hands the landlord cash, or transfers via direct bank, the landlord uses the offline recording flow:</w:t>
      </w:r>
    </w:p>
    <w:p>
      <w:pPr>
        <w:pStyle w:val="ListBullet"/>
        <w:ind w:left="340"/>
      </w:pPr>
      <w:r>
        <w:rPr>
          <w:rFonts w:ascii="Calibri" w:hAnsi="Calibri"/>
          <w:sz w:val="22"/>
        </w:rPr>
        <w:t>Landlord enters amount, method (cash / bank / gcash / paymaya / grab_pay / other), optional billing month, and a note.</w:t>
      </w:r>
    </w:p>
    <w:p>
      <w:pPr>
        <w:pStyle w:val="ListBullet"/>
        <w:ind w:left="340"/>
      </w:pPr>
      <w:r>
        <w:rPr>
          <w:rFonts w:ascii="Calibri" w:hAnsi="Calibri"/>
          <w:sz w:val="22"/>
        </w:rPr>
        <w:t>App calls landlord-record-offline-payment.</w:t>
      </w:r>
    </w:p>
    <w:p>
      <w:pPr>
        <w:pStyle w:val="ListBullet"/>
        <w:ind w:left="340"/>
      </w:pPr>
      <w:r>
        <w:rPr>
          <w:rFonts w:ascii="Calibri" w:hAnsi="Calibri"/>
          <w:sz w:val="22"/>
        </w:rPr>
        <w:t>Edge Function verifies the caller is the landlord on the contract.</w:t>
      </w:r>
    </w:p>
    <w:p>
      <w:pPr>
        <w:pStyle w:val="ListBullet"/>
        <w:ind w:left="340"/>
      </w:pPr>
      <w:r>
        <w:rPr>
          <w:rFonts w:ascii="Calibri" w:hAnsi="Calibri"/>
          <w:sz w:val="22"/>
        </w:rPr>
        <w:t>Inserts paired rows into payment and payment_transactions. The paymongo_payment_intent_id is set to 'offline_&lt;uuid&gt;' so it doesn't collide with real PayMongo records.</w:t>
      </w:r>
    </w:p>
    <w:p>
      <w:pPr>
        <w:pStyle w:val="ListBullet"/>
        <w:ind w:left="340"/>
      </w:pPr>
      <w:r>
        <w:rPr>
          <w:rFonts w:ascii="Calibri" w:hAnsi="Calibri"/>
          <w:sz w:val="22"/>
        </w:rPr>
        <w:t>recorded_by is set to the landlord's id — this is how the ledger distinguishes self-paid online from landlord-recorded offline.</w:t>
      </w:r>
    </w:p>
    <w:p>
      <w:pPr>
        <w:pStyle w:val="Heading2"/>
      </w:pPr>
      <w:r>
        <w:rPr>
          <w:rFonts w:ascii="Calibri" w:hAnsi="Calibri"/>
          <w:color w:val="333333"/>
          <w:sz w:val="30"/>
        </w:rPr>
        <w:t>5.5  Mock Payments</w:t>
      </w:r>
    </w:p>
    <w:p>
      <w:r>
        <w:rPr>
          <w:rFonts w:ascii="Calibri" w:hAnsi="Calibri"/>
          <w:b w:val="0"/>
          <w:i w:val="0"/>
          <w:sz w:val="22"/>
        </w:rPr>
        <w:t>For demos and testing, the entire PayMongo round-trip can be skipped. This is gated by a flag called MOCK_PAYMENTS_ENABLED, set via --dart-define at build time.</w:t>
      </w:r>
    </w:p>
    <w:p>
      <w:pPr>
        <w:pStyle w:val="ListBullet"/>
        <w:ind w:left="340"/>
      </w:pPr>
      <w:r>
        <w:rPr>
          <w:rFonts w:ascii="Calibri" w:hAnsi="Calibri"/>
          <w:sz w:val="22"/>
        </w:rPr>
        <w:t>When enabled, the checkout screen shows a "Use mock payment" toggle.</w:t>
      </w:r>
    </w:p>
    <w:p>
      <w:pPr>
        <w:pStyle w:val="ListBullet"/>
        <w:ind w:left="340"/>
      </w:pPr>
      <w:r>
        <w:rPr>
          <w:rFonts w:ascii="Calibri" w:hAnsi="Calibri"/>
          <w:sz w:val="22"/>
        </w:rPr>
        <w:t>The tenant picks a saved payment_method that has is_mock=true.</w:t>
      </w:r>
    </w:p>
    <w:p>
      <w:pPr>
        <w:pStyle w:val="ListBullet"/>
        <w:ind w:left="340"/>
      </w:pPr>
      <w:r>
        <w:rPr>
          <w:rFonts w:ascii="Calibri" w:hAnsi="Calibri"/>
          <w:sz w:val="22"/>
        </w:rPr>
        <w:t>App calls paymongo-record-mock-payment.</w:t>
      </w:r>
    </w:p>
    <w:p>
      <w:pPr>
        <w:pStyle w:val="ListBullet"/>
        <w:ind w:left="340"/>
      </w:pPr>
      <w:r>
        <w:rPr>
          <w:rFonts w:ascii="Calibri" w:hAnsi="Calibri"/>
          <w:sz w:val="22"/>
        </w:rPr>
        <w:t>Edge Function writes synthetic rows directly to payment and payment_transactions, with paymongo_payment_intent_id='pi_mock_&lt;uuid&gt;'.</w:t>
      </w:r>
    </w:p>
    <w:p>
      <w:pPr>
        <w:pStyle w:val="ListBullet"/>
        <w:ind w:left="340"/>
      </w:pPr>
      <w:r>
        <w:rPr>
          <w:rFonts w:ascii="Calibri" w:hAnsi="Calibri"/>
          <w:sz w:val="22"/>
        </w:rPr>
        <w:t>Move-in flow still flips contract and listing status, so demos look real end-to-end.</w:t>
      </w:r>
    </w:p>
    <w:p>
      <w:pPr>
        <w:pStyle w:val="Heading2"/>
      </w:pPr>
      <w:r>
        <w:rPr>
          <w:rFonts w:ascii="Calibri" w:hAnsi="Calibri"/>
          <w:color w:val="333333"/>
          <w:sz w:val="30"/>
        </w:rPr>
        <w:t>5.6  The Webhook Safety Net</w:t>
      </w:r>
    </w:p>
    <w:p>
      <w:r>
        <w:rPr>
          <w:rFonts w:ascii="Calibri" w:hAnsi="Calibri"/>
          <w:b w:val="0"/>
          <w:i w:val="0"/>
          <w:sz w:val="22"/>
        </w:rPr>
        <w:t>Webhooks are server-to-server callbacks. PayMongo sends events to the public endpoint paymongo-webhook whenever a payment succeeds, fails, or is refunded. The webhook is a critical safety net because mobile networks can drop the connection at the worst possible moment — between PayMongo confirming the charge and the app calling paymongo-record-payment.</w:t>
      </w:r>
    </w:p>
    <w:p>
      <w:r>
        <w:rPr>
          <w:rFonts w:ascii="Calibri" w:hAnsi="Calibri"/>
          <w:b/>
          <w:i w:val="0"/>
          <w:sz w:val="22"/>
        </w:rPr>
        <w:t>Key safety properties of the webhook handler:</w:t>
      </w:r>
    </w:p>
    <w:p>
      <w:pPr>
        <w:pStyle w:val="ListBullet"/>
        <w:ind w:left="340"/>
      </w:pPr>
      <w:r>
        <w:rPr>
          <w:rFonts w:ascii="Calibri" w:hAnsi="Calibri"/>
          <w:b/>
          <w:sz w:val="22"/>
        </w:rPr>
        <w:t xml:space="preserve">Idempotent: </w:t>
      </w:r>
      <w:r>
        <w:rPr>
          <w:rFonts w:ascii="Calibri" w:hAnsi="Calibri"/>
          <w:sz w:val="22"/>
        </w:rPr>
        <w:t>Replays of the same event are safe; nothing gets written twice.</w:t>
      </w:r>
    </w:p>
    <w:p>
      <w:pPr>
        <w:pStyle w:val="ListBullet"/>
        <w:ind w:left="340"/>
      </w:pPr>
      <w:r>
        <w:rPr>
          <w:rFonts w:ascii="Calibri" w:hAnsi="Calibri"/>
          <w:b/>
          <w:sz w:val="22"/>
        </w:rPr>
        <w:t xml:space="preserve">Never downgrades: </w:t>
      </w:r>
      <w:r>
        <w:rPr>
          <w:rFonts w:ascii="Calibri" w:hAnsi="Calibri"/>
          <w:sz w:val="22"/>
        </w:rPr>
        <w:t>A 'succeeded' row cannot be moved back to 'pending' or 'failed' by a delayed event.</w:t>
      </w:r>
    </w:p>
    <w:p>
      <w:pPr>
        <w:pStyle w:val="ListBullet"/>
        <w:ind w:left="340"/>
      </w:pPr>
      <w:r>
        <w:rPr>
          <w:rFonts w:ascii="Calibri" w:hAnsi="Calibri"/>
          <w:b/>
          <w:sz w:val="22"/>
        </w:rPr>
        <w:t xml:space="preserve">Signature verified: </w:t>
      </w:r>
      <w:r>
        <w:rPr>
          <w:rFonts w:ascii="Calibri" w:hAnsi="Calibri"/>
          <w:sz w:val="22"/>
        </w:rPr>
        <w:t>Uses PAYMONGO_WEBHOOK_SECRET to confirm events come from PayMongo, not an attacker.</w:t>
      </w:r>
    </w:p>
    <w:p>
      <w:pPr>
        <w:pStyle w:val="ListBullet"/>
        <w:ind w:left="340"/>
      </w:pPr>
      <w:r>
        <w:rPr>
          <w:rFonts w:ascii="Calibri" w:hAnsi="Calibri"/>
          <w:b/>
          <w:sz w:val="22"/>
        </w:rPr>
        <w:t xml:space="preserve">Handles links: </w:t>
      </w:r>
      <w:r>
        <w:rPr>
          <w:rFonts w:ascii="Calibri" w:hAnsi="Calibri"/>
          <w:sz w:val="22"/>
        </w:rPr>
        <w:t>link.payment.paid events trigger the same payment + payment_transactions writes and mark the payment_links row as 'paid'.</w:t>
      </w:r>
    </w:p>
    <w:p>
      <w:pPr>
        <w:pStyle w:val="Heading2"/>
      </w:pPr>
      <w:r>
        <w:rPr>
          <w:rFonts w:ascii="Calibri" w:hAnsi="Calibri"/>
          <w:color w:val="333333"/>
          <w:sz w:val="30"/>
        </w:rPr>
        <w:t>5.7  Dual-write to payment and payment_transactions</w:t>
      </w:r>
    </w:p>
    <w:p>
      <w:r>
        <w:rPr>
          <w:rFonts w:ascii="Calibri" w:hAnsi="Calibri"/>
          <w:b w:val="0"/>
          <w:i w:val="0"/>
          <w:sz w:val="22"/>
        </w:rPr>
        <w:t>VXR maintains two payment tables. The original payment table dates from an earlier Stripe-based implementation; the newer payment_transactions table is the proper per-attempt ledger used going forward. Until the rest of the app is migrated, every write goes to both:</w:t>
      </w:r>
    </w:p>
    <w:p>
      <w:pPr>
        <w:pStyle w:val="ListBullet"/>
        <w:ind w:left="340"/>
      </w:pPr>
      <w:r>
        <w:rPr>
          <w:rFonts w:ascii="Calibri" w:hAnsi="Calibri"/>
          <w:sz w:val="22"/>
        </w:rPr>
        <w:t>payment is the legacy view — joined into older queries and the contract_rent_status view.</w:t>
      </w:r>
    </w:p>
    <w:p>
      <w:pPr>
        <w:pStyle w:val="ListBullet"/>
        <w:ind w:left="340"/>
      </w:pPr>
      <w:r>
        <w:rPr>
          <w:rFonts w:ascii="Calibri" w:hAnsi="Calibri"/>
          <w:sz w:val="22"/>
        </w:rPr>
        <w:t>payment_transactions is the audit trail — preserves every attempt (including pending and failed), supports offline payments, and is the canonical record for new reports.</w:t>
      </w:r>
    </w:p>
    <w:p>
      <w:pPr>
        <w:pStyle w:val="ListBullet"/>
        <w:ind w:left="340"/>
      </w:pPr>
      <w:r>
        <w:rPr>
          <w:rFonts w:ascii="Calibri" w:hAnsi="Calibri"/>
          <w:sz w:val="22"/>
        </w:rPr>
        <w:t>Both tables share paymongo_payment_intent_id, so they can be reconciled.</w:t>
      </w:r>
    </w:p>
    <w:p>
      <w:r>
        <w:br w:type="page"/>
      </w:r>
    </w:p>
    <w:p>
      <w:pPr>
        <w:pStyle w:val="Heading1"/>
      </w:pPr>
      <w:r>
        <w:rPr>
          <w:rFonts w:ascii="Calibri" w:hAnsi="Calibri"/>
          <w:color w:val="FF7043"/>
          <w:sz w:val="40"/>
        </w:rPr>
        <w:t>Part 6 — Interaction Diagrams</w:t>
      </w:r>
    </w:p>
    <w:p>
      <w:r>
        <w:rPr>
          <w:rFonts w:ascii="Calibri" w:hAnsi="Calibri"/>
          <w:b w:val="0"/>
          <w:i w:val="0"/>
          <w:sz w:val="22"/>
        </w:rPr>
        <w:t>These tables describe the major flows as sequence diagrams. Each row is one step; the columns show which side (Tenant, Backend, or Landlord) acts in that step.</w:t>
      </w:r>
    </w:p>
    <w:p>
      <w:pPr>
        <w:pStyle w:val="Heading2"/>
      </w:pPr>
      <w:r>
        <w:rPr>
          <w:rFonts w:ascii="Calibri" w:hAnsi="Calibri"/>
          <w:color w:val="333333"/>
          <w:sz w:val="30"/>
        </w:rPr>
        <w:t>6.1  Tenant Onboarding → First Booking</w:t>
      </w:r>
    </w:p>
    <w:tbl>
      <w:tblPr>
        <w:tblStyle w:val="LightGrid-Accent6"/>
        <w:tblW w:type="auto" w:w="0"/>
        <w:tblLook w:firstColumn="1" w:firstRow="1" w:lastColumn="0" w:lastRow="0" w:noHBand="0" w:noVBand="1" w:val="04A0"/>
      </w:tblPr>
      <w:tblGrid>
        <w:gridCol w:w="2493"/>
        <w:gridCol w:w="2493"/>
        <w:gridCol w:w="2493"/>
        <w:gridCol w:w="2493"/>
      </w:tblGrid>
      <w:tr>
        <w:tc>
          <w:tcPr>
            <w:tcW w:type="dxa" w:w="567"/>
            <w:shd w:val="clear" w:color="auto" w:fill="FFE0B2"/>
            <w:vAlign w:val="center"/>
          </w:tcPr>
          <w:p>
            <w:r/>
            <w:r>
              <w:rPr>
                <w:rFonts w:ascii="Calibri" w:hAnsi="Calibri"/>
                <w:b/>
                <w:sz w:val="20"/>
              </w:rPr>
              <w:t>#</w:t>
            </w:r>
          </w:p>
        </w:tc>
        <w:tc>
          <w:tcPr>
            <w:tcW w:type="dxa" w:w="2551"/>
            <w:shd w:val="clear" w:color="auto" w:fill="FFE0B2"/>
            <w:vAlign w:val="center"/>
          </w:tcPr>
          <w:p>
            <w:r/>
            <w:r>
              <w:rPr>
                <w:rFonts w:ascii="Calibri" w:hAnsi="Calibri"/>
                <w:b/>
                <w:sz w:val="20"/>
              </w:rPr>
              <w:t>Tenant</w:t>
            </w:r>
          </w:p>
        </w:tc>
        <w:tc>
          <w:tcPr>
            <w:tcW w:type="dxa" w:w="4252"/>
            <w:shd w:val="clear" w:color="auto" w:fill="FFE0B2"/>
            <w:vAlign w:val="center"/>
          </w:tcPr>
          <w:p>
            <w:r/>
            <w:r>
              <w:rPr>
                <w:rFonts w:ascii="Calibri" w:hAnsi="Calibri"/>
                <w:b/>
                <w:sz w:val="20"/>
              </w:rPr>
              <w:t>Backend</w:t>
            </w:r>
          </w:p>
        </w:tc>
        <w:tc>
          <w:tcPr>
            <w:tcW w:type="dxa" w:w="2551"/>
            <w:shd w:val="clear" w:color="auto" w:fill="FFE0B2"/>
            <w:vAlign w:val="center"/>
          </w:tcPr>
          <w:p>
            <w:r/>
            <w:r>
              <w:rPr>
                <w:rFonts w:ascii="Calibri" w:hAnsi="Calibri"/>
                <w:b/>
                <w:sz w:val="20"/>
              </w:rPr>
              <w:t>Landlord</w:t>
            </w:r>
          </w:p>
        </w:tc>
      </w:tr>
      <w:tr>
        <w:tc>
          <w:tcPr>
            <w:tcW w:type="dxa" w:w="567"/>
            <w:vAlign w:val="top"/>
          </w:tcPr>
          <w:p>
            <w:r/>
            <w:r>
              <w:rPr>
                <w:rFonts w:ascii="Calibri" w:hAnsi="Calibri"/>
                <w:sz w:val="20"/>
              </w:rPr>
              <w:t>1</w:t>
            </w:r>
          </w:p>
        </w:tc>
        <w:tc>
          <w:tcPr>
            <w:tcW w:type="dxa" w:w="2551"/>
            <w:vAlign w:val="top"/>
          </w:tcPr>
          <w:p>
            <w:r/>
            <w:r>
              <w:rPr>
                <w:rFonts w:ascii="Calibri" w:hAnsi="Calibri"/>
                <w:sz w:val="20"/>
              </w:rPr>
              <w:t>Signs up with email + password</w:t>
            </w:r>
          </w:p>
        </w:tc>
        <w:tc>
          <w:tcPr>
            <w:tcW w:type="dxa" w:w="4252"/>
            <w:vAlign w:val="top"/>
          </w:tcPr>
          <w:p>
            <w:r/>
            <w:r>
              <w:rPr>
                <w:rFonts w:ascii="Calibri" w:hAnsi="Calibri"/>
                <w:sz w:val="20"/>
              </w:rPr>
              <w:t>Creates auth.users row, ensures profiles row (role=tenant, is_verified=false)</w:t>
            </w:r>
          </w:p>
        </w:tc>
        <w:tc>
          <w:tcPr>
            <w:tcW w:type="dxa" w:w="2551"/>
            <w:vAlign w:val="top"/>
          </w:tcPr>
          <w:p>
            <w:r/>
            <w:r>
              <w:rPr>
                <w:rFonts w:ascii="Calibri" w:hAnsi="Calibri"/>
                <w:sz w:val="20"/>
              </w:rPr>
              <w:t>—</w:t>
            </w:r>
          </w:p>
        </w:tc>
      </w:tr>
      <w:tr>
        <w:tc>
          <w:tcPr>
            <w:tcW w:type="dxa" w:w="567"/>
            <w:vAlign w:val="top"/>
          </w:tcPr>
          <w:p>
            <w:r/>
            <w:r>
              <w:rPr>
                <w:rFonts w:ascii="Calibri" w:hAnsi="Calibri"/>
                <w:sz w:val="20"/>
              </w:rPr>
              <w:t>2</w:t>
            </w:r>
          </w:p>
        </w:tc>
        <w:tc>
          <w:tcPr>
            <w:tcW w:type="dxa" w:w="2551"/>
            <w:vAlign w:val="top"/>
          </w:tcPr>
          <w:p>
            <w:r/>
            <w:r>
              <w:rPr>
                <w:rFonts w:ascii="Calibri" w:hAnsi="Calibri"/>
                <w:sz w:val="20"/>
              </w:rPr>
              <w:t>Uploads ID + selfie for verification</w:t>
            </w:r>
          </w:p>
        </w:tc>
        <w:tc>
          <w:tcPr>
            <w:tcW w:type="dxa" w:w="4252"/>
            <w:vAlign w:val="top"/>
          </w:tcPr>
          <w:p>
            <w:r/>
            <w:r>
              <w:rPr>
                <w:rFonts w:ascii="Calibri" w:hAnsi="Calibri"/>
                <w:sz w:val="20"/>
              </w:rPr>
              <w:t>verify-identity Edge Function checks faces; writes verifications + flips profiles.is_verified</w:t>
            </w:r>
          </w:p>
        </w:tc>
        <w:tc>
          <w:tcPr>
            <w:tcW w:type="dxa" w:w="2551"/>
            <w:vAlign w:val="top"/>
          </w:tcPr>
          <w:p>
            <w:r/>
            <w:r>
              <w:rPr>
                <w:rFonts w:ascii="Calibri" w:hAnsi="Calibri"/>
                <w:sz w:val="20"/>
              </w:rPr>
              <w:t>—</w:t>
            </w:r>
          </w:p>
        </w:tc>
      </w:tr>
      <w:tr>
        <w:tc>
          <w:tcPr>
            <w:tcW w:type="dxa" w:w="567"/>
            <w:vAlign w:val="top"/>
          </w:tcPr>
          <w:p>
            <w:r/>
            <w:r>
              <w:rPr>
                <w:rFonts w:ascii="Calibri" w:hAnsi="Calibri"/>
                <w:sz w:val="20"/>
              </w:rPr>
              <w:t>3</w:t>
            </w:r>
          </w:p>
        </w:tc>
        <w:tc>
          <w:tcPr>
            <w:tcW w:type="dxa" w:w="2551"/>
            <w:vAlign w:val="top"/>
          </w:tcPr>
          <w:p>
            <w:r/>
            <w:r>
              <w:rPr>
                <w:rFonts w:ascii="Calibri" w:hAnsi="Calibri"/>
                <w:sz w:val="20"/>
              </w:rPr>
              <w:t>Browses listings</w:t>
            </w:r>
          </w:p>
        </w:tc>
        <w:tc>
          <w:tcPr>
            <w:tcW w:type="dxa" w:w="4252"/>
            <w:vAlign w:val="top"/>
          </w:tcPr>
          <w:p>
            <w:r/>
            <w:r>
              <w:rPr>
                <w:rFonts w:ascii="Calibri" w:hAnsi="Calibri"/>
                <w:sz w:val="20"/>
              </w:rPr>
              <w:t>SELECT on listings + listing_image</w:t>
            </w:r>
          </w:p>
        </w:tc>
        <w:tc>
          <w:tcPr>
            <w:tcW w:type="dxa" w:w="2551"/>
            <w:vAlign w:val="top"/>
          </w:tcPr>
          <w:p>
            <w:r/>
            <w:r>
              <w:rPr>
                <w:rFonts w:ascii="Calibri" w:hAnsi="Calibri"/>
                <w:sz w:val="20"/>
              </w:rPr>
              <w:t>—</w:t>
            </w:r>
          </w:p>
        </w:tc>
      </w:tr>
      <w:tr>
        <w:tc>
          <w:tcPr>
            <w:tcW w:type="dxa" w:w="567"/>
            <w:vAlign w:val="top"/>
          </w:tcPr>
          <w:p>
            <w:r/>
            <w:r>
              <w:rPr>
                <w:rFonts w:ascii="Calibri" w:hAnsi="Calibri"/>
                <w:sz w:val="20"/>
              </w:rPr>
              <w:t>4</w:t>
            </w:r>
          </w:p>
        </w:tc>
        <w:tc>
          <w:tcPr>
            <w:tcW w:type="dxa" w:w="2551"/>
            <w:vAlign w:val="top"/>
          </w:tcPr>
          <w:p>
            <w:r/>
            <w:r>
              <w:rPr>
                <w:rFonts w:ascii="Calibri" w:hAnsi="Calibri"/>
                <w:sz w:val="20"/>
              </w:rPr>
              <w:t>Taps Apply on a listing</w:t>
            </w:r>
          </w:p>
        </w:tc>
        <w:tc>
          <w:tcPr>
            <w:tcW w:type="dxa" w:w="4252"/>
            <w:vAlign w:val="top"/>
          </w:tcPr>
          <w:p>
            <w:r/>
            <w:r>
              <w:rPr>
                <w:rFonts w:ascii="Calibri" w:hAnsi="Calibri"/>
                <w:sz w:val="20"/>
              </w:rPr>
              <w:t>Verification gate checked</w:t>
            </w:r>
          </w:p>
        </w:tc>
        <w:tc>
          <w:tcPr>
            <w:tcW w:type="dxa" w:w="2551"/>
            <w:vAlign w:val="top"/>
          </w:tcPr>
          <w:p>
            <w:r/>
            <w:r>
              <w:rPr>
                <w:rFonts w:ascii="Calibri" w:hAnsi="Calibri"/>
                <w:sz w:val="20"/>
              </w:rPr>
              <w:t>—</w:t>
            </w:r>
          </w:p>
        </w:tc>
      </w:tr>
      <w:tr>
        <w:tc>
          <w:tcPr>
            <w:tcW w:type="dxa" w:w="567"/>
            <w:vAlign w:val="top"/>
          </w:tcPr>
          <w:p>
            <w:r/>
            <w:r>
              <w:rPr>
                <w:rFonts w:ascii="Calibri" w:hAnsi="Calibri"/>
                <w:sz w:val="20"/>
              </w:rPr>
              <w:t>5</w:t>
            </w:r>
          </w:p>
        </w:tc>
        <w:tc>
          <w:tcPr>
            <w:tcW w:type="dxa" w:w="2551"/>
            <w:vAlign w:val="top"/>
          </w:tcPr>
          <w:p>
            <w:r/>
            <w:r>
              <w:rPr>
                <w:rFonts w:ascii="Calibri" w:hAnsi="Calibri"/>
                <w:sz w:val="20"/>
              </w:rPr>
              <w:t>Fills 5-step application form</w:t>
            </w:r>
          </w:p>
        </w:tc>
        <w:tc>
          <w:tcPr>
            <w:tcW w:type="dxa" w:w="4252"/>
            <w:vAlign w:val="top"/>
          </w:tcPr>
          <w:p>
            <w:r/>
            <w:r>
              <w:rPr>
                <w:rFonts w:ascii="Calibri" w:hAnsi="Calibri"/>
                <w:sz w:val="20"/>
              </w:rPr>
              <w:t>INSERT into application (status=pending) + application_documents</w:t>
            </w:r>
          </w:p>
        </w:tc>
        <w:tc>
          <w:tcPr>
            <w:tcW w:type="dxa" w:w="2551"/>
            <w:vAlign w:val="top"/>
          </w:tcPr>
          <w:p>
            <w:r/>
            <w:r>
              <w:rPr>
                <w:rFonts w:ascii="Calibri" w:hAnsi="Calibri"/>
                <w:sz w:val="20"/>
              </w:rPr>
              <w:t>Notification trigger fires</w:t>
            </w:r>
          </w:p>
        </w:tc>
      </w:tr>
      <w:tr>
        <w:tc>
          <w:tcPr>
            <w:tcW w:type="dxa" w:w="567"/>
            <w:vAlign w:val="top"/>
          </w:tcPr>
          <w:p>
            <w:r/>
            <w:r>
              <w:rPr>
                <w:rFonts w:ascii="Calibri" w:hAnsi="Calibri"/>
                <w:sz w:val="20"/>
              </w:rPr>
              <w:t>6</w:t>
            </w:r>
          </w:p>
        </w:tc>
        <w:tc>
          <w:tcPr>
            <w:tcW w:type="dxa" w:w="2551"/>
            <w:vAlign w:val="top"/>
          </w:tcPr>
          <w:p>
            <w:r/>
            <w:r>
              <w:rPr>
                <w:rFonts w:ascii="Calibri" w:hAnsi="Calibri"/>
                <w:sz w:val="20"/>
              </w:rPr>
              <w:t>—</w:t>
            </w:r>
          </w:p>
        </w:tc>
        <w:tc>
          <w:tcPr>
            <w:tcW w:type="dxa" w:w="4252"/>
            <w:vAlign w:val="top"/>
          </w:tcPr>
          <w:p>
            <w:r/>
            <w:r>
              <w:rPr>
                <w:rFonts w:ascii="Calibri" w:hAnsi="Calibri"/>
                <w:sz w:val="20"/>
              </w:rPr>
              <w:t>—</w:t>
            </w:r>
          </w:p>
        </w:tc>
        <w:tc>
          <w:tcPr>
            <w:tcW w:type="dxa" w:w="2551"/>
            <w:vAlign w:val="top"/>
          </w:tcPr>
          <w:p>
            <w:r/>
            <w:r>
              <w:rPr>
                <w:rFonts w:ascii="Calibri" w:hAnsi="Calibri"/>
                <w:sz w:val="20"/>
              </w:rPr>
              <w:t>Reviews application, taps Approve</w:t>
            </w:r>
          </w:p>
        </w:tc>
      </w:tr>
      <w:tr>
        <w:tc>
          <w:tcPr>
            <w:tcW w:type="dxa" w:w="567"/>
            <w:vAlign w:val="top"/>
          </w:tcPr>
          <w:p>
            <w:r/>
            <w:r>
              <w:rPr>
                <w:rFonts w:ascii="Calibri" w:hAnsi="Calibri"/>
                <w:sz w:val="20"/>
              </w:rPr>
              <w:t>7</w:t>
            </w:r>
          </w:p>
        </w:tc>
        <w:tc>
          <w:tcPr>
            <w:tcW w:type="dxa" w:w="2551"/>
            <w:vAlign w:val="top"/>
          </w:tcPr>
          <w:p>
            <w:r/>
            <w:r>
              <w:rPr>
                <w:rFonts w:ascii="Calibri" w:hAnsi="Calibri"/>
                <w:sz w:val="20"/>
              </w:rPr>
              <w:t>—</w:t>
            </w:r>
          </w:p>
        </w:tc>
        <w:tc>
          <w:tcPr>
            <w:tcW w:type="dxa" w:w="4252"/>
            <w:vAlign w:val="top"/>
          </w:tcPr>
          <w:p>
            <w:r/>
            <w:r>
              <w:rPr>
                <w:rFonts w:ascii="Calibri" w:hAnsi="Calibri"/>
                <w:sz w:val="20"/>
              </w:rPr>
              <w:t>application.status → approved; contract row created (status=awaiting_tenant); tenant notified</w:t>
            </w:r>
          </w:p>
        </w:tc>
        <w:tc>
          <w:tcPr>
            <w:tcW w:type="dxa" w:w="2551"/>
            <w:vAlign w:val="top"/>
          </w:tcPr>
          <w:p>
            <w:r/>
            <w:r>
              <w:rPr>
                <w:rFonts w:ascii="Calibri" w:hAnsi="Calibri"/>
                <w:sz w:val="20"/>
              </w:rPr>
              <w:t>—</w:t>
            </w:r>
          </w:p>
        </w:tc>
      </w:tr>
      <w:tr>
        <w:tc>
          <w:tcPr>
            <w:tcW w:type="dxa" w:w="567"/>
            <w:vAlign w:val="top"/>
          </w:tcPr>
          <w:p>
            <w:r/>
            <w:r>
              <w:rPr>
                <w:rFonts w:ascii="Calibri" w:hAnsi="Calibri"/>
                <w:sz w:val="20"/>
              </w:rPr>
              <w:t>8</w:t>
            </w:r>
          </w:p>
        </w:tc>
        <w:tc>
          <w:tcPr>
            <w:tcW w:type="dxa" w:w="2551"/>
            <w:vAlign w:val="top"/>
          </w:tcPr>
          <w:p>
            <w:r/>
            <w:r>
              <w:rPr>
                <w:rFonts w:ascii="Calibri" w:hAnsi="Calibri"/>
                <w:sz w:val="20"/>
              </w:rPr>
              <w:t>Reviews and signs contract</w:t>
            </w:r>
          </w:p>
        </w:tc>
        <w:tc>
          <w:tcPr>
            <w:tcW w:type="dxa" w:w="4252"/>
            <w:vAlign w:val="top"/>
          </w:tcPr>
          <w:p>
            <w:r/>
            <w:r>
              <w:rPr>
                <w:rFonts w:ascii="Calibri" w:hAnsi="Calibri"/>
                <w:sz w:val="20"/>
              </w:rPr>
              <w:t>contract.tenant_signature saved; status → awaiting_landlord</w:t>
            </w:r>
          </w:p>
        </w:tc>
        <w:tc>
          <w:tcPr>
            <w:tcW w:type="dxa" w:w="2551"/>
            <w:vAlign w:val="top"/>
          </w:tcPr>
          <w:p>
            <w:r/>
            <w:r>
              <w:rPr>
                <w:rFonts w:ascii="Calibri" w:hAnsi="Calibri"/>
                <w:sz w:val="20"/>
              </w:rPr>
              <w:t>Notification trigger fires</w:t>
            </w:r>
          </w:p>
        </w:tc>
      </w:tr>
      <w:tr>
        <w:tc>
          <w:tcPr>
            <w:tcW w:type="dxa" w:w="567"/>
            <w:vAlign w:val="top"/>
          </w:tcPr>
          <w:p>
            <w:r/>
            <w:r>
              <w:rPr>
                <w:rFonts w:ascii="Calibri" w:hAnsi="Calibri"/>
                <w:sz w:val="20"/>
              </w:rPr>
              <w:t>9</w:t>
            </w:r>
          </w:p>
        </w:tc>
        <w:tc>
          <w:tcPr>
            <w:tcW w:type="dxa" w:w="2551"/>
            <w:vAlign w:val="top"/>
          </w:tcPr>
          <w:p>
            <w:r/>
            <w:r>
              <w:rPr>
                <w:rFonts w:ascii="Calibri" w:hAnsi="Calibri"/>
                <w:sz w:val="20"/>
              </w:rPr>
              <w:t>—</w:t>
            </w:r>
          </w:p>
        </w:tc>
        <w:tc>
          <w:tcPr>
            <w:tcW w:type="dxa" w:w="4252"/>
            <w:vAlign w:val="top"/>
          </w:tcPr>
          <w:p>
            <w:r/>
            <w:r>
              <w:rPr>
                <w:rFonts w:ascii="Calibri" w:hAnsi="Calibri"/>
                <w:sz w:val="20"/>
              </w:rPr>
              <w:t>—</w:t>
            </w:r>
          </w:p>
        </w:tc>
        <w:tc>
          <w:tcPr>
            <w:tcW w:type="dxa" w:w="2551"/>
            <w:vAlign w:val="top"/>
          </w:tcPr>
          <w:p>
            <w:r/>
            <w:r>
              <w:rPr>
                <w:rFonts w:ascii="Calibri" w:hAnsi="Calibri"/>
                <w:sz w:val="20"/>
              </w:rPr>
              <w:t>Signs contract</w:t>
            </w:r>
          </w:p>
        </w:tc>
      </w:tr>
      <w:tr>
        <w:tc>
          <w:tcPr>
            <w:tcW w:type="dxa" w:w="567"/>
            <w:vAlign w:val="top"/>
          </w:tcPr>
          <w:p>
            <w:r/>
            <w:r>
              <w:rPr>
                <w:rFonts w:ascii="Calibri" w:hAnsi="Calibri"/>
                <w:sz w:val="20"/>
              </w:rPr>
              <w:t>10</w:t>
            </w:r>
          </w:p>
        </w:tc>
        <w:tc>
          <w:tcPr>
            <w:tcW w:type="dxa" w:w="2551"/>
            <w:vAlign w:val="top"/>
          </w:tcPr>
          <w:p>
            <w:r/>
            <w:r>
              <w:rPr>
                <w:rFonts w:ascii="Calibri" w:hAnsi="Calibri"/>
                <w:sz w:val="20"/>
              </w:rPr>
              <w:t>—</w:t>
            </w:r>
          </w:p>
        </w:tc>
        <w:tc>
          <w:tcPr>
            <w:tcW w:type="dxa" w:w="4252"/>
            <w:vAlign w:val="top"/>
          </w:tcPr>
          <w:p>
            <w:r/>
            <w:r>
              <w:rPr>
                <w:rFonts w:ascii="Calibri" w:hAnsi="Calibri"/>
                <w:sz w:val="20"/>
              </w:rPr>
              <w:t>contract.status → fully_signed</w:t>
            </w:r>
          </w:p>
        </w:tc>
        <w:tc>
          <w:tcPr>
            <w:tcW w:type="dxa" w:w="2551"/>
            <w:vAlign w:val="top"/>
          </w:tcPr>
          <w:p>
            <w:r/>
            <w:r>
              <w:rPr>
                <w:rFonts w:ascii="Calibri" w:hAnsi="Calibri"/>
                <w:sz w:val="20"/>
              </w:rPr>
              <w:t>—</w:t>
            </w:r>
          </w:p>
        </w:tc>
      </w:tr>
      <w:tr>
        <w:tc>
          <w:tcPr>
            <w:tcW w:type="dxa" w:w="567"/>
            <w:vAlign w:val="top"/>
          </w:tcPr>
          <w:p>
            <w:r/>
            <w:r>
              <w:rPr>
                <w:rFonts w:ascii="Calibri" w:hAnsi="Calibri"/>
                <w:sz w:val="20"/>
              </w:rPr>
              <w:t>11</w:t>
            </w:r>
          </w:p>
        </w:tc>
        <w:tc>
          <w:tcPr>
            <w:tcW w:type="dxa" w:w="2551"/>
            <w:vAlign w:val="top"/>
          </w:tcPr>
          <w:p>
            <w:r/>
            <w:r>
              <w:rPr>
                <w:rFonts w:ascii="Calibri" w:hAnsi="Calibri"/>
                <w:sz w:val="20"/>
              </w:rPr>
              <w:t>Pays move-in (rent + deposit + advance)</w:t>
            </w:r>
          </w:p>
        </w:tc>
        <w:tc>
          <w:tcPr>
            <w:tcW w:type="dxa" w:w="4252"/>
            <w:vAlign w:val="top"/>
          </w:tcPr>
          <w:p>
            <w:r/>
            <w:r>
              <w:rPr>
                <w:rFonts w:ascii="Calibri" w:hAnsi="Calibri"/>
                <w:sz w:val="20"/>
              </w:rPr>
              <w:t>paymongo-create-payment-intent → paymongo-record-payment; contract.status → paid; listings.status → rented</w:t>
            </w:r>
          </w:p>
        </w:tc>
        <w:tc>
          <w:tcPr>
            <w:tcW w:type="dxa" w:w="2551"/>
            <w:vAlign w:val="top"/>
          </w:tcPr>
          <w:p>
            <w:r/>
            <w:r>
              <w:rPr>
                <w:rFonts w:ascii="Calibri" w:hAnsi="Calibri"/>
                <w:sz w:val="20"/>
              </w:rPr>
              <w:t>Notification: payment received</w:t>
            </w:r>
          </w:p>
        </w:tc>
      </w:tr>
      <w:tr>
        <w:tc>
          <w:tcPr>
            <w:tcW w:type="dxa" w:w="567"/>
            <w:vAlign w:val="top"/>
          </w:tcPr>
          <w:p>
            <w:r/>
            <w:r>
              <w:rPr>
                <w:rFonts w:ascii="Calibri" w:hAnsi="Calibri"/>
                <w:sz w:val="20"/>
              </w:rPr>
              <w:t>12</w:t>
            </w:r>
          </w:p>
        </w:tc>
        <w:tc>
          <w:tcPr>
            <w:tcW w:type="dxa" w:w="2551"/>
            <w:vAlign w:val="top"/>
          </w:tcPr>
          <w:p>
            <w:r/>
            <w:r>
              <w:rPr>
                <w:rFonts w:ascii="Calibri" w:hAnsi="Calibri"/>
                <w:sz w:val="20"/>
              </w:rPr>
              <w:t>Lands on In-Stay Dashboard</w:t>
            </w:r>
          </w:p>
        </w:tc>
        <w:tc>
          <w:tcPr>
            <w:tcW w:type="dxa" w:w="4252"/>
            <w:vAlign w:val="top"/>
          </w:tcPr>
          <w:p>
            <w:r/>
            <w:r>
              <w:rPr>
                <w:rFonts w:ascii="Calibri" w:hAnsi="Calibri"/>
                <w:sz w:val="20"/>
              </w:rPr>
              <w:t>Active contract loaded</w:t>
            </w:r>
          </w:p>
        </w:tc>
        <w:tc>
          <w:tcPr>
            <w:tcW w:type="dxa" w:w="2551"/>
            <w:vAlign w:val="top"/>
          </w:tcPr>
          <w:p>
            <w:r/>
            <w:r>
              <w:rPr>
                <w:rFonts w:ascii="Calibri" w:hAnsi="Calibri"/>
                <w:sz w:val="20"/>
              </w:rPr>
              <w:t>Tenant appears in Tenant Management hub</w:t>
            </w:r>
          </w:p>
        </w:tc>
      </w:tr>
    </w:tbl>
    <w:p/>
    <w:p>
      <w:pPr>
        <w:pStyle w:val="Heading2"/>
      </w:pPr>
      <w:r>
        <w:rPr>
          <w:rFonts w:ascii="Calibri" w:hAnsi="Calibri"/>
          <w:color w:val="333333"/>
          <w:sz w:val="30"/>
        </w:rPr>
        <w:t>6.2  Recurring Rent Payment</w:t>
      </w:r>
    </w:p>
    <w:tbl>
      <w:tblPr>
        <w:tblStyle w:val="LightGrid-Accent6"/>
        <w:tblW w:type="auto" w:w="0"/>
        <w:tblLook w:firstColumn="1" w:firstRow="1" w:lastColumn="0" w:lastRow="0" w:noHBand="0" w:noVBand="1" w:val="04A0"/>
      </w:tblPr>
      <w:tblGrid>
        <w:gridCol w:w="2493"/>
        <w:gridCol w:w="2493"/>
        <w:gridCol w:w="2493"/>
        <w:gridCol w:w="2493"/>
      </w:tblGrid>
      <w:tr>
        <w:tc>
          <w:tcPr>
            <w:tcW w:type="dxa" w:w="567"/>
            <w:shd w:val="clear" w:color="auto" w:fill="FFE0B2"/>
            <w:vAlign w:val="center"/>
          </w:tcPr>
          <w:p>
            <w:r/>
            <w:r>
              <w:rPr>
                <w:rFonts w:ascii="Calibri" w:hAnsi="Calibri"/>
                <w:b/>
                <w:sz w:val="20"/>
              </w:rPr>
              <w:t>#</w:t>
            </w:r>
          </w:p>
        </w:tc>
        <w:tc>
          <w:tcPr>
            <w:tcW w:type="dxa" w:w="2835"/>
            <w:shd w:val="clear" w:color="auto" w:fill="FFE0B2"/>
            <w:vAlign w:val="center"/>
          </w:tcPr>
          <w:p>
            <w:r/>
            <w:r>
              <w:rPr>
                <w:rFonts w:ascii="Calibri" w:hAnsi="Calibri"/>
                <w:b/>
                <w:sz w:val="20"/>
              </w:rPr>
              <w:t>Tenant</w:t>
            </w:r>
          </w:p>
        </w:tc>
        <w:tc>
          <w:tcPr>
            <w:tcW w:type="dxa" w:w="4252"/>
            <w:shd w:val="clear" w:color="auto" w:fill="FFE0B2"/>
            <w:vAlign w:val="center"/>
          </w:tcPr>
          <w:p>
            <w:r/>
            <w:r>
              <w:rPr>
                <w:rFonts w:ascii="Calibri" w:hAnsi="Calibri"/>
                <w:b/>
                <w:sz w:val="20"/>
              </w:rPr>
              <w:t>Backend</w:t>
            </w:r>
          </w:p>
        </w:tc>
        <w:tc>
          <w:tcPr>
            <w:tcW w:type="dxa" w:w="2268"/>
            <w:shd w:val="clear" w:color="auto" w:fill="FFE0B2"/>
            <w:vAlign w:val="center"/>
          </w:tcPr>
          <w:p>
            <w:r/>
            <w:r>
              <w:rPr>
                <w:rFonts w:ascii="Calibri" w:hAnsi="Calibri"/>
                <w:b/>
                <w:sz w:val="20"/>
              </w:rPr>
              <w:t>Landlord</w:t>
            </w:r>
          </w:p>
        </w:tc>
      </w:tr>
      <w:tr>
        <w:tc>
          <w:tcPr>
            <w:tcW w:type="dxa" w:w="567"/>
            <w:vAlign w:val="top"/>
          </w:tcPr>
          <w:p>
            <w:r/>
            <w:r>
              <w:rPr>
                <w:rFonts w:ascii="Calibri" w:hAnsi="Calibri"/>
                <w:sz w:val="20"/>
              </w:rPr>
              <w:t>1</w:t>
            </w:r>
          </w:p>
        </w:tc>
        <w:tc>
          <w:tcPr>
            <w:tcW w:type="dxa" w:w="2835"/>
            <w:vAlign w:val="top"/>
          </w:tcPr>
          <w:p>
            <w:r/>
            <w:r>
              <w:rPr>
                <w:rFonts w:ascii="Calibri" w:hAnsi="Calibri"/>
                <w:sz w:val="20"/>
              </w:rPr>
              <w:t>Opens Payments tab; sees "Pay May 2026" tile</w:t>
            </w:r>
          </w:p>
        </w:tc>
        <w:tc>
          <w:tcPr>
            <w:tcW w:type="dxa" w:w="4252"/>
            <w:vAlign w:val="top"/>
          </w:tcPr>
          <w:p>
            <w:r/>
            <w:r>
              <w:rPr>
                <w:rFonts w:ascii="Calibri" w:hAnsi="Calibri"/>
                <w:sz w:val="20"/>
              </w:rPr>
              <w:t>fetchMyNextDueContract reads contract + computes due months</w:t>
            </w:r>
          </w:p>
        </w:tc>
        <w:tc>
          <w:tcPr>
            <w:tcW w:type="dxa" w:w="2268"/>
            <w:vAlign w:val="top"/>
          </w:tcPr>
          <w:p>
            <w:r/>
            <w:r>
              <w:rPr>
                <w:rFonts w:ascii="Calibri" w:hAnsi="Calibri"/>
                <w:sz w:val="20"/>
              </w:rPr>
              <w:t>—</w:t>
            </w:r>
          </w:p>
        </w:tc>
      </w:tr>
      <w:tr>
        <w:tc>
          <w:tcPr>
            <w:tcW w:type="dxa" w:w="567"/>
            <w:vAlign w:val="top"/>
          </w:tcPr>
          <w:p>
            <w:r/>
            <w:r>
              <w:rPr>
                <w:rFonts w:ascii="Calibri" w:hAnsi="Calibri"/>
                <w:sz w:val="20"/>
              </w:rPr>
              <w:t>2</w:t>
            </w:r>
          </w:p>
        </w:tc>
        <w:tc>
          <w:tcPr>
            <w:tcW w:type="dxa" w:w="2835"/>
            <w:vAlign w:val="top"/>
          </w:tcPr>
          <w:p>
            <w:r/>
            <w:r>
              <w:rPr>
                <w:rFonts w:ascii="Calibri" w:hAnsi="Calibri"/>
                <w:sz w:val="20"/>
              </w:rPr>
              <w:t>Selects saved or new method</w:t>
            </w:r>
          </w:p>
        </w:tc>
        <w:tc>
          <w:tcPr>
            <w:tcW w:type="dxa" w:w="4252"/>
            <w:vAlign w:val="top"/>
          </w:tcPr>
          <w:p>
            <w:r/>
            <w:r>
              <w:rPr>
                <w:rFonts w:ascii="Calibri" w:hAnsi="Calibri"/>
                <w:sz w:val="20"/>
              </w:rPr>
              <w:t>—</w:t>
            </w:r>
          </w:p>
        </w:tc>
        <w:tc>
          <w:tcPr>
            <w:tcW w:type="dxa" w:w="2268"/>
            <w:vAlign w:val="top"/>
          </w:tcPr>
          <w:p>
            <w:r/>
            <w:r>
              <w:rPr>
                <w:rFonts w:ascii="Calibri" w:hAnsi="Calibri"/>
                <w:sz w:val="20"/>
              </w:rPr>
              <w:t>—</w:t>
            </w:r>
          </w:p>
        </w:tc>
      </w:tr>
      <w:tr>
        <w:tc>
          <w:tcPr>
            <w:tcW w:type="dxa" w:w="567"/>
            <w:vAlign w:val="top"/>
          </w:tcPr>
          <w:p>
            <w:r/>
            <w:r>
              <w:rPr>
                <w:rFonts w:ascii="Calibri" w:hAnsi="Calibri"/>
                <w:sz w:val="20"/>
              </w:rPr>
              <w:t>3</w:t>
            </w:r>
          </w:p>
        </w:tc>
        <w:tc>
          <w:tcPr>
            <w:tcW w:type="dxa" w:w="2835"/>
            <w:vAlign w:val="top"/>
          </w:tcPr>
          <w:p>
            <w:r/>
            <w:r>
              <w:rPr>
                <w:rFonts w:ascii="Calibri" w:hAnsi="Calibri"/>
                <w:sz w:val="20"/>
              </w:rPr>
              <w:t>Confirms payment</w:t>
            </w:r>
          </w:p>
        </w:tc>
        <w:tc>
          <w:tcPr>
            <w:tcW w:type="dxa" w:w="4252"/>
            <w:vAlign w:val="top"/>
          </w:tcPr>
          <w:p>
            <w:r/>
            <w:r>
              <w:rPr>
                <w:rFonts w:ascii="Calibri" w:hAnsi="Calibri"/>
                <w:sz w:val="20"/>
              </w:rPr>
              <w:t>paymongo-create-payment-intent (billing_month set, amount=monthly_rent)</w:t>
            </w:r>
          </w:p>
        </w:tc>
        <w:tc>
          <w:tcPr>
            <w:tcW w:type="dxa" w:w="2268"/>
            <w:vAlign w:val="top"/>
          </w:tcPr>
          <w:p>
            <w:r/>
            <w:r>
              <w:rPr>
                <w:rFonts w:ascii="Calibri" w:hAnsi="Calibri"/>
                <w:sz w:val="20"/>
              </w:rPr>
              <w:t>—</w:t>
            </w:r>
          </w:p>
        </w:tc>
      </w:tr>
      <w:tr>
        <w:tc>
          <w:tcPr>
            <w:tcW w:type="dxa" w:w="567"/>
            <w:vAlign w:val="top"/>
          </w:tcPr>
          <w:p>
            <w:r/>
            <w:r>
              <w:rPr>
                <w:rFonts w:ascii="Calibri" w:hAnsi="Calibri"/>
                <w:sz w:val="20"/>
              </w:rPr>
              <w:t>4</w:t>
            </w:r>
          </w:p>
        </w:tc>
        <w:tc>
          <w:tcPr>
            <w:tcW w:type="dxa" w:w="2835"/>
            <w:vAlign w:val="top"/>
          </w:tcPr>
          <w:p>
            <w:r/>
            <w:r>
              <w:rPr>
                <w:rFonts w:ascii="Calibri" w:hAnsi="Calibri"/>
                <w:sz w:val="20"/>
              </w:rPr>
              <w:t>Completes redirect / 3DS</w:t>
            </w:r>
          </w:p>
        </w:tc>
        <w:tc>
          <w:tcPr>
            <w:tcW w:type="dxa" w:w="4252"/>
            <w:vAlign w:val="top"/>
          </w:tcPr>
          <w:p>
            <w:r/>
            <w:r>
              <w:rPr>
                <w:rFonts w:ascii="Calibri" w:hAnsi="Calibri"/>
                <w:sz w:val="20"/>
              </w:rPr>
              <w:t>PayMongo charges method</w:t>
            </w:r>
          </w:p>
        </w:tc>
        <w:tc>
          <w:tcPr>
            <w:tcW w:type="dxa" w:w="2268"/>
            <w:vAlign w:val="top"/>
          </w:tcPr>
          <w:p>
            <w:r/>
            <w:r>
              <w:rPr>
                <w:rFonts w:ascii="Calibri" w:hAnsi="Calibri"/>
                <w:sz w:val="20"/>
              </w:rPr>
              <w:t>—</w:t>
            </w:r>
          </w:p>
        </w:tc>
      </w:tr>
      <w:tr>
        <w:tc>
          <w:tcPr>
            <w:tcW w:type="dxa" w:w="567"/>
            <w:vAlign w:val="top"/>
          </w:tcPr>
          <w:p>
            <w:r/>
            <w:r>
              <w:rPr>
                <w:rFonts w:ascii="Calibri" w:hAnsi="Calibri"/>
                <w:sz w:val="20"/>
              </w:rPr>
              <w:t>5</w:t>
            </w:r>
          </w:p>
        </w:tc>
        <w:tc>
          <w:tcPr>
            <w:tcW w:type="dxa" w:w="2835"/>
            <w:vAlign w:val="top"/>
          </w:tcPr>
          <w:p>
            <w:r/>
            <w:r>
              <w:rPr>
                <w:rFonts w:ascii="Calibri" w:hAnsi="Calibri"/>
                <w:sz w:val="20"/>
              </w:rPr>
              <w:t>App returns from redirect</w:t>
            </w:r>
          </w:p>
        </w:tc>
        <w:tc>
          <w:tcPr>
            <w:tcW w:type="dxa" w:w="4252"/>
            <w:vAlign w:val="top"/>
          </w:tcPr>
          <w:p>
            <w:r/>
            <w:r>
              <w:rPr>
                <w:rFonts w:ascii="Calibri" w:hAnsi="Calibri"/>
                <w:sz w:val="20"/>
              </w:rPr>
              <w:t>paymongo-record-payment writes payment + payment_transactions; contract status unchanged</w:t>
            </w:r>
          </w:p>
        </w:tc>
        <w:tc>
          <w:tcPr>
            <w:tcW w:type="dxa" w:w="2268"/>
            <w:vAlign w:val="top"/>
          </w:tcPr>
          <w:p>
            <w:r/>
            <w:r>
              <w:rPr>
                <w:rFonts w:ascii="Calibri" w:hAnsi="Calibri"/>
                <w:sz w:val="20"/>
              </w:rPr>
              <w:t>Notification: rent received</w:t>
            </w:r>
          </w:p>
        </w:tc>
      </w:tr>
      <w:tr>
        <w:tc>
          <w:tcPr>
            <w:tcW w:type="dxa" w:w="567"/>
            <w:vAlign w:val="top"/>
          </w:tcPr>
          <w:p>
            <w:r/>
            <w:r>
              <w:rPr>
                <w:rFonts w:ascii="Calibri" w:hAnsi="Calibri"/>
                <w:sz w:val="20"/>
              </w:rPr>
              <w:t>6</w:t>
            </w:r>
          </w:p>
        </w:tc>
        <w:tc>
          <w:tcPr>
            <w:tcW w:type="dxa" w:w="2835"/>
            <w:vAlign w:val="top"/>
          </w:tcPr>
          <w:p>
            <w:r/>
            <w:r>
              <w:rPr>
                <w:rFonts w:ascii="Calibri" w:hAnsi="Calibri"/>
                <w:sz w:val="20"/>
              </w:rPr>
              <w:t>PaymentScreen shows month as Paid</w:t>
            </w:r>
          </w:p>
        </w:tc>
        <w:tc>
          <w:tcPr>
            <w:tcW w:type="dxa" w:w="4252"/>
            <w:vAlign w:val="top"/>
          </w:tcPr>
          <w:p>
            <w:r/>
            <w:r>
              <w:rPr>
                <w:rFonts w:ascii="Calibri" w:hAnsi="Calibri"/>
                <w:sz w:val="20"/>
              </w:rPr>
              <w:t>—</w:t>
            </w:r>
          </w:p>
        </w:tc>
        <w:tc>
          <w:tcPr>
            <w:tcW w:type="dxa" w:w="2268"/>
            <w:vAlign w:val="top"/>
          </w:tcPr>
          <w:p>
            <w:r/>
            <w:r>
              <w:rPr>
                <w:rFonts w:ascii="Calibri" w:hAnsi="Calibri"/>
                <w:sz w:val="20"/>
              </w:rPr>
              <w:t>Tenant Management updates</w:t>
            </w:r>
          </w:p>
        </w:tc>
      </w:tr>
    </w:tbl>
    <w:p/>
    <w:p>
      <w:pPr>
        <w:pStyle w:val="Heading2"/>
      </w:pPr>
      <w:r>
        <w:rPr>
          <w:rFonts w:ascii="Calibri" w:hAnsi="Calibri"/>
          <w:color w:val="333333"/>
          <w:sz w:val="30"/>
        </w:rPr>
        <w:t>6.3  Maintenance Report Cycle</w:t>
      </w:r>
    </w:p>
    <w:tbl>
      <w:tblPr>
        <w:tblStyle w:val="LightGrid-Accent6"/>
        <w:tblW w:type="auto" w:w="0"/>
        <w:tblLook w:firstColumn="1" w:firstRow="1" w:lastColumn="0" w:lastRow="0" w:noHBand="0" w:noVBand="1" w:val="04A0"/>
      </w:tblPr>
      <w:tblGrid>
        <w:gridCol w:w="2493"/>
        <w:gridCol w:w="2493"/>
        <w:gridCol w:w="2493"/>
        <w:gridCol w:w="2493"/>
      </w:tblGrid>
      <w:tr>
        <w:tc>
          <w:tcPr>
            <w:tcW w:type="dxa" w:w="567"/>
            <w:shd w:val="clear" w:color="auto" w:fill="FFE0B2"/>
            <w:vAlign w:val="center"/>
          </w:tcPr>
          <w:p>
            <w:r/>
            <w:r>
              <w:rPr>
                <w:rFonts w:ascii="Calibri" w:hAnsi="Calibri"/>
                <w:b/>
                <w:sz w:val="20"/>
              </w:rPr>
              <w:t>#</w:t>
            </w:r>
          </w:p>
        </w:tc>
        <w:tc>
          <w:tcPr>
            <w:tcW w:type="dxa" w:w="2835"/>
            <w:shd w:val="clear" w:color="auto" w:fill="FFE0B2"/>
            <w:vAlign w:val="center"/>
          </w:tcPr>
          <w:p>
            <w:r/>
            <w:r>
              <w:rPr>
                <w:rFonts w:ascii="Calibri" w:hAnsi="Calibri"/>
                <w:b/>
                <w:sz w:val="20"/>
              </w:rPr>
              <w:t>Tenant</w:t>
            </w:r>
          </w:p>
        </w:tc>
        <w:tc>
          <w:tcPr>
            <w:tcW w:type="dxa" w:w="4252"/>
            <w:shd w:val="clear" w:color="auto" w:fill="FFE0B2"/>
            <w:vAlign w:val="center"/>
          </w:tcPr>
          <w:p>
            <w:r/>
            <w:r>
              <w:rPr>
                <w:rFonts w:ascii="Calibri" w:hAnsi="Calibri"/>
                <w:b/>
                <w:sz w:val="20"/>
              </w:rPr>
              <w:t>Backend</w:t>
            </w:r>
          </w:p>
        </w:tc>
        <w:tc>
          <w:tcPr>
            <w:tcW w:type="dxa" w:w="2268"/>
            <w:shd w:val="clear" w:color="auto" w:fill="FFE0B2"/>
            <w:vAlign w:val="center"/>
          </w:tcPr>
          <w:p>
            <w:r/>
            <w:r>
              <w:rPr>
                <w:rFonts w:ascii="Calibri" w:hAnsi="Calibri"/>
                <w:b/>
                <w:sz w:val="20"/>
              </w:rPr>
              <w:t>Landlord</w:t>
            </w:r>
          </w:p>
        </w:tc>
      </w:tr>
      <w:tr>
        <w:tc>
          <w:tcPr>
            <w:tcW w:type="dxa" w:w="567"/>
            <w:vAlign w:val="top"/>
          </w:tcPr>
          <w:p>
            <w:r/>
            <w:r>
              <w:rPr>
                <w:rFonts w:ascii="Calibri" w:hAnsi="Calibri"/>
                <w:sz w:val="20"/>
              </w:rPr>
              <w:t>1</w:t>
            </w:r>
          </w:p>
        </w:tc>
        <w:tc>
          <w:tcPr>
            <w:tcW w:type="dxa" w:w="2835"/>
            <w:vAlign w:val="top"/>
          </w:tcPr>
          <w:p>
            <w:r/>
            <w:r>
              <w:rPr>
                <w:rFonts w:ascii="Calibri" w:hAnsi="Calibri"/>
                <w:sz w:val="20"/>
              </w:rPr>
              <w:t>Submits report (type, priority, photos)</w:t>
            </w:r>
          </w:p>
        </w:tc>
        <w:tc>
          <w:tcPr>
            <w:tcW w:type="dxa" w:w="4252"/>
            <w:vAlign w:val="top"/>
          </w:tcPr>
          <w:p>
            <w:r/>
            <w:r>
              <w:rPr>
                <w:rFonts w:ascii="Calibri" w:hAnsi="Calibri"/>
                <w:sz w:val="20"/>
              </w:rPr>
              <w:t>INSERT into report (status=open); photos uploaded</w:t>
            </w:r>
          </w:p>
        </w:tc>
        <w:tc>
          <w:tcPr>
            <w:tcW w:type="dxa" w:w="2268"/>
            <w:vAlign w:val="top"/>
          </w:tcPr>
          <w:p>
            <w:r/>
            <w:r>
              <w:rPr>
                <w:rFonts w:ascii="Calibri" w:hAnsi="Calibri"/>
                <w:sz w:val="20"/>
              </w:rPr>
              <w:t>Notification: new report</w:t>
            </w:r>
          </w:p>
        </w:tc>
      </w:tr>
      <w:tr>
        <w:tc>
          <w:tcPr>
            <w:tcW w:type="dxa" w:w="567"/>
            <w:vAlign w:val="top"/>
          </w:tcPr>
          <w:p>
            <w:r/>
            <w:r>
              <w:rPr>
                <w:rFonts w:ascii="Calibri" w:hAnsi="Calibri"/>
                <w:sz w:val="20"/>
              </w:rPr>
              <w:t>2</w:t>
            </w:r>
          </w:p>
        </w:tc>
        <w:tc>
          <w:tcPr>
            <w:tcW w:type="dxa" w:w="2835"/>
            <w:vAlign w:val="top"/>
          </w:tcPr>
          <w:p>
            <w:r/>
            <w:r>
              <w:rPr>
                <w:rFonts w:ascii="Calibri" w:hAnsi="Calibri"/>
                <w:sz w:val="20"/>
              </w:rPr>
              <w:t>—</w:t>
            </w:r>
          </w:p>
        </w:tc>
        <w:tc>
          <w:tcPr>
            <w:tcW w:type="dxa" w:w="4252"/>
            <w:vAlign w:val="top"/>
          </w:tcPr>
          <w:p>
            <w:r/>
            <w:r>
              <w:rPr>
                <w:rFonts w:ascii="Calibri" w:hAnsi="Calibri"/>
                <w:sz w:val="20"/>
              </w:rPr>
              <w:t>—</w:t>
            </w:r>
          </w:p>
        </w:tc>
        <w:tc>
          <w:tcPr>
            <w:tcW w:type="dxa" w:w="2268"/>
            <w:vAlign w:val="top"/>
          </w:tcPr>
          <w:p>
            <w:r/>
            <w:r>
              <w:rPr>
                <w:rFonts w:ascii="Calibri" w:hAnsi="Calibri"/>
                <w:sz w:val="20"/>
              </w:rPr>
              <w:t>Opens report, marks In Progress</w:t>
            </w:r>
          </w:p>
        </w:tc>
      </w:tr>
      <w:tr>
        <w:tc>
          <w:tcPr>
            <w:tcW w:type="dxa" w:w="567"/>
            <w:vAlign w:val="top"/>
          </w:tcPr>
          <w:p>
            <w:r/>
            <w:r>
              <w:rPr>
                <w:rFonts w:ascii="Calibri" w:hAnsi="Calibri"/>
                <w:sz w:val="20"/>
              </w:rPr>
              <w:t>3</w:t>
            </w:r>
          </w:p>
        </w:tc>
        <w:tc>
          <w:tcPr>
            <w:tcW w:type="dxa" w:w="2835"/>
            <w:vAlign w:val="top"/>
          </w:tcPr>
          <w:p>
            <w:r/>
            <w:r>
              <w:rPr>
                <w:rFonts w:ascii="Calibri" w:hAnsi="Calibri"/>
                <w:sz w:val="20"/>
              </w:rPr>
              <w:t>Notification: status updated</w:t>
            </w:r>
          </w:p>
        </w:tc>
        <w:tc>
          <w:tcPr>
            <w:tcW w:type="dxa" w:w="4252"/>
            <w:vAlign w:val="top"/>
          </w:tcPr>
          <w:p>
            <w:r/>
            <w:r>
              <w:rPr>
                <w:rFonts w:ascii="Calibri" w:hAnsi="Calibri"/>
                <w:sz w:val="20"/>
              </w:rPr>
              <w:t>report.status=in_progress</w:t>
            </w:r>
          </w:p>
        </w:tc>
        <w:tc>
          <w:tcPr>
            <w:tcW w:type="dxa" w:w="2268"/>
            <w:vAlign w:val="top"/>
          </w:tcPr>
          <w:p>
            <w:r/>
            <w:r>
              <w:rPr>
                <w:rFonts w:ascii="Calibri" w:hAnsi="Calibri"/>
                <w:sz w:val="20"/>
              </w:rPr>
              <w:t>—</w:t>
            </w:r>
          </w:p>
        </w:tc>
      </w:tr>
      <w:tr>
        <w:tc>
          <w:tcPr>
            <w:tcW w:type="dxa" w:w="567"/>
            <w:vAlign w:val="top"/>
          </w:tcPr>
          <w:p>
            <w:r/>
            <w:r>
              <w:rPr>
                <w:rFonts w:ascii="Calibri" w:hAnsi="Calibri"/>
                <w:sz w:val="20"/>
              </w:rPr>
              <w:t>4</w:t>
            </w:r>
          </w:p>
        </w:tc>
        <w:tc>
          <w:tcPr>
            <w:tcW w:type="dxa" w:w="2835"/>
            <w:vAlign w:val="top"/>
          </w:tcPr>
          <w:p>
            <w:r/>
            <w:r>
              <w:rPr>
                <w:rFonts w:ascii="Calibri" w:hAnsi="Calibri"/>
                <w:sz w:val="20"/>
              </w:rPr>
              <w:t>—</w:t>
            </w:r>
          </w:p>
        </w:tc>
        <w:tc>
          <w:tcPr>
            <w:tcW w:type="dxa" w:w="4252"/>
            <w:vAlign w:val="top"/>
          </w:tcPr>
          <w:p>
            <w:r/>
            <w:r>
              <w:rPr>
                <w:rFonts w:ascii="Calibri" w:hAnsi="Calibri"/>
                <w:sz w:val="20"/>
              </w:rPr>
              <w:t>—</w:t>
            </w:r>
          </w:p>
        </w:tc>
        <w:tc>
          <w:tcPr>
            <w:tcW w:type="dxa" w:w="2268"/>
            <w:vAlign w:val="top"/>
          </w:tcPr>
          <w:p>
            <w:r/>
            <w:r>
              <w:rPr>
                <w:rFonts w:ascii="Calibri" w:hAnsi="Calibri"/>
                <w:sz w:val="20"/>
              </w:rPr>
              <w:t>Responds and marks Resolved</w:t>
            </w:r>
          </w:p>
        </w:tc>
      </w:tr>
      <w:tr>
        <w:tc>
          <w:tcPr>
            <w:tcW w:type="dxa" w:w="567"/>
            <w:vAlign w:val="top"/>
          </w:tcPr>
          <w:p>
            <w:r/>
            <w:r>
              <w:rPr>
                <w:rFonts w:ascii="Calibri" w:hAnsi="Calibri"/>
                <w:sz w:val="20"/>
              </w:rPr>
              <w:t>5</w:t>
            </w:r>
          </w:p>
        </w:tc>
        <w:tc>
          <w:tcPr>
            <w:tcW w:type="dxa" w:w="2835"/>
            <w:vAlign w:val="top"/>
          </w:tcPr>
          <w:p>
            <w:r/>
            <w:r>
              <w:rPr>
                <w:rFonts w:ascii="Calibri" w:hAnsi="Calibri"/>
                <w:sz w:val="20"/>
              </w:rPr>
              <w:t>Sees resolution and response</w:t>
            </w:r>
          </w:p>
        </w:tc>
        <w:tc>
          <w:tcPr>
            <w:tcW w:type="dxa" w:w="4252"/>
            <w:vAlign w:val="top"/>
          </w:tcPr>
          <w:p>
            <w:r/>
            <w:r>
              <w:rPr>
                <w:rFonts w:ascii="Calibri" w:hAnsi="Calibri"/>
                <w:sz w:val="20"/>
              </w:rPr>
              <w:t>report.status=resolved; landlord_response saved</w:t>
            </w:r>
          </w:p>
        </w:tc>
        <w:tc>
          <w:tcPr>
            <w:tcW w:type="dxa" w:w="2268"/>
            <w:vAlign w:val="top"/>
          </w:tcPr>
          <w:p>
            <w:r/>
            <w:r>
              <w:rPr>
                <w:rFonts w:ascii="Calibri" w:hAnsi="Calibri"/>
                <w:sz w:val="20"/>
              </w:rPr>
              <w:t>—</w:t>
            </w:r>
          </w:p>
        </w:tc>
      </w:tr>
    </w:tbl>
    <w:p/>
    <w:p>
      <w:pPr>
        <w:pStyle w:val="Heading2"/>
      </w:pPr>
      <w:r>
        <w:rPr>
          <w:rFonts w:ascii="Calibri" w:hAnsi="Calibri"/>
          <w:color w:val="333333"/>
          <w:sz w:val="30"/>
        </w:rPr>
        <w:t>6.4  Offline Payment Recording</w:t>
      </w:r>
    </w:p>
    <w:tbl>
      <w:tblPr>
        <w:tblStyle w:val="LightGrid-Accent6"/>
        <w:tblW w:type="auto" w:w="0"/>
        <w:tblLook w:firstColumn="1" w:firstRow="1" w:lastColumn="0" w:lastRow="0" w:noHBand="0" w:noVBand="1" w:val="04A0"/>
      </w:tblPr>
      <w:tblGrid>
        <w:gridCol w:w="2493"/>
        <w:gridCol w:w="2493"/>
        <w:gridCol w:w="2493"/>
        <w:gridCol w:w="2493"/>
      </w:tblGrid>
      <w:tr>
        <w:tc>
          <w:tcPr>
            <w:tcW w:type="dxa" w:w="567"/>
            <w:shd w:val="clear" w:color="auto" w:fill="FFE0B2"/>
            <w:vAlign w:val="center"/>
          </w:tcPr>
          <w:p>
            <w:r/>
            <w:r>
              <w:rPr>
                <w:rFonts w:ascii="Calibri" w:hAnsi="Calibri"/>
                <w:b/>
                <w:sz w:val="20"/>
              </w:rPr>
              <w:t>#</w:t>
            </w:r>
          </w:p>
        </w:tc>
        <w:tc>
          <w:tcPr>
            <w:tcW w:type="dxa" w:w="2551"/>
            <w:shd w:val="clear" w:color="auto" w:fill="FFE0B2"/>
            <w:vAlign w:val="center"/>
          </w:tcPr>
          <w:p>
            <w:r/>
            <w:r>
              <w:rPr>
                <w:rFonts w:ascii="Calibri" w:hAnsi="Calibri"/>
                <w:b/>
                <w:sz w:val="20"/>
              </w:rPr>
              <w:t>Tenant</w:t>
            </w:r>
          </w:p>
        </w:tc>
        <w:tc>
          <w:tcPr>
            <w:tcW w:type="dxa" w:w="3969"/>
            <w:shd w:val="clear" w:color="auto" w:fill="FFE0B2"/>
            <w:vAlign w:val="center"/>
          </w:tcPr>
          <w:p>
            <w:r/>
            <w:r>
              <w:rPr>
                <w:rFonts w:ascii="Calibri" w:hAnsi="Calibri"/>
                <w:b/>
                <w:sz w:val="20"/>
              </w:rPr>
              <w:t>Backend</w:t>
            </w:r>
          </w:p>
        </w:tc>
        <w:tc>
          <w:tcPr>
            <w:tcW w:type="dxa" w:w="2835"/>
            <w:shd w:val="clear" w:color="auto" w:fill="FFE0B2"/>
            <w:vAlign w:val="center"/>
          </w:tcPr>
          <w:p>
            <w:r/>
            <w:r>
              <w:rPr>
                <w:rFonts w:ascii="Calibri" w:hAnsi="Calibri"/>
                <w:b/>
                <w:sz w:val="20"/>
              </w:rPr>
              <w:t>Landlord</w:t>
            </w:r>
          </w:p>
        </w:tc>
      </w:tr>
      <w:tr>
        <w:tc>
          <w:tcPr>
            <w:tcW w:type="dxa" w:w="567"/>
            <w:vAlign w:val="top"/>
          </w:tcPr>
          <w:p>
            <w:r/>
            <w:r>
              <w:rPr>
                <w:rFonts w:ascii="Calibri" w:hAnsi="Calibri"/>
                <w:sz w:val="20"/>
              </w:rPr>
              <w:t>1</w:t>
            </w:r>
          </w:p>
        </w:tc>
        <w:tc>
          <w:tcPr>
            <w:tcW w:type="dxa" w:w="2551"/>
            <w:vAlign w:val="top"/>
          </w:tcPr>
          <w:p>
            <w:r/>
            <w:r>
              <w:rPr>
                <w:rFonts w:ascii="Calibri" w:hAnsi="Calibri"/>
                <w:sz w:val="20"/>
              </w:rPr>
              <w:t>Hands landlord cash for May rent</w:t>
            </w:r>
          </w:p>
        </w:tc>
        <w:tc>
          <w:tcPr>
            <w:tcW w:type="dxa" w:w="3969"/>
            <w:vAlign w:val="top"/>
          </w:tcPr>
          <w:p>
            <w:r/>
            <w:r>
              <w:rPr>
                <w:rFonts w:ascii="Calibri" w:hAnsi="Calibri"/>
                <w:sz w:val="20"/>
              </w:rPr>
              <w:t>—</w:t>
            </w:r>
          </w:p>
        </w:tc>
        <w:tc>
          <w:tcPr>
            <w:tcW w:type="dxa" w:w="2835"/>
            <w:vAlign w:val="top"/>
          </w:tcPr>
          <w:p>
            <w:r/>
            <w:r>
              <w:rPr>
                <w:rFonts w:ascii="Calibri" w:hAnsi="Calibri"/>
                <w:sz w:val="20"/>
              </w:rPr>
              <w:t>Receives money</w:t>
            </w:r>
          </w:p>
        </w:tc>
      </w:tr>
      <w:tr>
        <w:tc>
          <w:tcPr>
            <w:tcW w:type="dxa" w:w="567"/>
            <w:vAlign w:val="top"/>
          </w:tcPr>
          <w:p>
            <w:r/>
            <w:r>
              <w:rPr>
                <w:rFonts w:ascii="Calibri" w:hAnsi="Calibri"/>
                <w:sz w:val="20"/>
              </w:rPr>
              <w:t>2</w:t>
            </w:r>
          </w:p>
        </w:tc>
        <w:tc>
          <w:tcPr>
            <w:tcW w:type="dxa" w:w="2551"/>
            <w:vAlign w:val="top"/>
          </w:tcPr>
          <w:p>
            <w:r/>
            <w:r>
              <w:rPr>
                <w:rFonts w:ascii="Calibri" w:hAnsi="Calibri"/>
                <w:sz w:val="20"/>
              </w:rPr>
              <w:t>—</w:t>
            </w:r>
          </w:p>
        </w:tc>
        <w:tc>
          <w:tcPr>
            <w:tcW w:type="dxa" w:w="3969"/>
            <w:vAlign w:val="top"/>
          </w:tcPr>
          <w:p>
            <w:r/>
            <w:r>
              <w:rPr>
                <w:rFonts w:ascii="Calibri" w:hAnsi="Calibri"/>
                <w:sz w:val="20"/>
              </w:rPr>
              <w:t>—</w:t>
            </w:r>
          </w:p>
        </w:tc>
        <w:tc>
          <w:tcPr>
            <w:tcW w:type="dxa" w:w="2835"/>
            <w:vAlign w:val="top"/>
          </w:tcPr>
          <w:p>
            <w:r/>
            <w:r>
              <w:rPr>
                <w:rFonts w:ascii="Calibri" w:hAnsi="Calibri"/>
                <w:sz w:val="20"/>
              </w:rPr>
              <w:t>Opens tenant card → Record Payment</w:t>
            </w:r>
          </w:p>
        </w:tc>
      </w:tr>
      <w:tr>
        <w:tc>
          <w:tcPr>
            <w:tcW w:type="dxa" w:w="567"/>
            <w:vAlign w:val="top"/>
          </w:tcPr>
          <w:p>
            <w:r/>
            <w:r>
              <w:rPr>
                <w:rFonts w:ascii="Calibri" w:hAnsi="Calibri"/>
                <w:sz w:val="20"/>
              </w:rPr>
              <w:t>3</w:t>
            </w:r>
          </w:p>
        </w:tc>
        <w:tc>
          <w:tcPr>
            <w:tcW w:type="dxa" w:w="2551"/>
            <w:vAlign w:val="top"/>
          </w:tcPr>
          <w:p>
            <w:r/>
            <w:r>
              <w:rPr>
                <w:rFonts w:ascii="Calibri" w:hAnsi="Calibri"/>
                <w:sz w:val="20"/>
              </w:rPr>
              <w:t>—</w:t>
            </w:r>
          </w:p>
        </w:tc>
        <w:tc>
          <w:tcPr>
            <w:tcW w:type="dxa" w:w="3969"/>
            <w:vAlign w:val="top"/>
          </w:tcPr>
          <w:p>
            <w:r/>
            <w:r>
              <w:rPr>
                <w:rFonts w:ascii="Calibri" w:hAnsi="Calibri"/>
                <w:sz w:val="20"/>
              </w:rPr>
              <w:t>—</w:t>
            </w:r>
          </w:p>
        </w:tc>
        <w:tc>
          <w:tcPr>
            <w:tcW w:type="dxa" w:w="2835"/>
            <w:vAlign w:val="top"/>
          </w:tcPr>
          <w:p>
            <w:r/>
            <w:r>
              <w:rPr>
                <w:rFonts w:ascii="Calibri" w:hAnsi="Calibri"/>
                <w:sz w:val="20"/>
              </w:rPr>
              <w:t>Enters amount, method=cash, billing_month=May 2026</w:t>
            </w:r>
          </w:p>
        </w:tc>
      </w:tr>
      <w:tr>
        <w:tc>
          <w:tcPr>
            <w:tcW w:type="dxa" w:w="567"/>
            <w:vAlign w:val="top"/>
          </w:tcPr>
          <w:p>
            <w:r/>
            <w:r>
              <w:rPr>
                <w:rFonts w:ascii="Calibri" w:hAnsi="Calibri"/>
                <w:sz w:val="20"/>
              </w:rPr>
              <w:t>4</w:t>
            </w:r>
          </w:p>
        </w:tc>
        <w:tc>
          <w:tcPr>
            <w:tcW w:type="dxa" w:w="2551"/>
            <w:vAlign w:val="top"/>
          </w:tcPr>
          <w:p>
            <w:r/>
            <w:r>
              <w:rPr>
                <w:rFonts w:ascii="Calibri" w:hAnsi="Calibri"/>
                <w:sz w:val="20"/>
              </w:rPr>
              <w:t>—</w:t>
            </w:r>
          </w:p>
        </w:tc>
        <w:tc>
          <w:tcPr>
            <w:tcW w:type="dxa" w:w="3969"/>
            <w:vAlign w:val="top"/>
          </w:tcPr>
          <w:p>
            <w:r/>
            <w:r>
              <w:rPr>
                <w:rFonts w:ascii="Calibri" w:hAnsi="Calibri"/>
                <w:sz w:val="20"/>
              </w:rPr>
              <w:t>landlord-record-offline-payment validates landlord ownership</w:t>
            </w:r>
          </w:p>
        </w:tc>
        <w:tc>
          <w:tcPr>
            <w:tcW w:type="dxa" w:w="2835"/>
            <w:vAlign w:val="top"/>
          </w:tcPr>
          <w:p>
            <w:r/>
            <w:r>
              <w:rPr>
                <w:rFonts w:ascii="Calibri" w:hAnsi="Calibri"/>
                <w:sz w:val="20"/>
              </w:rPr>
              <w:t>—</w:t>
            </w:r>
          </w:p>
        </w:tc>
      </w:tr>
      <w:tr>
        <w:tc>
          <w:tcPr>
            <w:tcW w:type="dxa" w:w="567"/>
            <w:vAlign w:val="top"/>
          </w:tcPr>
          <w:p>
            <w:r/>
            <w:r>
              <w:rPr>
                <w:rFonts w:ascii="Calibri" w:hAnsi="Calibri"/>
                <w:sz w:val="20"/>
              </w:rPr>
              <w:t>5</w:t>
            </w:r>
          </w:p>
        </w:tc>
        <w:tc>
          <w:tcPr>
            <w:tcW w:type="dxa" w:w="2551"/>
            <w:vAlign w:val="top"/>
          </w:tcPr>
          <w:p>
            <w:r/>
            <w:r>
              <w:rPr>
                <w:rFonts w:ascii="Calibri" w:hAnsi="Calibri"/>
                <w:sz w:val="20"/>
              </w:rPr>
              <w:t>—</w:t>
            </w:r>
          </w:p>
        </w:tc>
        <w:tc>
          <w:tcPr>
            <w:tcW w:type="dxa" w:w="3969"/>
            <w:vAlign w:val="top"/>
          </w:tcPr>
          <w:p>
            <w:r/>
            <w:r>
              <w:rPr>
                <w:rFonts w:ascii="Calibri" w:hAnsi="Calibri"/>
                <w:sz w:val="20"/>
              </w:rPr>
              <w:t>INSERT into payment_transactions (recorded_by=landlord) + payment</w:t>
            </w:r>
          </w:p>
        </w:tc>
        <w:tc>
          <w:tcPr>
            <w:tcW w:type="dxa" w:w="2835"/>
            <w:vAlign w:val="top"/>
          </w:tcPr>
          <w:p>
            <w:r/>
            <w:r>
              <w:rPr>
                <w:rFonts w:ascii="Calibri" w:hAnsi="Calibri"/>
                <w:sz w:val="20"/>
              </w:rPr>
              <w:t>—</w:t>
            </w:r>
          </w:p>
        </w:tc>
      </w:tr>
      <w:tr>
        <w:tc>
          <w:tcPr>
            <w:tcW w:type="dxa" w:w="567"/>
            <w:vAlign w:val="top"/>
          </w:tcPr>
          <w:p>
            <w:r/>
            <w:r>
              <w:rPr>
                <w:rFonts w:ascii="Calibri" w:hAnsi="Calibri"/>
                <w:sz w:val="20"/>
              </w:rPr>
              <w:t>6</w:t>
            </w:r>
          </w:p>
        </w:tc>
        <w:tc>
          <w:tcPr>
            <w:tcW w:type="dxa" w:w="2551"/>
            <w:vAlign w:val="top"/>
          </w:tcPr>
          <w:p>
            <w:r/>
            <w:r>
              <w:rPr>
                <w:rFonts w:ascii="Calibri" w:hAnsi="Calibri"/>
                <w:sz w:val="20"/>
              </w:rPr>
              <w:t>Sees May 2026 marked as Paid in PaymentScreen</w:t>
            </w:r>
          </w:p>
        </w:tc>
        <w:tc>
          <w:tcPr>
            <w:tcW w:type="dxa" w:w="3969"/>
            <w:vAlign w:val="top"/>
          </w:tcPr>
          <w:p>
            <w:r/>
            <w:r>
              <w:rPr>
                <w:rFonts w:ascii="Calibri" w:hAnsi="Calibri"/>
                <w:sz w:val="20"/>
              </w:rPr>
              <w:t>—</w:t>
            </w:r>
          </w:p>
        </w:tc>
        <w:tc>
          <w:tcPr>
            <w:tcW w:type="dxa" w:w="2835"/>
            <w:vAlign w:val="top"/>
          </w:tcPr>
          <w:p>
            <w:r/>
            <w:r>
              <w:rPr>
                <w:rFonts w:ascii="Calibri" w:hAnsi="Calibri"/>
                <w:sz w:val="20"/>
              </w:rPr>
              <w:t>Tenant Management ledger updated</w:t>
            </w:r>
          </w:p>
        </w:tc>
      </w:tr>
    </w:tbl>
    <w:p/>
    <w:p>
      <w:pPr>
        <w:pStyle w:val="Heading2"/>
      </w:pPr>
      <w:r>
        <w:rPr>
          <w:rFonts w:ascii="Calibri" w:hAnsi="Calibri"/>
          <w:color w:val="333333"/>
          <w:sz w:val="30"/>
        </w:rPr>
        <w:t>6.5  Termination Cycle</w:t>
      </w:r>
    </w:p>
    <w:tbl>
      <w:tblPr>
        <w:tblStyle w:val="LightGrid-Accent6"/>
        <w:tblW w:type="auto" w:w="0"/>
        <w:tblLook w:firstColumn="1" w:firstRow="1" w:lastColumn="0" w:lastRow="0" w:noHBand="0" w:noVBand="1" w:val="04A0"/>
      </w:tblPr>
      <w:tblGrid>
        <w:gridCol w:w="2493"/>
        <w:gridCol w:w="2493"/>
        <w:gridCol w:w="2493"/>
        <w:gridCol w:w="2493"/>
      </w:tblGrid>
      <w:tr>
        <w:tc>
          <w:tcPr>
            <w:tcW w:type="dxa" w:w="567"/>
            <w:shd w:val="clear" w:color="auto" w:fill="FFE0B2"/>
            <w:vAlign w:val="center"/>
          </w:tcPr>
          <w:p>
            <w:r/>
            <w:r>
              <w:rPr>
                <w:rFonts w:ascii="Calibri" w:hAnsi="Calibri"/>
                <w:b/>
                <w:sz w:val="20"/>
              </w:rPr>
              <w:t>#</w:t>
            </w:r>
          </w:p>
        </w:tc>
        <w:tc>
          <w:tcPr>
            <w:tcW w:type="dxa" w:w="2551"/>
            <w:shd w:val="clear" w:color="auto" w:fill="FFE0B2"/>
            <w:vAlign w:val="center"/>
          </w:tcPr>
          <w:p>
            <w:r/>
            <w:r>
              <w:rPr>
                <w:rFonts w:ascii="Calibri" w:hAnsi="Calibri"/>
                <w:b/>
                <w:sz w:val="20"/>
              </w:rPr>
              <w:t>Tenant</w:t>
            </w:r>
          </w:p>
        </w:tc>
        <w:tc>
          <w:tcPr>
            <w:tcW w:type="dxa" w:w="3969"/>
            <w:shd w:val="clear" w:color="auto" w:fill="FFE0B2"/>
            <w:vAlign w:val="center"/>
          </w:tcPr>
          <w:p>
            <w:r/>
            <w:r>
              <w:rPr>
                <w:rFonts w:ascii="Calibri" w:hAnsi="Calibri"/>
                <w:b/>
                <w:sz w:val="20"/>
              </w:rPr>
              <w:t>Backend</w:t>
            </w:r>
          </w:p>
        </w:tc>
        <w:tc>
          <w:tcPr>
            <w:tcW w:type="dxa" w:w="2835"/>
            <w:shd w:val="clear" w:color="auto" w:fill="FFE0B2"/>
            <w:vAlign w:val="center"/>
          </w:tcPr>
          <w:p>
            <w:r/>
            <w:r>
              <w:rPr>
                <w:rFonts w:ascii="Calibri" w:hAnsi="Calibri"/>
                <w:b/>
                <w:sz w:val="20"/>
              </w:rPr>
              <w:t>Landlord</w:t>
            </w:r>
          </w:p>
        </w:tc>
      </w:tr>
      <w:tr>
        <w:tc>
          <w:tcPr>
            <w:tcW w:type="dxa" w:w="567"/>
            <w:vAlign w:val="top"/>
          </w:tcPr>
          <w:p>
            <w:r/>
            <w:r>
              <w:rPr>
                <w:rFonts w:ascii="Calibri" w:hAnsi="Calibri"/>
                <w:sz w:val="20"/>
              </w:rPr>
              <w:t>1</w:t>
            </w:r>
          </w:p>
        </w:tc>
        <w:tc>
          <w:tcPr>
            <w:tcW w:type="dxa" w:w="2551"/>
            <w:vAlign w:val="top"/>
          </w:tcPr>
          <w:p>
            <w:r/>
            <w:r>
              <w:rPr>
                <w:rFonts w:ascii="Calibri" w:hAnsi="Calibri"/>
                <w:sz w:val="20"/>
              </w:rPr>
              <w:t>Or: requests early termination</w:t>
            </w:r>
          </w:p>
        </w:tc>
        <w:tc>
          <w:tcPr>
            <w:tcW w:type="dxa" w:w="3969"/>
            <w:vAlign w:val="top"/>
          </w:tcPr>
          <w:p>
            <w:r/>
            <w:r>
              <w:rPr>
                <w:rFonts w:ascii="Calibri" w:hAnsi="Calibri"/>
                <w:sz w:val="20"/>
              </w:rPr>
              <w:t>INSERT contract_termination_request; contract.status=terminating</w:t>
            </w:r>
          </w:p>
        </w:tc>
        <w:tc>
          <w:tcPr>
            <w:tcW w:type="dxa" w:w="2835"/>
            <w:vAlign w:val="top"/>
          </w:tcPr>
          <w:p>
            <w:r/>
            <w:r>
              <w:rPr>
                <w:rFonts w:ascii="Calibri" w:hAnsi="Calibri"/>
                <w:sz w:val="20"/>
              </w:rPr>
              <w:t>Or: initiates termination (mutual / non-renewal / eviction)</w:t>
            </w:r>
          </w:p>
        </w:tc>
      </w:tr>
      <w:tr>
        <w:tc>
          <w:tcPr>
            <w:tcW w:type="dxa" w:w="567"/>
            <w:vAlign w:val="top"/>
          </w:tcPr>
          <w:p>
            <w:r/>
            <w:r>
              <w:rPr>
                <w:rFonts w:ascii="Calibri" w:hAnsi="Calibri"/>
                <w:sz w:val="20"/>
              </w:rPr>
              <w:t>2</w:t>
            </w:r>
          </w:p>
        </w:tc>
        <w:tc>
          <w:tcPr>
            <w:tcW w:type="dxa" w:w="2551"/>
            <w:vAlign w:val="top"/>
          </w:tcPr>
          <w:p>
            <w:r/>
            <w:r>
              <w:rPr>
                <w:rFonts w:ascii="Calibri" w:hAnsi="Calibri"/>
                <w:sz w:val="20"/>
              </w:rPr>
              <w:t>Sees move-out checklist</w:t>
            </w:r>
          </w:p>
        </w:tc>
        <w:tc>
          <w:tcPr>
            <w:tcW w:type="dxa" w:w="3969"/>
            <w:vAlign w:val="top"/>
          </w:tcPr>
          <w:p>
            <w:r/>
            <w:r>
              <w:rPr>
                <w:rFonts w:ascii="Calibri" w:hAnsi="Calibri"/>
                <w:sz w:val="20"/>
              </w:rPr>
              <w:t>Notifications fire on both sides</w:t>
            </w:r>
          </w:p>
        </w:tc>
        <w:tc>
          <w:tcPr>
            <w:tcW w:type="dxa" w:w="2835"/>
            <w:vAlign w:val="top"/>
          </w:tcPr>
          <w:p>
            <w:r/>
            <w:r>
              <w:rPr>
                <w:rFonts w:ascii="Calibri" w:hAnsi="Calibri"/>
                <w:sz w:val="20"/>
              </w:rPr>
              <w:t>Sees pending termination</w:t>
            </w:r>
          </w:p>
        </w:tc>
      </w:tr>
      <w:tr>
        <w:tc>
          <w:tcPr>
            <w:tcW w:type="dxa" w:w="567"/>
            <w:vAlign w:val="top"/>
          </w:tcPr>
          <w:p>
            <w:r/>
            <w:r>
              <w:rPr>
                <w:rFonts w:ascii="Calibri" w:hAnsi="Calibri"/>
                <w:sz w:val="20"/>
              </w:rPr>
              <w:t>3</w:t>
            </w:r>
          </w:p>
        </w:tc>
        <w:tc>
          <w:tcPr>
            <w:tcW w:type="dxa" w:w="2551"/>
            <w:vAlign w:val="top"/>
          </w:tcPr>
          <w:p>
            <w:r/>
            <w:r>
              <w:rPr>
                <w:rFonts w:ascii="Calibri" w:hAnsi="Calibri"/>
                <w:sz w:val="20"/>
              </w:rPr>
              <w:t>Vacates property by effective_date</w:t>
            </w:r>
          </w:p>
        </w:tc>
        <w:tc>
          <w:tcPr>
            <w:tcW w:type="dxa" w:w="3969"/>
            <w:vAlign w:val="top"/>
          </w:tcPr>
          <w:p>
            <w:r/>
            <w:r>
              <w:rPr>
                <w:rFonts w:ascii="Calibri" w:hAnsi="Calibri"/>
                <w:sz w:val="20"/>
              </w:rPr>
              <w:t>—</w:t>
            </w:r>
          </w:p>
        </w:tc>
        <w:tc>
          <w:tcPr>
            <w:tcW w:type="dxa" w:w="2835"/>
            <w:vAlign w:val="top"/>
          </w:tcPr>
          <w:p>
            <w:r/>
            <w:r>
              <w:rPr>
                <w:rFonts w:ascii="Calibri" w:hAnsi="Calibri"/>
                <w:sz w:val="20"/>
              </w:rPr>
              <w:t>Inspects unit</w:t>
            </w:r>
          </w:p>
        </w:tc>
      </w:tr>
      <w:tr>
        <w:tc>
          <w:tcPr>
            <w:tcW w:type="dxa" w:w="567"/>
            <w:vAlign w:val="top"/>
          </w:tcPr>
          <w:p>
            <w:r/>
            <w:r>
              <w:rPr>
                <w:rFonts w:ascii="Calibri" w:hAnsi="Calibri"/>
                <w:sz w:val="20"/>
              </w:rPr>
              <w:t>4</w:t>
            </w:r>
          </w:p>
        </w:tc>
        <w:tc>
          <w:tcPr>
            <w:tcW w:type="dxa" w:w="2551"/>
            <w:vAlign w:val="top"/>
          </w:tcPr>
          <w:p>
            <w:r/>
            <w:r>
              <w:rPr>
                <w:rFonts w:ascii="Calibri" w:hAnsi="Calibri"/>
                <w:sz w:val="20"/>
              </w:rPr>
              <w:t>—</w:t>
            </w:r>
          </w:p>
        </w:tc>
        <w:tc>
          <w:tcPr>
            <w:tcW w:type="dxa" w:w="3969"/>
            <w:vAlign w:val="top"/>
          </w:tcPr>
          <w:p>
            <w:r/>
            <w:r>
              <w:rPr>
                <w:rFonts w:ascii="Calibri" w:hAnsi="Calibri"/>
                <w:sz w:val="20"/>
              </w:rPr>
              <w:t>Final rent settlement and deposit refund recorded in payment ledger</w:t>
            </w:r>
          </w:p>
        </w:tc>
        <w:tc>
          <w:tcPr>
            <w:tcW w:type="dxa" w:w="2835"/>
            <w:vAlign w:val="top"/>
          </w:tcPr>
          <w:p>
            <w:r/>
            <w:r>
              <w:rPr>
                <w:rFonts w:ascii="Calibri" w:hAnsi="Calibri"/>
                <w:sz w:val="20"/>
              </w:rPr>
              <w:t>Confirms move-out</w:t>
            </w:r>
          </w:p>
        </w:tc>
      </w:tr>
      <w:tr>
        <w:tc>
          <w:tcPr>
            <w:tcW w:type="dxa" w:w="567"/>
            <w:vAlign w:val="top"/>
          </w:tcPr>
          <w:p>
            <w:r/>
            <w:r>
              <w:rPr>
                <w:rFonts w:ascii="Calibri" w:hAnsi="Calibri"/>
                <w:sz w:val="20"/>
              </w:rPr>
              <w:t>5</w:t>
            </w:r>
          </w:p>
        </w:tc>
        <w:tc>
          <w:tcPr>
            <w:tcW w:type="dxa" w:w="2551"/>
            <w:vAlign w:val="top"/>
          </w:tcPr>
          <w:p>
            <w:r/>
            <w:r>
              <w:rPr>
                <w:rFonts w:ascii="Calibri" w:hAnsi="Calibri"/>
                <w:sz w:val="20"/>
              </w:rPr>
              <w:t>Contract appears as Ended in history</w:t>
            </w:r>
          </w:p>
        </w:tc>
        <w:tc>
          <w:tcPr>
            <w:tcW w:type="dxa" w:w="3969"/>
            <w:vAlign w:val="top"/>
          </w:tcPr>
          <w:p>
            <w:r/>
            <w:r>
              <w:rPr>
                <w:rFonts w:ascii="Calibri" w:hAnsi="Calibri"/>
                <w:sz w:val="20"/>
              </w:rPr>
              <w:t>contract.status=ended or terminated</w:t>
            </w:r>
          </w:p>
        </w:tc>
        <w:tc>
          <w:tcPr>
            <w:tcW w:type="dxa" w:w="2835"/>
            <w:vAlign w:val="top"/>
          </w:tcPr>
          <w:p>
            <w:r/>
            <w:r>
              <w:rPr>
                <w:rFonts w:ascii="Calibri" w:hAnsi="Calibri"/>
                <w:sz w:val="20"/>
              </w:rPr>
              <w:t>Listing can be re-published</w:t>
            </w:r>
          </w:p>
        </w:tc>
      </w:tr>
    </w:tbl>
    <w:p/>
    <w:p>
      <w:r>
        <w:br w:type="page"/>
      </w:r>
    </w:p>
    <w:p>
      <w:pPr>
        <w:pStyle w:val="Heading1"/>
      </w:pPr>
      <w:r>
        <w:rPr>
          <w:rFonts w:ascii="Calibri" w:hAnsi="Calibri"/>
          <w:color w:val="FF7043"/>
          <w:sz w:val="40"/>
        </w:rPr>
        <w:t>Part 7 — State Reference Tables</w:t>
      </w:r>
    </w:p>
    <w:p>
      <w:r>
        <w:rPr>
          <w:rFonts w:ascii="Calibri" w:hAnsi="Calibri"/>
          <w:b w:val="0"/>
          <w:i w:val="0"/>
          <w:sz w:val="22"/>
        </w:rPr>
        <w:t>These are the lifecycle states for each major entity. Knowing them is essential for answering "what's the next valid step?" at any point in the system.</w:t>
      </w:r>
    </w:p>
    <w:p>
      <w:pPr>
        <w:pStyle w:val="Heading2"/>
      </w:pPr>
      <w:r>
        <w:rPr>
          <w:rFonts w:ascii="Calibri" w:hAnsi="Calibri"/>
          <w:color w:val="333333"/>
          <w:sz w:val="30"/>
        </w:rPr>
        <w:t>7.1  Application Statuses</w:t>
      </w:r>
    </w:p>
    <w:tbl>
      <w:tblPr>
        <w:tblStyle w:val="LightGrid-Accent6"/>
        <w:tblW w:type="auto" w:w="0"/>
        <w:tblLook w:firstColumn="1" w:firstRow="1" w:lastColumn="0" w:lastRow="0" w:noHBand="0" w:noVBand="1" w:val="04A0"/>
      </w:tblPr>
      <w:tblGrid>
        <w:gridCol w:w="3324"/>
        <w:gridCol w:w="3324"/>
        <w:gridCol w:w="3324"/>
      </w:tblGrid>
      <w:tr>
        <w:tc>
          <w:tcPr>
            <w:tcW w:type="dxa" w:w="3324"/>
            <w:shd w:val="clear" w:color="auto" w:fill="FFE0B2"/>
            <w:vAlign w:val="center"/>
          </w:tcPr>
          <w:p>
            <w:r/>
            <w:r>
              <w:rPr>
                <w:rFonts w:ascii="Calibri" w:hAnsi="Calibri"/>
                <w:b/>
                <w:sz w:val="20"/>
              </w:rPr>
              <w:t>Status</w:t>
            </w:r>
          </w:p>
        </w:tc>
        <w:tc>
          <w:tcPr>
            <w:tcW w:type="dxa" w:w="3324"/>
            <w:shd w:val="clear" w:color="auto" w:fill="FFE0B2"/>
            <w:vAlign w:val="center"/>
          </w:tcPr>
          <w:p>
            <w:r/>
            <w:r>
              <w:rPr>
                <w:rFonts w:ascii="Calibri" w:hAnsi="Calibri"/>
                <w:b/>
                <w:sz w:val="20"/>
              </w:rPr>
              <w:t>Meaning</w:t>
            </w:r>
          </w:p>
        </w:tc>
        <w:tc>
          <w:tcPr>
            <w:tcW w:type="dxa" w:w="3324"/>
            <w:shd w:val="clear" w:color="auto" w:fill="FFE0B2"/>
            <w:vAlign w:val="center"/>
          </w:tcPr>
          <w:p>
            <w:r/>
            <w:r>
              <w:rPr>
                <w:rFonts w:ascii="Calibri" w:hAnsi="Calibri"/>
                <w:b/>
                <w:sz w:val="20"/>
              </w:rPr>
              <w:t>Next state(s)</w:t>
            </w:r>
          </w:p>
        </w:tc>
      </w:tr>
      <w:tr>
        <w:tc>
          <w:tcPr>
            <w:tcW w:type="dxa" w:w="3324"/>
            <w:vAlign w:val="top"/>
          </w:tcPr>
          <w:p>
            <w:r/>
            <w:r>
              <w:rPr>
                <w:rFonts w:ascii="Calibri" w:hAnsi="Calibri"/>
                <w:sz w:val="20"/>
              </w:rPr>
              <w:t>pending</w:t>
            </w:r>
          </w:p>
        </w:tc>
        <w:tc>
          <w:tcPr>
            <w:tcW w:type="dxa" w:w="3324"/>
            <w:vAlign w:val="top"/>
          </w:tcPr>
          <w:p>
            <w:r/>
            <w:r>
              <w:rPr>
                <w:rFonts w:ascii="Calibri" w:hAnsi="Calibri"/>
                <w:sz w:val="20"/>
              </w:rPr>
              <w:t>Tenant submitted; landlord hasn't decided yet</w:t>
            </w:r>
          </w:p>
        </w:tc>
        <w:tc>
          <w:tcPr>
            <w:tcW w:type="dxa" w:w="3324"/>
            <w:vAlign w:val="top"/>
          </w:tcPr>
          <w:p>
            <w:r/>
            <w:r>
              <w:rPr>
                <w:rFonts w:ascii="Calibri" w:hAnsi="Calibri"/>
                <w:sz w:val="20"/>
              </w:rPr>
              <w:t>approved, rejected, withdrawn</w:t>
            </w:r>
          </w:p>
        </w:tc>
      </w:tr>
      <w:tr>
        <w:tc>
          <w:tcPr>
            <w:tcW w:type="dxa" w:w="3324"/>
            <w:vAlign w:val="top"/>
          </w:tcPr>
          <w:p>
            <w:r/>
            <w:r>
              <w:rPr>
                <w:rFonts w:ascii="Calibri" w:hAnsi="Calibri"/>
                <w:sz w:val="20"/>
              </w:rPr>
              <w:t>approved</w:t>
            </w:r>
          </w:p>
        </w:tc>
        <w:tc>
          <w:tcPr>
            <w:tcW w:type="dxa" w:w="3324"/>
            <w:vAlign w:val="top"/>
          </w:tcPr>
          <w:p>
            <w:r/>
            <w:r>
              <w:rPr>
                <w:rFonts w:ascii="Calibri" w:hAnsi="Calibri"/>
                <w:sz w:val="20"/>
              </w:rPr>
              <w:t>Landlord accepted; contract row created</w:t>
            </w:r>
          </w:p>
        </w:tc>
        <w:tc>
          <w:tcPr>
            <w:tcW w:type="dxa" w:w="3324"/>
            <w:vAlign w:val="top"/>
          </w:tcPr>
          <w:p>
            <w:r/>
            <w:r>
              <w:rPr>
                <w:rFonts w:ascii="Calibri" w:hAnsi="Calibri"/>
                <w:sz w:val="20"/>
              </w:rPr>
              <w:t>(terminal for application; contract takes over)</w:t>
            </w:r>
          </w:p>
        </w:tc>
      </w:tr>
      <w:tr>
        <w:tc>
          <w:tcPr>
            <w:tcW w:type="dxa" w:w="3324"/>
            <w:vAlign w:val="top"/>
          </w:tcPr>
          <w:p>
            <w:r/>
            <w:r>
              <w:rPr>
                <w:rFonts w:ascii="Calibri" w:hAnsi="Calibri"/>
                <w:sz w:val="20"/>
              </w:rPr>
              <w:t>rejected</w:t>
            </w:r>
          </w:p>
        </w:tc>
        <w:tc>
          <w:tcPr>
            <w:tcW w:type="dxa" w:w="3324"/>
            <w:vAlign w:val="top"/>
          </w:tcPr>
          <w:p>
            <w:r/>
            <w:r>
              <w:rPr>
                <w:rFonts w:ascii="Calibri" w:hAnsi="Calibri"/>
                <w:sz w:val="20"/>
              </w:rPr>
              <w:t>Landlord declined</w:t>
            </w:r>
          </w:p>
        </w:tc>
        <w:tc>
          <w:tcPr>
            <w:tcW w:type="dxa" w:w="3324"/>
            <w:vAlign w:val="top"/>
          </w:tcPr>
          <w:p>
            <w:r/>
            <w:r>
              <w:rPr>
                <w:rFonts w:ascii="Calibri" w:hAnsi="Calibri"/>
                <w:sz w:val="20"/>
              </w:rPr>
              <w:t>(terminal — tenant can re-apply once contract is closed)</w:t>
            </w:r>
          </w:p>
        </w:tc>
      </w:tr>
      <w:tr>
        <w:tc>
          <w:tcPr>
            <w:tcW w:type="dxa" w:w="3324"/>
            <w:vAlign w:val="top"/>
          </w:tcPr>
          <w:p>
            <w:r/>
            <w:r>
              <w:rPr>
                <w:rFonts w:ascii="Calibri" w:hAnsi="Calibri"/>
                <w:sz w:val="20"/>
              </w:rPr>
              <w:t>withdrawn</w:t>
            </w:r>
          </w:p>
        </w:tc>
        <w:tc>
          <w:tcPr>
            <w:tcW w:type="dxa" w:w="3324"/>
            <w:vAlign w:val="top"/>
          </w:tcPr>
          <w:p>
            <w:r/>
            <w:r>
              <w:rPr>
                <w:rFonts w:ascii="Calibri" w:hAnsi="Calibri"/>
                <w:sz w:val="20"/>
              </w:rPr>
              <w:t>Tenant pulled the application before decision</w:t>
            </w:r>
          </w:p>
        </w:tc>
        <w:tc>
          <w:tcPr>
            <w:tcW w:type="dxa" w:w="3324"/>
            <w:vAlign w:val="top"/>
          </w:tcPr>
          <w:p>
            <w:r/>
            <w:r>
              <w:rPr>
                <w:rFonts w:ascii="Calibri" w:hAnsi="Calibri"/>
                <w:sz w:val="20"/>
              </w:rPr>
              <w:t>(terminal)</w:t>
            </w:r>
          </w:p>
        </w:tc>
      </w:tr>
    </w:tbl>
    <w:p/>
    <w:p>
      <w:pPr>
        <w:pStyle w:val="Heading2"/>
      </w:pPr>
      <w:r>
        <w:rPr>
          <w:rFonts w:ascii="Calibri" w:hAnsi="Calibri"/>
          <w:color w:val="333333"/>
          <w:sz w:val="30"/>
        </w:rPr>
        <w:t>7.2  Contract Statuses</w:t>
      </w:r>
    </w:p>
    <w:tbl>
      <w:tblPr>
        <w:tblStyle w:val="LightGrid-Accent6"/>
        <w:tblW w:type="auto" w:w="0"/>
        <w:tblLook w:firstColumn="1" w:firstRow="1" w:lastColumn="0" w:lastRow="0" w:noHBand="0" w:noVBand="1" w:val="04A0"/>
      </w:tblPr>
      <w:tblGrid>
        <w:gridCol w:w="3324"/>
        <w:gridCol w:w="3324"/>
        <w:gridCol w:w="3324"/>
      </w:tblGrid>
      <w:tr>
        <w:tc>
          <w:tcPr>
            <w:tcW w:type="dxa" w:w="3324"/>
            <w:shd w:val="clear" w:color="auto" w:fill="FFE0B2"/>
            <w:vAlign w:val="center"/>
          </w:tcPr>
          <w:p>
            <w:r/>
            <w:r>
              <w:rPr>
                <w:rFonts w:ascii="Calibri" w:hAnsi="Calibri"/>
                <w:b/>
                <w:sz w:val="20"/>
              </w:rPr>
              <w:t>Status</w:t>
            </w:r>
          </w:p>
        </w:tc>
        <w:tc>
          <w:tcPr>
            <w:tcW w:type="dxa" w:w="3324"/>
            <w:shd w:val="clear" w:color="auto" w:fill="FFE0B2"/>
            <w:vAlign w:val="center"/>
          </w:tcPr>
          <w:p>
            <w:r/>
            <w:r>
              <w:rPr>
                <w:rFonts w:ascii="Calibri" w:hAnsi="Calibri"/>
                <w:b/>
                <w:sz w:val="20"/>
              </w:rPr>
              <w:t>Meaning</w:t>
            </w:r>
          </w:p>
        </w:tc>
        <w:tc>
          <w:tcPr>
            <w:tcW w:type="dxa" w:w="3324"/>
            <w:shd w:val="clear" w:color="auto" w:fill="FFE0B2"/>
            <w:vAlign w:val="center"/>
          </w:tcPr>
          <w:p>
            <w:r/>
            <w:r>
              <w:rPr>
                <w:rFonts w:ascii="Calibri" w:hAnsi="Calibri"/>
                <w:b/>
                <w:sz w:val="20"/>
              </w:rPr>
              <w:t>Next state(s)</w:t>
            </w:r>
          </w:p>
        </w:tc>
      </w:tr>
      <w:tr>
        <w:tc>
          <w:tcPr>
            <w:tcW w:type="dxa" w:w="3324"/>
            <w:vAlign w:val="top"/>
          </w:tcPr>
          <w:p>
            <w:r/>
            <w:r>
              <w:rPr>
                <w:rFonts w:ascii="Calibri" w:hAnsi="Calibri"/>
                <w:sz w:val="20"/>
              </w:rPr>
              <w:t>awaiting_tenant</w:t>
            </w:r>
          </w:p>
        </w:tc>
        <w:tc>
          <w:tcPr>
            <w:tcW w:type="dxa" w:w="3324"/>
            <w:vAlign w:val="top"/>
          </w:tcPr>
          <w:p>
            <w:r/>
            <w:r>
              <w:rPr>
                <w:rFonts w:ascii="Calibri" w:hAnsi="Calibri"/>
                <w:sz w:val="20"/>
              </w:rPr>
              <w:t>Contract created from approved application; tenant must sign</w:t>
            </w:r>
          </w:p>
        </w:tc>
        <w:tc>
          <w:tcPr>
            <w:tcW w:type="dxa" w:w="3324"/>
            <w:vAlign w:val="top"/>
          </w:tcPr>
          <w:p>
            <w:r/>
            <w:r>
              <w:rPr>
                <w:rFonts w:ascii="Calibri" w:hAnsi="Calibri"/>
                <w:sz w:val="20"/>
              </w:rPr>
              <w:t>awaiting_landlord, cancelled</w:t>
            </w:r>
          </w:p>
        </w:tc>
      </w:tr>
      <w:tr>
        <w:tc>
          <w:tcPr>
            <w:tcW w:type="dxa" w:w="3324"/>
            <w:vAlign w:val="top"/>
          </w:tcPr>
          <w:p>
            <w:r/>
            <w:r>
              <w:rPr>
                <w:rFonts w:ascii="Calibri" w:hAnsi="Calibri"/>
                <w:sz w:val="20"/>
              </w:rPr>
              <w:t>awaiting_landlord</w:t>
            </w:r>
          </w:p>
        </w:tc>
        <w:tc>
          <w:tcPr>
            <w:tcW w:type="dxa" w:w="3324"/>
            <w:vAlign w:val="top"/>
          </w:tcPr>
          <w:p>
            <w:r/>
            <w:r>
              <w:rPr>
                <w:rFonts w:ascii="Calibri" w:hAnsi="Calibri"/>
                <w:sz w:val="20"/>
              </w:rPr>
              <w:t>Tenant signed; landlord must sign</w:t>
            </w:r>
          </w:p>
        </w:tc>
        <w:tc>
          <w:tcPr>
            <w:tcW w:type="dxa" w:w="3324"/>
            <w:vAlign w:val="top"/>
          </w:tcPr>
          <w:p>
            <w:r/>
            <w:r>
              <w:rPr>
                <w:rFonts w:ascii="Calibri" w:hAnsi="Calibri"/>
                <w:sz w:val="20"/>
              </w:rPr>
              <w:t>fully_signed, cancelled</w:t>
            </w:r>
          </w:p>
        </w:tc>
      </w:tr>
      <w:tr>
        <w:tc>
          <w:tcPr>
            <w:tcW w:type="dxa" w:w="3324"/>
            <w:vAlign w:val="top"/>
          </w:tcPr>
          <w:p>
            <w:r/>
            <w:r>
              <w:rPr>
                <w:rFonts w:ascii="Calibri" w:hAnsi="Calibri"/>
                <w:sz w:val="20"/>
              </w:rPr>
              <w:t>fully_signed</w:t>
            </w:r>
          </w:p>
        </w:tc>
        <w:tc>
          <w:tcPr>
            <w:tcW w:type="dxa" w:w="3324"/>
            <w:vAlign w:val="top"/>
          </w:tcPr>
          <w:p>
            <w:r/>
            <w:r>
              <w:rPr>
                <w:rFonts w:ascii="Calibri" w:hAnsi="Calibri"/>
                <w:sz w:val="20"/>
              </w:rPr>
              <w:t>Both signed; awaiting move-in payment</w:t>
            </w:r>
          </w:p>
        </w:tc>
        <w:tc>
          <w:tcPr>
            <w:tcW w:type="dxa" w:w="3324"/>
            <w:vAlign w:val="top"/>
          </w:tcPr>
          <w:p>
            <w:r/>
            <w:r>
              <w:rPr>
                <w:rFonts w:ascii="Calibri" w:hAnsi="Calibri"/>
                <w:sz w:val="20"/>
              </w:rPr>
              <w:t>paid, cancelled</w:t>
            </w:r>
          </w:p>
        </w:tc>
      </w:tr>
      <w:tr>
        <w:tc>
          <w:tcPr>
            <w:tcW w:type="dxa" w:w="3324"/>
            <w:vAlign w:val="top"/>
          </w:tcPr>
          <w:p>
            <w:r/>
            <w:r>
              <w:rPr>
                <w:rFonts w:ascii="Calibri" w:hAnsi="Calibri"/>
                <w:sz w:val="20"/>
              </w:rPr>
              <w:t>paid</w:t>
            </w:r>
          </w:p>
        </w:tc>
        <w:tc>
          <w:tcPr>
            <w:tcW w:type="dxa" w:w="3324"/>
            <w:vAlign w:val="top"/>
          </w:tcPr>
          <w:p>
            <w:r/>
            <w:r>
              <w:rPr>
                <w:rFonts w:ascii="Calibri" w:hAnsi="Calibri"/>
                <w:sz w:val="20"/>
              </w:rPr>
              <w:t>Move-in paid; tenancy is active</w:t>
            </w:r>
          </w:p>
        </w:tc>
        <w:tc>
          <w:tcPr>
            <w:tcW w:type="dxa" w:w="3324"/>
            <w:vAlign w:val="top"/>
          </w:tcPr>
          <w:p>
            <w:r/>
            <w:r>
              <w:rPr>
                <w:rFonts w:ascii="Calibri" w:hAnsi="Calibri"/>
                <w:sz w:val="20"/>
              </w:rPr>
              <w:t>terminating, expiring, ended, terminated</w:t>
            </w:r>
          </w:p>
        </w:tc>
      </w:tr>
      <w:tr>
        <w:tc>
          <w:tcPr>
            <w:tcW w:type="dxa" w:w="3324"/>
            <w:vAlign w:val="top"/>
          </w:tcPr>
          <w:p>
            <w:r/>
            <w:r>
              <w:rPr>
                <w:rFonts w:ascii="Calibri" w:hAnsi="Calibri"/>
                <w:sz w:val="20"/>
              </w:rPr>
              <w:t>terminating</w:t>
            </w:r>
          </w:p>
        </w:tc>
        <w:tc>
          <w:tcPr>
            <w:tcW w:type="dxa" w:w="3324"/>
            <w:vAlign w:val="top"/>
          </w:tcPr>
          <w:p>
            <w:r/>
            <w:r>
              <w:rPr>
                <w:rFonts w:ascii="Calibri" w:hAnsi="Calibri"/>
                <w:sz w:val="20"/>
              </w:rPr>
              <w:t>One party requested early termination</w:t>
            </w:r>
          </w:p>
        </w:tc>
        <w:tc>
          <w:tcPr>
            <w:tcW w:type="dxa" w:w="3324"/>
            <w:vAlign w:val="top"/>
          </w:tcPr>
          <w:p>
            <w:r/>
            <w:r>
              <w:rPr>
                <w:rFonts w:ascii="Calibri" w:hAnsi="Calibri"/>
                <w:sz w:val="20"/>
              </w:rPr>
              <w:t>ended, terminated</w:t>
            </w:r>
          </w:p>
        </w:tc>
      </w:tr>
      <w:tr>
        <w:tc>
          <w:tcPr>
            <w:tcW w:type="dxa" w:w="3324"/>
            <w:vAlign w:val="top"/>
          </w:tcPr>
          <w:p>
            <w:r/>
            <w:r>
              <w:rPr>
                <w:rFonts w:ascii="Calibri" w:hAnsi="Calibri"/>
                <w:sz w:val="20"/>
              </w:rPr>
              <w:t>expiring</w:t>
            </w:r>
          </w:p>
        </w:tc>
        <w:tc>
          <w:tcPr>
            <w:tcW w:type="dxa" w:w="3324"/>
            <w:vAlign w:val="top"/>
          </w:tcPr>
          <w:p>
            <w:r/>
            <w:r>
              <w:rPr>
                <w:rFonts w:ascii="Calibri" w:hAnsi="Calibri"/>
                <w:sz w:val="20"/>
              </w:rPr>
              <w:t>Lease nearing end of fixed term</w:t>
            </w:r>
          </w:p>
        </w:tc>
        <w:tc>
          <w:tcPr>
            <w:tcW w:type="dxa" w:w="3324"/>
            <w:vAlign w:val="top"/>
          </w:tcPr>
          <w:p>
            <w:r/>
            <w:r>
              <w:rPr>
                <w:rFonts w:ascii="Calibri" w:hAnsi="Calibri"/>
                <w:sz w:val="20"/>
              </w:rPr>
              <w:t>ended</w:t>
            </w:r>
          </w:p>
        </w:tc>
      </w:tr>
      <w:tr>
        <w:tc>
          <w:tcPr>
            <w:tcW w:type="dxa" w:w="3324"/>
            <w:vAlign w:val="top"/>
          </w:tcPr>
          <w:p>
            <w:r/>
            <w:r>
              <w:rPr>
                <w:rFonts w:ascii="Calibri" w:hAnsi="Calibri"/>
                <w:sz w:val="20"/>
              </w:rPr>
              <w:t>ended</w:t>
            </w:r>
          </w:p>
        </w:tc>
        <w:tc>
          <w:tcPr>
            <w:tcW w:type="dxa" w:w="3324"/>
            <w:vAlign w:val="top"/>
          </w:tcPr>
          <w:p>
            <w:r/>
            <w:r>
              <w:rPr>
                <w:rFonts w:ascii="Calibri" w:hAnsi="Calibri"/>
                <w:sz w:val="20"/>
              </w:rPr>
              <w:t>Lease ran its full course</w:t>
            </w:r>
          </w:p>
        </w:tc>
        <w:tc>
          <w:tcPr>
            <w:tcW w:type="dxa" w:w="3324"/>
            <w:vAlign w:val="top"/>
          </w:tcPr>
          <w:p>
            <w:r/>
            <w:r>
              <w:rPr>
                <w:rFonts w:ascii="Calibri" w:hAnsi="Calibri"/>
                <w:sz w:val="20"/>
              </w:rPr>
              <w:t>(terminal)</w:t>
            </w:r>
          </w:p>
        </w:tc>
      </w:tr>
      <w:tr>
        <w:tc>
          <w:tcPr>
            <w:tcW w:type="dxa" w:w="3324"/>
            <w:vAlign w:val="top"/>
          </w:tcPr>
          <w:p>
            <w:r/>
            <w:r>
              <w:rPr>
                <w:rFonts w:ascii="Calibri" w:hAnsi="Calibri"/>
                <w:sz w:val="20"/>
              </w:rPr>
              <w:t>terminated</w:t>
            </w:r>
          </w:p>
        </w:tc>
        <w:tc>
          <w:tcPr>
            <w:tcW w:type="dxa" w:w="3324"/>
            <w:vAlign w:val="top"/>
          </w:tcPr>
          <w:p>
            <w:r/>
            <w:r>
              <w:rPr>
                <w:rFonts w:ascii="Calibri" w:hAnsi="Calibri"/>
                <w:sz w:val="20"/>
              </w:rPr>
              <w:t>Lease ended early</w:t>
            </w:r>
          </w:p>
        </w:tc>
        <w:tc>
          <w:tcPr>
            <w:tcW w:type="dxa" w:w="3324"/>
            <w:vAlign w:val="top"/>
          </w:tcPr>
          <w:p>
            <w:r/>
            <w:r>
              <w:rPr>
                <w:rFonts w:ascii="Calibri" w:hAnsi="Calibri"/>
                <w:sz w:val="20"/>
              </w:rPr>
              <w:t>(terminal)</w:t>
            </w:r>
          </w:p>
        </w:tc>
      </w:tr>
      <w:tr>
        <w:tc>
          <w:tcPr>
            <w:tcW w:type="dxa" w:w="3324"/>
            <w:vAlign w:val="top"/>
          </w:tcPr>
          <w:p>
            <w:r/>
            <w:r>
              <w:rPr>
                <w:rFonts w:ascii="Calibri" w:hAnsi="Calibri"/>
                <w:sz w:val="20"/>
              </w:rPr>
              <w:t>cancelled</w:t>
            </w:r>
          </w:p>
        </w:tc>
        <w:tc>
          <w:tcPr>
            <w:tcW w:type="dxa" w:w="3324"/>
            <w:vAlign w:val="top"/>
          </w:tcPr>
          <w:p>
            <w:r/>
            <w:r>
              <w:rPr>
                <w:rFonts w:ascii="Calibri" w:hAnsi="Calibri"/>
                <w:sz w:val="20"/>
              </w:rPr>
              <w:t>Contract abandoned before signing or payment</w:t>
            </w:r>
          </w:p>
        </w:tc>
        <w:tc>
          <w:tcPr>
            <w:tcW w:type="dxa" w:w="3324"/>
            <w:vAlign w:val="top"/>
          </w:tcPr>
          <w:p>
            <w:r/>
            <w:r>
              <w:rPr>
                <w:rFonts w:ascii="Calibri" w:hAnsi="Calibri"/>
                <w:sz w:val="20"/>
              </w:rPr>
              <w:t>(terminal)</w:t>
            </w:r>
          </w:p>
        </w:tc>
      </w:tr>
    </w:tbl>
    <w:p/>
    <w:p>
      <w:pPr>
        <w:pStyle w:val="Heading2"/>
      </w:pPr>
      <w:r>
        <w:rPr>
          <w:rFonts w:ascii="Calibri" w:hAnsi="Calibri"/>
          <w:color w:val="333333"/>
          <w:sz w:val="30"/>
        </w:rPr>
        <w:t>7.3  Payment Statuses</w:t>
      </w:r>
    </w:p>
    <w:tbl>
      <w:tblPr>
        <w:tblStyle w:val="LightGrid-Accent6"/>
        <w:tblW w:type="auto" w:w="0"/>
        <w:tblLook w:firstColumn="1" w:firstRow="1" w:lastColumn="0" w:lastRow="0" w:noHBand="0" w:noVBand="1" w:val="04A0"/>
      </w:tblPr>
      <w:tblGrid>
        <w:gridCol w:w="4986"/>
        <w:gridCol w:w="4986"/>
      </w:tblGrid>
      <w:tr>
        <w:tc>
          <w:tcPr>
            <w:tcW w:type="dxa" w:w="4986"/>
            <w:shd w:val="clear" w:color="auto" w:fill="FFE0B2"/>
            <w:vAlign w:val="center"/>
          </w:tcPr>
          <w:p>
            <w:r/>
            <w:r>
              <w:rPr>
                <w:rFonts w:ascii="Calibri" w:hAnsi="Calibri"/>
                <w:b/>
                <w:sz w:val="20"/>
              </w:rPr>
              <w:t>Status</w:t>
            </w:r>
          </w:p>
        </w:tc>
        <w:tc>
          <w:tcPr>
            <w:tcW w:type="dxa" w:w="4986"/>
            <w:shd w:val="clear" w:color="auto" w:fill="FFE0B2"/>
            <w:vAlign w:val="center"/>
          </w:tcPr>
          <w:p>
            <w:r/>
            <w:r>
              <w:rPr>
                <w:rFonts w:ascii="Calibri" w:hAnsi="Calibri"/>
                <w:b/>
                <w:sz w:val="20"/>
              </w:rPr>
              <w:t>Meaning</w:t>
            </w:r>
          </w:p>
        </w:tc>
      </w:tr>
      <w:tr>
        <w:tc>
          <w:tcPr>
            <w:tcW w:type="dxa" w:w="4986"/>
            <w:vAlign w:val="top"/>
          </w:tcPr>
          <w:p>
            <w:r/>
            <w:r>
              <w:rPr>
                <w:rFonts w:ascii="Calibri" w:hAnsi="Calibri"/>
                <w:sz w:val="20"/>
              </w:rPr>
              <w:t>pending</w:t>
            </w:r>
          </w:p>
        </w:tc>
        <w:tc>
          <w:tcPr>
            <w:tcW w:type="dxa" w:w="4986"/>
            <w:vAlign w:val="top"/>
          </w:tcPr>
          <w:p>
            <w:r/>
            <w:r>
              <w:rPr>
                <w:rFonts w:ascii="Calibri" w:hAnsi="Calibri"/>
                <w:sz w:val="20"/>
              </w:rPr>
              <w:t>Intent created, awaiting method attach</w:t>
            </w:r>
          </w:p>
        </w:tc>
      </w:tr>
      <w:tr>
        <w:tc>
          <w:tcPr>
            <w:tcW w:type="dxa" w:w="4986"/>
            <w:vAlign w:val="top"/>
          </w:tcPr>
          <w:p>
            <w:r/>
            <w:r>
              <w:rPr>
                <w:rFonts w:ascii="Calibri" w:hAnsi="Calibri"/>
                <w:sz w:val="20"/>
              </w:rPr>
              <w:t>requires_action</w:t>
            </w:r>
          </w:p>
        </w:tc>
        <w:tc>
          <w:tcPr>
            <w:tcW w:type="dxa" w:w="4986"/>
            <w:vAlign w:val="top"/>
          </w:tcPr>
          <w:p>
            <w:r/>
            <w:r>
              <w:rPr>
                <w:rFonts w:ascii="Calibri" w:hAnsi="Calibri"/>
                <w:sz w:val="20"/>
              </w:rPr>
              <w:t>Awaiting 3DS or e-wallet redirect</w:t>
            </w:r>
          </w:p>
        </w:tc>
      </w:tr>
      <w:tr>
        <w:tc>
          <w:tcPr>
            <w:tcW w:type="dxa" w:w="4986"/>
            <w:vAlign w:val="top"/>
          </w:tcPr>
          <w:p>
            <w:r/>
            <w:r>
              <w:rPr>
                <w:rFonts w:ascii="Calibri" w:hAnsi="Calibri"/>
                <w:sz w:val="20"/>
              </w:rPr>
              <w:t>succeeded</w:t>
            </w:r>
          </w:p>
        </w:tc>
        <w:tc>
          <w:tcPr>
            <w:tcW w:type="dxa" w:w="4986"/>
            <w:vAlign w:val="top"/>
          </w:tcPr>
          <w:p>
            <w:r/>
            <w:r>
              <w:rPr>
                <w:rFonts w:ascii="Calibri" w:hAnsi="Calibri"/>
                <w:sz w:val="20"/>
              </w:rPr>
              <w:t>Money received</w:t>
            </w:r>
          </w:p>
        </w:tc>
      </w:tr>
      <w:tr>
        <w:tc>
          <w:tcPr>
            <w:tcW w:type="dxa" w:w="4986"/>
            <w:vAlign w:val="top"/>
          </w:tcPr>
          <w:p>
            <w:r/>
            <w:r>
              <w:rPr>
                <w:rFonts w:ascii="Calibri" w:hAnsi="Calibri"/>
                <w:sz w:val="20"/>
              </w:rPr>
              <w:t>failed</w:t>
            </w:r>
          </w:p>
        </w:tc>
        <w:tc>
          <w:tcPr>
            <w:tcW w:type="dxa" w:w="4986"/>
            <w:vAlign w:val="top"/>
          </w:tcPr>
          <w:p>
            <w:r/>
            <w:r>
              <w:rPr>
                <w:rFonts w:ascii="Calibri" w:hAnsi="Calibri"/>
                <w:sz w:val="20"/>
              </w:rPr>
              <w:t>PayMongo declined the charge</w:t>
            </w:r>
          </w:p>
        </w:tc>
      </w:tr>
      <w:tr>
        <w:tc>
          <w:tcPr>
            <w:tcW w:type="dxa" w:w="4986"/>
            <w:vAlign w:val="top"/>
          </w:tcPr>
          <w:p>
            <w:r/>
            <w:r>
              <w:rPr>
                <w:rFonts w:ascii="Calibri" w:hAnsi="Calibri"/>
                <w:sz w:val="20"/>
              </w:rPr>
              <w:t>refunded</w:t>
            </w:r>
          </w:p>
        </w:tc>
        <w:tc>
          <w:tcPr>
            <w:tcW w:type="dxa" w:w="4986"/>
            <w:vAlign w:val="top"/>
          </w:tcPr>
          <w:p>
            <w:r/>
            <w:r>
              <w:rPr>
                <w:rFonts w:ascii="Calibri" w:hAnsi="Calibri"/>
                <w:sz w:val="20"/>
              </w:rPr>
              <w:t>Money returned to tenant</w:t>
            </w:r>
          </w:p>
        </w:tc>
      </w:tr>
      <w:tr>
        <w:tc>
          <w:tcPr>
            <w:tcW w:type="dxa" w:w="4986"/>
            <w:vAlign w:val="top"/>
          </w:tcPr>
          <w:p>
            <w:r/>
            <w:r>
              <w:rPr>
                <w:rFonts w:ascii="Calibri" w:hAnsi="Calibri"/>
                <w:sz w:val="20"/>
              </w:rPr>
              <w:t>cancelled</w:t>
            </w:r>
          </w:p>
        </w:tc>
        <w:tc>
          <w:tcPr>
            <w:tcW w:type="dxa" w:w="4986"/>
            <w:vAlign w:val="top"/>
          </w:tcPr>
          <w:p>
            <w:r/>
            <w:r>
              <w:rPr>
                <w:rFonts w:ascii="Calibri" w:hAnsi="Calibri"/>
                <w:sz w:val="20"/>
              </w:rPr>
              <w:t>Intent cancelled before completion</w:t>
            </w:r>
          </w:p>
        </w:tc>
      </w:tr>
    </w:tbl>
    <w:p/>
    <w:p>
      <w:pPr>
        <w:pStyle w:val="Heading2"/>
      </w:pPr>
      <w:r>
        <w:rPr>
          <w:rFonts w:ascii="Calibri" w:hAnsi="Calibri"/>
          <w:color w:val="333333"/>
          <w:sz w:val="30"/>
        </w:rPr>
        <w:t>7.4  Report Statuses</w:t>
      </w:r>
    </w:p>
    <w:tbl>
      <w:tblPr>
        <w:tblStyle w:val="LightGrid-Accent6"/>
        <w:tblW w:type="auto" w:w="0"/>
        <w:tblLook w:firstColumn="1" w:firstRow="1" w:lastColumn="0" w:lastRow="0" w:noHBand="0" w:noVBand="1" w:val="04A0"/>
      </w:tblPr>
      <w:tblGrid>
        <w:gridCol w:w="3324"/>
        <w:gridCol w:w="3324"/>
        <w:gridCol w:w="3324"/>
      </w:tblGrid>
      <w:tr>
        <w:tc>
          <w:tcPr>
            <w:tcW w:type="dxa" w:w="3324"/>
            <w:shd w:val="clear" w:color="auto" w:fill="FFE0B2"/>
            <w:vAlign w:val="center"/>
          </w:tcPr>
          <w:p>
            <w:r/>
            <w:r>
              <w:rPr>
                <w:rFonts w:ascii="Calibri" w:hAnsi="Calibri"/>
                <w:b/>
                <w:sz w:val="20"/>
              </w:rPr>
              <w:t>Status</w:t>
            </w:r>
          </w:p>
        </w:tc>
        <w:tc>
          <w:tcPr>
            <w:tcW w:type="dxa" w:w="3324"/>
            <w:shd w:val="clear" w:color="auto" w:fill="FFE0B2"/>
            <w:vAlign w:val="center"/>
          </w:tcPr>
          <w:p>
            <w:r/>
            <w:r>
              <w:rPr>
                <w:rFonts w:ascii="Calibri" w:hAnsi="Calibri"/>
                <w:b/>
                <w:sz w:val="20"/>
              </w:rPr>
              <w:t>Meaning</w:t>
            </w:r>
          </w:p>
        </w:tc>
        <w:tc>
          <w:tcPr>
            <w:tcW w:type="dxa" w:w="3324"/>
            <w:shd w:val="clear" w:color="auto" w:fill="FFE0B2"/>
            <w:vAlign w:val="center"/>
          </w:tcPr>
          <w:p>
            <w:r/>
            <w:r>
              <w:rPr>
                <w:rFonts w:ascii="Calibri" w:hAnsi="Calibri"/>
                <w:b/>
                <w:sz w:val="20"/>
              </w:rPr>
              <w:t>Who can move it</w:t>
            </w:r>
          </w:p>
        </w:tc>
      </w:tr>
      <w:tr>
        <w:tc>
          <w:tcPr>
            <w:tcW w:type="dxa" w:w="3324"/>
            <w:vAlign w:val="top"/>
          </w:tcPr>
          <w:p>
            <w:r/>
            <w:r>
              <w:rPr>
                <w:rFonts w:ascii="Calibri" w:hAnsi="Calibri"/>
                <w:sz w:val="20"/>
              </w:rPr>
              <w:t>open</w:t>
            </w:r>
          </w:p>
        </w:tc>
        <w:tc>
          <w:tcPr>
            <w:tcW w:type="dxa" w:w="3324"/>
            <w:vAlign w:val="top"/>
          </w:tcPr>
          <w:p>
            <w:r/>
            <w:r>
              <w:rPr>
                <w:rFonts w:ascii="Calibri" w:hAnsi="Calibri"/>
                <w:sz w:val="20"/>
              </w:rPr>
              <w:t>Tenant just filed</w:t>
            </w:r>
          </w:p>
        </w:tc>
        <w:tc>
          <w:tcPr>
            <w:tcW w:type="dxa" w:w="3324"/>
            <w:vAlign w:val="top"/>
          </w:tcPr>
          <w:p>
            <w:r/>
            <w:r>
              <w:rPr>
                <w:rFonts w:ascii="Calibri" w:hAnsi="Calibri"/>
                <w:sz w:val="20"/>
              </w:rPr>
              <w:t>Landlord can move to in_progress; tenant can cancel</w:t>
            </w:r>
          </w:p>
        </w:tc>
      </w:tr>
      <w:tr>
        <w:tc>
          <w:tcPr>
            <w:tcW w:type="dxa" w:w="3324"/>
            <w:vAlign w:val="top"/>
          </w:tcPr>
          <w:p>
            <w:r/>
            <w:r>
              <w:rPr>
                <w:rFonts w:ascii="Calibri" w:hAnsi="Calibri"/>
                <w:sz w:val="20"/>
              </w:rPr>
              <w:t>in_progress</w:t>
            </w:r>
          </w:p>
        </w:tc>
        <w:tc>
          <w:tcPr>
            <w:tcW w:type="dxa" w:w="3324"/>
            <w:vAlign w:val="top"/>
          </w:tcPr>
          <w:p>
            <w:r/>
            <w:r>
              <w:rPr>
                <w:rFonts w:ascii="Calibri" w:hAnsi="Calibri"/>
                <w:sz w:val="20"/>
              </w:rPr>
              <w:t>Landlord acknowledged and is working on it</w:t>
            </w:r>
          </w:p>
        </w:tc>
        <w:tc>
          <w:tcPr>
            <w:tcW w:type="dxa" w:w="3324"/>
            <w:vAlign w:val="top"/>
          </w:tcPr>
          <w:p>
            <w:r/>
            <w:r>
              <w:rPr>
                <w:rFonts w:ascii="Calibri" w:hAnsi="Calibri"/>
                <w:sz w:val="20"/>
              </w:rPr>
              <w:t>Landlord can move to resolved</w:t>
            </w:r>
          </w:p>
        </w:tc>
      </w:tr>
      <w:tr>
        <w:tc>
          <w:tcPr>
            <w:tcW w:type="dxa" w:w="3324"/>
            <w:vAlign w:val="top"/>
          </w:tcPr>
          <w:p>
            <w:r/>
            <w:r>
              <w:rPr>
                <w:rFonts w:ascii="Calibri" w:hAnsi="Calibri"/>
                <w:sz w:val="20"/>
              </w:rPr>
              <w:t>resolved</w:t>
            </w:r>
          </w:p>
        </w:tc>
        <w:tc>
          <w:tcPr>
            <w:tcW w:type="dxa" w:w="3324"/>
            <w:vAlign w:val="top"/>
          </w:tcPr>
          <w:p>
            <w:r/>
            <w:r>
              <w:rPr>
                <w:rFonts w:ascii="Calibri" w:hAnsi="Calibri"/>
                <w:sz w:val="20"/>
              </w:rPr>
              <w:t>Issue fixed</w:t>
            </w:r>
          </w:p>
        </w:tc>
        <w:tc>
          <w:tcPr>
            <w:tcW w:type="dxa" w:w="3324"/>
            <w:vAlign w:val="top"/>
          </w:tcPr>
          <w:p>
            <w:r/>
            <w:r>
              <w:rPr>
                <w:rFonts w:ascii="Calibri" w:hAnsi="Calibri"/>
                <w:sz w:val="20"/>
              </w:rPr>
              <w:t>(terminal)</w:t>
            </w:r>
          </w:p>
        </w:tc>
      </w:tr>
      <w:tr>
        <w:tc>
          <w:tcPr>
            <w:tcW w:type="dxa" w:w="3324"/>
            <w:vAlign w:val="top"/>
          </w:tcPr>
          <w:p>
            <w:r/>
            <w:r>
              <w:rPr>
                <w:rFonts w:ascii="Calibri" w:hAnsi="Calibri"/>
                <w:sz w:val="20"/>
              </w:rPr>
              <w:t>cancelled</w:t>
            </w:r>
          </w:p>
        </w:tc>
        <w:tc>
          <w:tcPr>
            <w:tcW w:type="dxa" w:w="3324"/>
            <w:vAlign w:val="top"/>
          </w:tcPr>
          <w:p>
            <w:r/>
            <w:r>
              <w:rPr>
                <w:rFonts w:ascii="Calibri" w:hAnsi="Calibri"/>
                <w:sz w:val="20"/>
              </w:rPr>
              <w:t>Tenant withdrew or duplicate report</w:t>
            </w:r>
          </w:p>
        </w:tc>
        <w:tc>
          <w:tcPr>
            <w:tcW w:type="dxa" w:w="3324"/>
            <w:vAlign w:val="top"/>
          </w:tcPr>
          <w:p>
            <w:r/>
            <w:r>
              <w:rPr>
                <w:rFonts w:ascii="Calibri" w:hAnsi="Calibri"/>
                <w:sz w:val="20"/>
              </w:rPr>
              <w:t>(terminal)</w:t>
            </w:r>
          </w:p>
        </w:tc>
      </w:tr>
    </w:tbl>
    <w:p/>
    <w:p>
      <w:pPr>
        <w:pStyle w:val="Heading2"/>
      </w:pPr>
      <w:r>
        <w:rPr>
          <w:rFonts w:ascii="Calibri" w:hAnsi="Calibri"/>
          <w:color w:val="333333"/>
          <w:sz w:val="30"/>
        </w:rPr>
        <w:t>7.5  Verification Decisions</w:t>
      </w:r>
    </w:p>
    <w:tbl>
      <w:tblPr>
        <w:tblStyle w:val="LightGrid-Accent6"/>
        <w:tblW w:type="auto" w:w="0"/>
        <w:tblLook w:firstColumn="1" w:firstRow="1" w:lastColumn="0" w:lastRow="0" w:noHBand="0" w:noVBand="1" w:val="04A0"/>
      </w:tblPr>
      <w:tblGrid>
        <w:gridCol w:w="3324"/>
        <w:gridCol w:w="3324"/>
        <w:gridCol w:w="3324"/>
      </w:tblGrid>
      <w:tr>
        <w:tc>
          <w:tcPr>
            <w:tcW w:type="dxa" w:w="3324"/>
            <w:shd w:val="clear" w:color="auto" w:fill="FFE0B2"/>
            <w:vAlign w:val="center"/>
          </w:tcPr>
          <w:p>
            <w:r/>
            <w:r>
              <w:rPr>
                <w:rFonts w:ascii="Calibri" w:hAnsi="Calibri"/>
                <w:b/>
                <w:sz w:val="20"/>
              </w:rPr>
              <w:t>Decision</w:t>
            </w:r>
          </w:p>
        </w:tc>
        <w:tc>
          <w:tcPr>
            <w:tcW w:type="dxa" w:w="3324"/>
            <w:shd w:val="clear" w:color="auto" w:fill="FFE0B2"/>
            <w:vAlign w:val="center"/>
          </w:tcPr>
          <w:p>
            <w:r/>
            <w:r>
              <w:rPr>
                <w:rFonts w:ascii="Calibri" w:hAnsi="Calibri"/>
                <w:b/>
                <w:sz w:val="20"/>
              </w:rPr>
              <w:t>Meaning</w:t>
            </w:r>
          </w:p>
        </w:tc>
        <w:tc>
          <w:tcPr>
            <w:tcW w:type="dxa" w:w="3324"/>
            <w:shd w:val="clear" w:color="auto" w:fill="FFE0B2"/>
            <w:vAlign w:val="center"/>
          </w:tcPr>
          <w:p>
            <w:r/>
            <w:r>
              <w:rPr>
                <w:rFonts w:ascii="Calibri" w:hAnsi="Calibri"/>
                <w:b/>
                <w:sz w:val="20"/>
              </w:rPr>
              <w:t>Effect on profile</w:t>
            </w:r>
          </w:p>
        </w:tc>
      </w:tr>
      <w:tr>
        <w:tc>
          <w:tcPr>
            <w:tcW w:type="dxa" w:w="3324"/>
            <w:vAlign w:val="top"/>
          </w:tcPr>
          <w:p>
            <w:r/>
            <w:r>
              <w:rPr>
                <w:rFonts w:ascii="Calibri" w:hAnsi="Calibri"/>
                <w:sz w:val="20"/>
              </w:rPr>
              <w:t>approved</w:t>
            </w:r>
          </w:p>
        </w:tc>
        <w:tc>
          <w:tcPr>
            <w:tcW w:type="dxa" w:w="3324"/>
            <w:vAlign w:val="top"/>
          </w:tcPr>
          <w:p>
            <w:r/>
            <w:r>
              <w:rPr>
                <w:rFonts w:ascii="Calibri" w:hAnsi="Calibri"/>
                <w:sz w:val="20"/>
              </w:rPr>
              <w:t>AI confirmed identity match</w:t>
            </w:r>
          </w:p>
        </w:tc>
        <w:tc>
          <w:tcPr>
            <w:tcW w:type="dxa" w:w="3324"/>
            <w:vAlign w:val="top"/>
          </w:tcPr>
          <w:p>
            <w:r/>
            <w:r>
              <w:rPr>
                <w:rFonts w:ascii="Calibri" w:hAnsi="Calibri"/>
                <w:sz w:val="20"/>
              </w:rPr>
              <w:t>profiles.is_verified = true</w:t>
            </w:r>
          </w:p>
        </w:tc>
      </w:tr>
      <w:tr>
        <w:tc>
          <w:tcPr>
            <w:tcW w:type="dxa" w:w="3324"/>
            <w:vAlign w:val="top"/>
          </w:tcPr>
          <w:p>
            <w:r/>
            <w:r>
              <w:rPr>
                <w:rFonts w:ascii="Calibri" w:hAnsi="Calibri"/>
                <w:sz w:val="20"/>
              </w:rPr>
              <w:t>rejected</w:t>
            </w:r>
          </w:p>
        </w:tc>
        <w:tc>
          <w:tcPr>
            <w:tcW w:type="dxa" w:w="3324"/>
            <w:vAlign w:val="top"/>
          </w:tcPr>
          <w:p>
            <w:r/>
            <w:r>
              <w:rPr>
                <w:rFonts w:ascii="Calibri" w:hAnsi="Calibri"/>
                <w:sz w:val="20"/>
              </w:rPr>
              <w:t>AI denied (faces don't match, doc unreadable, etc.)</w:t>
            </w:r>
          </w:p>
        </w:tc>
        <w:tc>
          <w:tcPr>
            <w:tcW w:type="dxa" w:w="3324"/>
            <w:vAlign w:val="top"/>
          </w:tcPr>
          <w:p>
            <w:r/>
            <w:r>
              <w:rPr>
                <w:rFonts w:ascii="Calibri" w:hAnsi="Calibri"/>
                <w:sz w:val="20"/>
              </w:rPr>
              <w:t>profiles.is_verified stays false</w:t>
            </w:r>
          </w:p>
        </w:tc>
      </w:tr>
      <w:tr>
        <w:tc>
          <w:tcPr>
            <w:tcW w:type="dxa" w:w="3324"/>
            <w:vAlign w:val="top"/>
          </w:tcPr>
          <w:p>
            <w:r/>
            <w:r>
              <w:rPr>
                <w:rFonts w:ascii="Calibri" w:hAnsi="Calibri"/>
                <w:sz w:val="20"/>
              </w:rPr>
              <w:t>manual_review</w:t>
            </w:r>
          </w:p>
        </w:tc>
        <w:tc>
          <w:tcPr>
            <w:tcW w:type="dxa" w:w="3324"/>
            <w:vAlign w:val="top"/>
          </w:tcPr>
          <w:p>
            <w:r/>
            <w:r>
              <w:rPr>
                <w:rFonts w:ascii="Calibri" w:hAnsi="Calibri"/>
                <w:sz w:val="20"/>
              </w:rPr>
              <w:t>AI is unsure; admin must review</w:t>
            </w:r>
          </w:p>
        </w:tc>
        <w:tc>
          <w:tcPr>
            <w:tcW w:type="dxa" w:w="3324"/>
            <w:vAlign w:val="top"/>
          </w:tcPr>
          <w:p>
            <w:r/>
            <w:r>
              <w:rPr>
                <w:rFonts w:ascii="Calibri" w:hAnsi="Calibri"/>
                <w:sz w:val="20"/>
              </w:rPr>
              <w:t>profiles.is_verified stays false until admin acts</w:t>
            </w:r>
          </w:p>
        </w:tc>
      </w:tr>
    </w:tbl>
    <w:p/>
    <w:p>
      <w:r>
        <w:br w:type="page"/>
      </w:r>
    </w:p>
    <w:p>
      <w:pPr>
        <w:pStyle w:val="Heading1"/>
      </w:pPr>
      <w:r>
        <w:rPr>
          <w:rFonts w:ascii="Calibri" w:hAnsi="Calibri"/>
          <w:color w:val="FF7043"/>
          <w:sz w:val="40"/>
        </w:rPr>
        <w:t>Part 8 — Quick Lookup: Which Screen Touches What?</w:t>
      </w:r>
    </w:p>
    <w:p>
      <w:r>
        <w:rPr>
          <w:rFonts w:ascii="Calibri" w:hAnsi="Calibri"/>
          <w:b w:val="0"/>
          <w:i w:val="0"/>
          <w:sz w:val="22"/>
        </w:rPr>
        <w:t>Use this table as a cheat-sheet during review. For each screen, the table lists the Supabase tables it reads or writes, the Edge Functions it calls, and the storage buckets it touches.</w:t>
      </w:r>
    </w:p>
    <w:tbl>
      <w:tblPr>
        <w:tblStyle w:val="LightGrid-Accent6"/>
        <w:tblW w:type="auto" w:w="0"/>
        <w:tblLook w:firstColumn="1" w:firstRow="1" w:lastColumn="0" w:lastRow="0" w:noHBand="0" w:noVBand="1" w:val="04A0"/>
      </w:tblPr>
      <w:tblGrid>
        <w:gridCol w:w="2493"/>
        <w:gridCol w:w="2493"/>
        <w:gridCol w:w="2493"/>
        <w:gridCol w:w="2493"/>
      </w:tblGrid>
      <w:tr>
        <w:tc>
          <w:tcPr>
            <w:tcW w:type="dxa" w:w="2551"/>
            <w:shd w:val="clear" w:color="auto" w:fill="FFE0B2"/>
            <w:vAlign w:val="center"/>
          </w:tcPr>
          <w:p>
            <w:r/>
            <w:r>
              <w:rPr>
                <w:rFonts w:ascii="Calibri" w:hAnsi="Calibri"/>
                <w:b/>
                <w:sz w:val="20"/>
              </w:rPr>
              <w:t>Screen</w:t>
            </w:r>
          </w:p>
        </w:tc>
        <w:tc>
          <w:tcPr>
            <w:tcW w:type="dxa" w:w="3969"/>
            <w:shd w:val="clear" w:color="auto" w:fill="FFE0B2"/>
            <w:vAlign w:val="center"/>
          </w:tcPr>
          <w:p>
            <w:r/>
            <w:r>
              <w:rPr>
                <w:rFonts w:ascii="Calibri" w:hAnsi="Calibri"/>
                <w:b/>
                <w:sz w:val="20"/>
              </w:rPr>
              <w:t>Reads / Writes</w:t>
            </w:r>
          </w:p>
        </w:tc>
        <w:tc>
          <w:tcPr>
            <w:tcW w:type="dxa" w:w="2551"/>
            <w:shd w:val="clear" w:color="auto" w:fill="FFE0B2"/>
            <w:vAlign w:val="center"/>
          </w:tcPr>
          <w:p>
            <w:r/>
            <w:r>
              <w:rPr>
                <w:rFonts w:ascii="Calibri" w:hAnsi="Calibri"/>
                <w:b/>
                <w:sz w:val="20"/>
              </w:rPr>
              <w:t>Edge Functions</w:t>
            </w:r>
          </w:p>
        </w:tc>
        <w:tc>
          <w:tcPr>
            <w:tcW w:type="dxa" w:w="1417"/>
            <w:shd w:val="clear" w:color="auto" w:fill="FFE0B2"/>
            <w:vAlign w:val="center"/>
          </w:tcPr>
          <w:p>
            <w:r/>
            <w:r>
              <w:rPr>
                <w:rFonts w:ascii="Calibri" w:hAnsi="Calibri"/>
                <w:b/>
                <w:sz w:val="20"/>
              </w:rPr>
              <w:t>Storage</w:t>
            </w:r>
          </w:p>
        </w:tc>
      </w:tr>
      <w:tr>
        <w:tc>
          <w:tcPr>
            <w:tcW w:type="dxa" w:w="2551"/>
            <w:vAlign w:val="top"/>
          </w:tcPr>
          <w:p>
            <w:r/>
            <w:r>
              <w:rPr>
                <w:rFonts w:ascii="Calibri" w:hAnsi="Calibri"/>
                <w:sz w:val="20"/>
              </w:rPr>
              <w:t>LandingPage / AuthGate</w:t>
            </w:r>
          </w:p>
        </w:tc>
        <w:tc>
          <w:tcPr>
            <w:tcW w:type="dxa" w:w="3969"/>
            <w:vAlign w:val="top"/>
          </w:tcPr>
          <w:p>
            <w:r/>
            <w:r>
              <w:rPr>
                <w:rFonts w:ascii="Calibri" w:hAnsi="Calibri"/>
                <w:sz w:val="20"/>
              </w:rPr>
              <w:t>auth.users</w:t>
            </w:r>
          </w:p>
        </w:tc>
        <w:tc>
          <w:tcPr>
            <w:tcW w:type="dxa" w:w="2551"/>
            <w:vAlign w:val="top"/>
          </w:tcPr>
          <w:p>
            <w:r/>
            <w:r>
              <w:rPr>
                <w:rFonts w:ascii="Calibri" w:hAnsi="Calibri"/>
                <w:sz w:val="20"/>
              </w:rPr>
              <w:t>—</w:t>
            </w:r>
          </w:p>
        </w:tc>
        <w:tc>
          <w:tcPr>
            <w:tcW w:type="dxa" w:w="1417"/>
            <w:vAlign w:val="top"/>
          </w:tcPr>
          <w:p>
            <w:r/>
            <w:r>
              <w:rPr>
                <w:rFonts w:ascii="Calibri" w:hAnsi="Calibri"/>
                <w:sz w:val="20"/>
              </w:rPr>
              <w:t>—</w:t>
            </w:r>
          </w:p>
        </w:tc>
      </w:tr>
      <w:tr>
        <w:tc>
          <w:tcPr>
            <w:tcW w:type="dxa" w:w="2551"/>
            <w:vAlign w:val="top"/>
          </w:tcPr>
          <w:p>
            <w:r/>
            <w:r>
              <w:rPr>
                <w:rFonts w:ascii="Calibri" w:hAnsi="Calibri"/>
                <w:sz w:val="20"/>
              </w:rPr>
              <w:t>SignUpScreen / LoginScreen</w:t>
            </w:r>
          </w:p>
        </w:tc>
        <w:tc>
          <w:tcPr>
            <w:tcW w:type="dxa" w:w="3969"/>
            <w:vAlign w:val="top"/>
          </w:tcPr>
          <w:p>
            <w:r/>
            <w:r>
              <w:rPr>
                <w:rFonts w:ascii="Calibri" w:hAnsi="Calibri"/>
                <w:sz w:val="20"/>
              </w:rPr>
              <w:t>auth.users, profiles</w:t>
            </w:r>
          </w:p>
        </w:tc>
        <w:tc>
          <w:tcPr>
            <w:tcW w:type="dxa" w:w="2551"/>
            <w:vAlign w:val="top"/>
          </w:tcPr>
          <w:p>
            <w:r/>
            <w:r>
              <w:rPr>
                <w:rFonts w:ascii="Calibri" w:hAnsi="Calibri"/>
                <w:sz w:val="20"/>
              </w:rPr>
              <w:t>—</w:t>
            </w:r>
          </w:p>
        </w:tc>
        <w:tc>
          <w:tcPr>
            <w:tcW w:type="dxa" w:w="1417"/>
            <w:vAlign w:val="top"/>
          </w:tcPr>
          <w:p>
            <w:r/>
            <w:r>
              <w:rPr>
                <w:rFonts w:ascii="Calibri" w:hAnsi="Calibri"/>
                <w:sz w:val="20"/>
              </w:rPr>
              <w:t>—</w:t>
            </w:r>
          </w:p>
        </w:tc>
      </w:tr>
      <w:tr>
        <w:tc>
          <w:tcPr>
            <w:tcW w:type="dxa" w:w="2551"/>
            <w:vAlign w:val="top"/>
          </w:tcPr>
          <w:p>
            <w:r/>
            <w:r>
              <w:rPr>
                <w:rFonts w:ascii="Calibri" w:hAnsi="Calibri"/>
                <w:sz w:val="20"/>
              </w:rPr>
              <w:t>VerificationScreen</w:t>
            </w:r>
          </w:p>
        </w:tc>
        <w:tc>
          <w:tcPr>
            <w:tcW w:type="dxa" w:w="3969"/>
            <w:vAlign w:val="top"/>
          </w:tcPr>
          <w:p>
            <w:r/>
            <w:r>
              <w:rPr>
                <w:rFonts w:ascii="Calibri" w:hAnsi="Calibri"/>
                <w:sz w:val="20"/>
              </w:rPr>
              <w:t>verifications, profiles</w:t>
            </w:r>
          </w:p>
        </w:tc>
        <w:tc>
          <w:tcPr>
            <w:tcW w:type="dxa" w:w="2551"/>
            <w:vAlign w:val="top"/>
          </w:tcPr>
          <w:p>
            <w:r/>
            <w:r>
              <w:rPr>
                <w:rFonts w:ascii="Calibri" w:hAnsi="Calibri"/>
                <w:sz w:val="20"/>
              </w:rPr>
              <w:t>verify-identity</w:t>
            </w:r>
          </w:p>
        </w:tc>
        <w:tc>
          <w:tcPr>
            <w:tcW w:type="dxa" w:w="1417"/>
            <w:vAlign w:val="top"/>
          </w:tcPr>
          <w:p>
            <w:r/>
            <w:r>
              <w:rPr>
                <w:rFonts w:ascii="Calibri" w:hAnsi="Calibri"/>
                <w:sz w:val="20"/>
              </w:rPr>
              <w:t>verifications</w:t>
            </w:r>
          </w:p>
        </w:tc>
      </w:tr>
      <w:tr>
        <w:tc>
          <w:tcPr>
            <w:tcW w:type="dxa" w:w="2551"/>
            <w:vAlign w:val="top"/>
          </w:tcPr>
          <w:p>
            <w:r/>
            <w:r>
              <w:rPr>
                <w:rFonts w:ascii="Calibri" w:hAnsi="Calibri"/>
                <w:sz w:val="20"/>
              </w:rPr>
              <w:t>HomeScreen</w:t>
            </w:r>
          </w:p>
        </w:tc>
        <w:tc>
          <w:tcPr>
            <w:tcW w:type="dxa" w:w="3969"/>
            <w:vAlign w:val="top"/>
          </w:tcPr>
          <w:p>
            <w:r/>
            <w:r>
              <w:rPr>
                <w:rFonts w:ascii="Calibri" w:hAnsi="Calibri"/>
                <w:sz w:val="20"/>
              </w:rPr>
              <w:t>listings, listing_image, bookmarks</w:t>
            </w:r>
          </w:p>
        </w:tc>
        <w:tc>
          <w:tcPr>
            <w:tcW w:type="dxa" w:w="2551"/>
            <w:vAlign w:val="top"/>
          </w:tcPr>
          <w:p>
            <w:r/>
            <w:r>
              <w:rPr>
                <w:rFonts w:ascii="Calibri" w:hAnsi="Calibri"/>
                <w:sz w:val="20"/>
              </w:rPr>
              <w:t>—</w:t>
            </w:r>
          </w:p>
        </w:tc>
        <w:tc>
          <w:tcPr>
            <w:tcW w:type="dxa" w:w="1417"/>
            <w:vAlign w:val="top"/>
          </w:tcPr>
          <w:p>
            <w:r/>
            <w:r>
              <w:rPr>
                <w:rFonts w:ascii="Calibri" w:hAnsi="Calibri"/>
                <w:sz w:val="20"/>
              </w:rPr>
              <w:t>listing-images (read)</w:t>
            </w:r>
          </w:p>
        </w:tc>
      </w:tr>
      <w:tr>
        <w:tc>
          <w:tcPr>
            <w:tcW w:type="dxa" w:w="2551"/>
            <w:vAlign w:val="top"/>
          </w:tcPr>
          <w:p>
            <w:r/>
            <w:r>
              <w:rPr>
                <w:rFonts w:ascii="Calibri" w:hAnsi="Calibri"/>
                <w:sz w:val="20"/>
              </w:rPr>
              <w:t>SearchScreen</w:t>
            </w:r>
          </w:p>
        </w:tc>
        <w:tc>
          <w:tcPr>
            <w:tcW w:type="dxa" w:w="3969"/>
            <w:vAlign w:val="top"/>
          </w:tcPr>
          <w:p>
            <w:r/>
            <w:r>
              <w:rPr>
                <w:rFonts w:ascii="Calibri" w:hAnsi="Calibri"/>
                <w:sz w:val="20"/>
              </w:rPr>
              <w:t>listings, listing_image, bookmarks</w:t>
            </w:r>
          </w:p>
        </w:tc>
        <w:tc>
          <w:tcPr>
            <w:tcW w:type="dxa" w:w="2551"/>
            <w:vAlign w:val="top"/>
          </w:tcPr>
          <w:p>
            <w:r/>
            <w:r>
              <w:rPr>
                <w:rFonts w:ascii="Calibri" w:hAnsi="Calibri"/>
                <w:sz w:val="20"/>
              </w:rPr>
              <w:t>—</w:t>
            </w:r>
          </w:p>
        </w:tc>
        <w:tc>
          <w:tcPr>
            <w:tcW w:type="dxa" w:w="1417"/>
            <w:vAlign w:val="top"/>
          </w:tcPr>
          <w:p>
            <w:r/>
            <w:r>
              <w:rPr>
                <w:rFonts w:ascii="Calibri" w:hAnsi="Calibri"/>
                <w:sz w:val="20"/>
              </w:rPr>
              <w:t>listing-images (read)</w:t>
            </w:r>
          </w:p>
        </w:tc>
      </w:tr>
      <w:tr>
        <w:tc>
          <w:tcPr>
            <w:tcW w:type="dxa" w:w="2551"/>
            <w:vAlign w:val="top"/>
          </w:tcPr>
          <w:p>
            <w:r/>
            <w:r>
              <w:rPr>
                <w:rFonts w:ascii="Calibri" w:hAnsi="Calibri"/>
                <w:sz w:val="20"/>
              </w:rPr>
              <w:t>UnitDetailsScreen</w:t>
            </w:r>
          </w:p>
        </w:tc>
        <w:tc>
          <w:tcPr>
            <w:tcW w:type="dxa" w:w="3969"/>
            <w:vAlign w:val="top"/>
          </w:tcPr>
          <w:p>
            <w:r/>
            <w:r>
              <w:rPr>
                <w:rFonts w:ascii="Calibri" w:hAnsi="Calibri"/>
                <w:sz w:val="20"/>
              </w:rPr>
              <w:t>listings, listing_pricing, listing_lease_term, listing_amenities, listing_image, application</w:t>
            </w:r>
          </w:p>
        </w:tc>
        <w:tc>
          <w:tcPr>
            <w:tcW w:type="dxa" w:w="2551"/>
            <w:vAlign w:val="top"/>
          </w:tcPr>
          <w:p>
            <w:r/>
            <w:r>
              <w:rPr>
                <w:rFonts w:ascii="Calibri" w:hAnsi="Calibri"/>
                <w:sz w:val="20"/>
              </w:rPr>
              <w:t>—</w:t>
            </w:r>
          </w:p>
        </w:tc>
        <w:tc>
          <w:tcPr>
            <w:tcW w:type="dxa" w:w="1417"/>
            <w:vAlign w:val="top"/>
          </w:tcPr>
          <w:p>
            <w:r/>
            <w:r>
              <w:rPr>
                <w:rFonts w:ascii="Calibri" w:hAnsi="Calibri"/>
                <w:sz w:val="20"/>
              </w:rPr>
              <w:t>listing-images (read)</w:t>
            </w:r>
          </w:p>
        </w:tc>
      </w:tr>
      <w:tr>
        <w:tc>
          <w:tcPr>
            <w:tcW w:type="dxa" w:w="2551"/>
            <w:vAlign w:val="top"/>
          </w:tcPr>
          <w:p>
            <w:r/>
            <w:r>
              <w:rPr>
                <w:rFonts w:ascii="Calibri" w:hAnsi="Calibri"/>
                <w:sz w:val="20"/>
              </w:rPr>
              <w:t>FavoritesScreen</w:t>
            </w:r>
          </w:p>
        </w:tc>
        <w:tc>
          <w:tcPr>
            <w:tcW w:type="dxa" w:w="3969"/>
            <w:vAlign w:val="top"/>
          </w:tcPr>
          <w:p>
            <w:r/>
            <w:r>
              <w:rPr>
                <w:rFonts w:ascii="Calibri" w:hAnsi="Calibri"/>
                <w:sz w:val="20"/>
              </w:rPr>
              <w:t>bookmarks, listings</w:t>
            </w:r>
          </w:p>
        </w:tc>
        <w:tc>
          <w:tcPr>
            <w:tcW w:type="dxa" w:w="2551"/>
            <w:vAlign w:val="top"/>
          </w:tcPr>
          <w:p>
            <w:r/>
            <w:r>
              <w:rPr>
                <w:rFonts w:ascii="Calibri" w:hAnsi="Calibri"/>
                <w:sz w:val="20"/>
              </w:rPr>
              <w:t>—</w:t>
            </w:r>
          </w:p>
        </w:tc>
        <w:tc>
          <w:tcPr>
            <w:tcW w:type="dxa" w:w="1417"/>
            <w:vAlign w:val="top"/>
          </w:tcPr>
          <w:p>
            <w:r/>
            <w:r>
              <w:rPr>
                <w:rFonts w:ascii="Calibri" w:hAnsi="Calibri"/>
                <w:sz w:val="20"/>
              </w:rPr>
              <w:t>—</w:t>
            </w:r>
          </w:p>
        </w:tc>
      </w:tr>
      <w:tr>
        <w:tc>
          <w:tcPr>
            <w:tcW w:type="dxa" w:w="2551"/>
            <w:vAlign w:val="top"/>
          </w:tcPr>
          <w:p>
            <w:r/>
            <w:r>
              <w:rPr>
                <w:rFonts w:ascii="Calibri" w:hAnsi="Calibri"/>
                <w:sz w:val="20"/>
              </w:rPr>
              <w:t>RentalApplicationScreen</w:t>
            </w:r>
          </w:p>
        </w:tc>
        <w:tc>
          <w:tcPr>
            <w:tcW w:type="dxa" w:w="3969"/>
            <w:vAlign w:val="top"/>
          </w:tcPr>
          <w:p>
            <w:r/>
            <w:r>
              <w:rPr>
                <w:rFonts w:ascii="Calibri" w:hAnsi="Calibri"/>
                <w:sz w:val="20"/>
              </w:rPr>
              <w:t>application, application_documents</w:t>
            </w:r>
          </w:p>
        </w:tc>
        <w:tc>
          <w:tcPr>
            <w:tcW w:type="dxa" w:w="2551"/>
            <w:vAlign w:val="top"/>
          </w:tcPr>
          <w:p>
            <w:r/>
            <w:r>
              <w:rPr>
                <w:rFonts w:ascii="Calibri" w:hAnsi="Calibri"/>
                <w:sz w:val="20"/>
              </w:rPr>
              <w:t>—</w:t>
            </w:r>
          </w:p>
        </w:tc>
        <w:tc>
          <w:tcPr>
            <w:tcW w:type="dxa" w:w="1417"/>
            <w:vAlign w:val="top"/>
          </w:tcPr>
          <w:p>
            <w:r/>
            <w:r>
              <w:rPr>
                <w:rFonts w:ascii="Calibri" w:hAnsi="Calibri"/>
                <w:sz w:val="20"/>
              </w:rPr>
              <w:t>application-docs</w:t>
            </w:r>
          </w:p>
        </w:tc>
      </w:tr>
      <w:tr>
        <w:tc>
          <w:tcPr>
            <w:tcW w:type="dxa" w:w="2551"/>
            <w:vAlign w:val="top"/>
          </w:tcPr>
          <w:p>
            <w:r/>
            <w:r>
              <w:rPr>
                <w:rFonts w:ascii="Calibri" w:hAnsi="Calibri"/>
                <w:sz w:val="20"/>
              </w:rPr>
              <w:t>MyApplicationsScreen</w:t>
            </w:r>
          </w:p>
        </w:tc>
        <w:tc>
          <w:tcPr>
            <w:tcW w:type="dxa" w:w="3969"/>
            <w:vAlign w:val="top"/>
          </w:tcPr>
          <w:p>
            <w:r/>
            <w:r>
              <w:rPr>
                <w:rFonts w:ascii="Calibri" w:hAnsi="Calibri"/>
                <w:sz w:val="20"/>
              </w:rPr>
              <w:t>application</w:t>
            </w:r>
          </w:p>
        </w:tc>
        <w:tc>
          <w:tcPr>
            <w:tcW w:type="dxa" w:w="2551"/>
            <w:vAlign w:val="top"/>
          </w:tcPr>
          <w:p>
            <w:r/>
            <w:r>
              <w:rPr>
                <w:rFonts w:ascii="Calibri" w:hAnsi="Calibri"/>
                <w:sz w:val="20"/>
              </w:rPr>
              <w:t>—</w:t>
            </w:r>
          </w:p>
        </w:tc>
        <w:tc>
          <w:tcPr>
            <w:tcW w:type="dxa" w:w="1417"/>
            <w:vAlign w:val="top"/>
          </w:tcPr>
          <w:p>
            <w:r/>
            <w:r>
              <w:rPr>
                <w:rFonts w:ascii="Calibri" w:hAnsi="Calibri"/>
                <w:sz w:val="20"/>
              </w:rPr>
              <w:t>—</w:t>
            </w:r>
          </w:p>
        </w:tc>
      </w:tr>
      <w:tr>
        <w:tc>
          <w:tcPr>
            <w:tcW w:type="dxa" w:w="2551"/>
            <w:vAlign w:val="top"/>
          </w:tcPr>
          <w:p>
            <w:r/>
            <w:r>
              <w:rPr>
                <w:rFonts w:ascii="Calibri" w:hAnsi="Calibri"/>
                <w:sz w:val="20"/>
              </w:rPr>
              <w:t>ContractViewScreen</w:t>
            </w:r>
          </w:p>
        </w:tc>
        <w:tc>
          <w:tcPr>
            <w:tcW w:type="dxa" w:w="3969"/>
            <w:vAlign w:val="top"/>
          </w:tcPr>
          <w:p>
            <w:r/>
            <w:r>
              <w:rPr>
                <w:rFonts w:ascii="Calibri" w:hAnsi="Calibri"/>
                <w:sz w:val="20"/>
              </w:rPr>
              <w:t>contract, listings, application, profiles</w:t>
            </w:r>
          </w:p>
        </w:tc>
        <w:tc>
          <w:tcPr>
            <w:tcW w:type="dxa" w:w="2551"/>
            <w:vAlign w:val="top"/>
          </w:tcPr>
          <w:p>
            <w:r/>
            <w:r>
              <w:rPr>
                <w:rFonts w:ascii="Calibri" w:hAnsi="Calibri"/>
                <w:sz w:val="20"/>
              </w:rPr>
              <w:t>—</w:t>
            </w:r>
          </w:p>
        </w:tc>
        <w:tc>
          <w:tcPr>
            <w:tcW w:type="dxa" w:w="1417"/>
            <w:vAlign w:val="top"/>
          </w:tcPr>
          <w:p>
            <w:r/>
            <w:r>
              <w:rPr>
                <w:rFonts w:ascii="Calibri" w:hAnsi="Calibri"/>
                <w:sz w:val="20"/>
              </w:rPr>
              <w:t>listing-contracts</w:t>
            </w:r>
          </w:p>
        </w:tc>
      </w:tr>
      <w:tr>
        <w:tc>
          <w:tcPr>
            <w:tcW w:type="dxa" w:w="2551"/>
            <w:vAlign w:val="top"/>
          </w:tcPr>
          <w:p>
            <w:r/>
            <w:r>
              <w:rPr>
                <w:rFonts w:ascii="Calibri" w:hAnsi="Calibri"/>
                <w:sz w:val="20"/>
              </w:rPr>
              <w:t>ContractPaymentScreen</w:t>
            </w:r>
          </w:p>
        </w:tc>
        <w:tc>
          <w:tcPr>
            <w:tcW w:type="dxa" w:w="3969"/>
            <w:vAlign w:val="top"/>
          </w:tcPr>
          <w:p>
            <w:r/>
            <w:r>
              <w:rPr>
                <w:rFonts w:ascii="Calibri" w:hAnsi="Calibri"/>
                <w:sz w:val="20"/>
              </w:rPr>
              <w:t>payment, payment_methods, payment_transactions, contract</w:t>
            </w:r>
          </w:p>
        </w:tc>
        <w:tc>
          <w:tcPr>
            <w:tcW w:type="dxa" w:w="2551"/>
            <w:vAlign w:val="top"/>
          </w:tcPr>
          <w:p>
            <w:r/>
            <w:r>
              <w:rPr>
                <w:rFonts w:ascii="Calibri" w:hAnsi="Calibri"/>
                <w:sz w:val="20"/>
              </w:rPr>
              <w:t>paymongo-create-payment-intent, paymongo-attach-payment-method, paymongo-record-payment, paymongo-record-mock-payment</w:t>
            </w:r>
          </w:p>
        </w:tc>
        <w:tc>
          <w:tcPr>
            <w:tcW w:type="dxa" w:w="1417"/>
            <w:vAlign w:val="top"/>
          </w:tcPr>
          <w:p>
            <w:r/>
            <w:r>
              <w:rPr>
                <w:rFonts w:ascii="Calibri" w:hAnsi="Calibri"/>
                <w:sz w:val="20"/>
              </w:rPr>
              <w:t>—</w:t>
            </w:r>
          </w:p>
        </w:tc>
      </w:tr>
      <w:tr>
        <w:tc>
          <w:tcPr>
            <w:tcW w:type="dxa" w:w="2551"/>
            <w:vAlign w:val="top"/>
          </w:tcPr>
          <w:p>
            <w:r/>
            <w:r>
              <w:rPr>
                <w:rFonts w:ascii="Calibri" w:hAnsi="Calibri"/>
                <w:sz w:val="20"/>
              </w:rPr>
              <w:t>PaymentScreen</w:t>
            </w:r>
          </w:p>
        </w:tc>
        <w:tc>
          <w:tcPr>
            <w:tcW w:type="dxa" w:w="3969"/>
            <w:vAlign w:val="top"/>
          </w:tcPr>
          <w:p>
            <w:r/>
            <w:r>
              <w:rPr>
                <w:rFonts w:ascii="Calibri" w:hAnsi="Calibri"/>
                <w:sz w:val="20"/>
              </w:rPr>
              <w:t>payment, payment_methods, payment_transactions, contract</w:t>
            </w:r>
          </w:p>
        </w:tc>
        <w:tc>
          <w:tcPr>
            <w:tcW w:type="dxa" w:w="2551"/>
            <w:vAlign w:val="top"/>
          </w:tcPr>
          <w:p>
            <w:r/>
            <w:r>
              <w:rPr>
                <w:rFonts w:ascii="Calibri" w:hAnsi="Calibri"/>
                <w:sz w:val="20"/>
              </w:rPr>
              <w:t>paymongo-add-method, paymongo-delete-method, paymongo-set-default-method</w:t>
            </w:r>
          </w:p>
        </w:tc>
        <w:tc>
          <w:tcPr>
            <w:tcW w:type="dxa" w:w="1417"/>
            <w:vAlign w:val="top"/>
          </w:tcPr>
          <w:p>
            <w:r/>
            <w:r>
              <w:rPr>
                <w:rFonts w:ascii="Calibri" w:hAnsi="Calibri"/>
                <w:sz w:val="20"/>
              </w:rPr>
              <w:t>—</w:t>
            </w:r>
          </w:p>
        </w:tc>
      </w:tr>
      <w:tr>
        <w:tc>
          <w:tcPr>
            <w:tcW w:type="dxa" w:w="2551"/>
            <w:vAlign w:val="top"/>
          </w:tcPr>
          <w:p>
            <w:r/>
            <w:r>
              <w:rPr>
                <w:rFonts w:ascii="Calibri" w:hAnsi="Calibri"/>
                <w:sz w:val="20"/>
              </w:rPr>
              <w:t>InStayDashboardScreen</w:t>
            </w:r>
          </w:p>
        </w:tc>
        <w:tc>
          <w:tcPr>
            <w:tcW w:type="dxa" w:w="3969"/>
            <w:vAlign w:val="top"/>
          </w:tcPr>
          <w:p>
            <w:r/>
            <w:r>
              <w:rPr>
                <w:rFonts w:ascii="Calibri" w:hAnsi="Calibri"/>
                <w:sz w:val="20"/>
              </w:rPr>
              <w:t>contract, payment, report, contract_termination_request, conversation</w:t>
            </w:r>
          </w:p>
        </w:tc>
        <w:tc>
          <w:tcPr>
            <w:tcW w:type="dxa" w:w="2551"/>
            <w:vAlign w:val="top"/>
          </w:tcPr>
          <w:p>
            <w:r/>
            <w:r>
              <w:rPr>
                <w:rFonts w:ascii="Calibri" w:hAnsi="Calibri"/>
                <w:sz w:val="20"/>
              </w:rPr>
              <w:t>—</w:t>
            </w:r>
          </w:p>
        </w:tc>
        <w:tc>
          <w:tcPr>
            <w:tcW w:type="dxa" w:w="1417"/>
            <w:vAlign w:val="top"/>
          </w:tcPr>
          <w:p>
            <w:r/>
            <w:r>
              <w:rPr>
                <w:rFonts w:ascii="Calibri" w:hAnsi="Calibri"/>
                <w:sz w:val="20"/>
              </w:rPr>
              <w:t>—</w:t>
            </w:r>
          </w:p>
        </w:tc>
      </w:tr>
      <w:tr>
        <w:tc>
          <w:tcPr>
            <w:tcW w:type="dxa" w:w="2551"/>
            <w:vAlign w:val="top"/>
          </w:tcPr>
          <w:p>
            <w:r/>
            <w:r>
              <w:rPr>
                <w:rFonts w:ascii="Calibri" w:hAnsi="Calibri"/>
                <w:sz w:val="20"/>
              </w:rPr>
              <w:t>ReportManagementScreen</w:t>
            </w:r>
          </w:p>
        </w:tc>
        <w:tc>
          <w:tcPr>
            <w:tcW w:type="dxa" w:w="3969"/>
            <w:vAlign w:val="top"/>
          </w:tcPr>
          <w:p>
            <w:r/>
            <w:r>
              <w:rPr>
                <w:rFonts w:ascii="Calibri" w:hAnsi="Calibri"/>
                <w:sz w:val="20"/>
              </w:rPr>
              <w:t>report</w:t>
            </w:r>
          </w:p>
        </w:tc>
        <w:tc>
          <w:tcPr>
            <w:tcW w:type="dxa" w:w="2551"/>
            <w:vAlign w:val="top"/>
          </w:tcPr>
          <w:p>
            <w:r/>
            <w:r>
              <w:rPr>
                <w:rFonts w:ascii="Calibri" w:hAnsi="Calibri"/>
                <w:sz w:val="20"/>
              </w:rPr>
              <w:t>—</w:t>
            </w:r>
          </w:p>
        </w:tc>
        <w:tc>
          <w:tcPr>
            <w:tcW w:type="dxa" w:w="1417"/>
            <w:vAlign w:val="top"/>
          </w:tcPr>
          <w:p>
            <w:r/>
            <w:r>
              <w:rPr>
                <w:rFonts w:ascii="Calibri" w:hAnsi="Calibri"/>
                <w:sz w:val="20"/>
              </w:rPr>
              <w:t>Report photo storage</w:t>
            </w:r>
          </w:p>
        </w:tc>
      </w:tr>
      <w:tr>
        <w:tc>
          <w:tcPr>
            <w:tcW w:type="dxa" w:w="2551"/>
            <w:vAlign w:val="top"/>
          </w:tcPr>
          <w:p>
            <w:r/>
            <w:r>
              <w:rPr>
                <w:rFonts w:ascii="Calibri" w:hAnsi="Calibri"/>
                <w:sz w:val="20"/>
              </w:rPr>
              <w:t>ConversationsScreen</w:t>
            </w:r>
          </w:p>
        </w:tc>
        <w:tc>
          <w:tcPr>
            <w:tcW w:type="dxa" w:w="3969"/>
            <w:vAlign w:val="top"/>
          </w:tcPr>
          <w:p>
            <w:r/>
            <w:r>
              <w:rPr>
                <w:rFonts w:ascii="Calibri" w:hAnsi="Calibri"/>
                <w:sz w:val="20"/>
              </w:rPr>
              <w:t>conversation, profiles, message</w:t>
            </w:r>
          </w:p>
        </w:tc>
        <w:tc>
          <w:tcPr>
            <w:tcW w:type="dxa" w:w="2551"/>
            <w:vAlign w:val="top"/>
          </w:tcPr>
          <w:p>
            <w:r/>
            <w:r>
              <w:rPr>
                <w:rFonts w:ascii="Calibri" w:hAnsi="Calibri"/>
                <w:sz w:val="20"/>
              </w:rPr>
              <w:t>—</w:t>
            </w:r>
          </w:p>
        </w:tc>
        <w:tc>
          <w:tcPr>
            <w:tcW w:type="dxa" w:w="1417"/>
            <w:vAlign w:val="top"/>
          </w:tcPr>
          <w:p>
            <w:r/>
            <w:r>
              <w:rPr>
                <w:rFonts w:ascii="Calibri" w:hAnsi="Calibri"/>
                <w:sz w:val="20"/>
              </w:rPr>
              <w:t>—</w:t>
            </w:r>
          </w:p>
        </w:tc>
      </w:tr>
      <w:tr>
        <w:tc>
          <w:tcPr>
            <w:tcW w:type="dxa" w:w="2551"/>
            <w:vAlign w:val="top"/>
          </w:tcPr>
          <w:p>
            <w:r/>
            <w:r>
              <w:rPr>
                <w:rFonts w:ascii="Calibri" w:hAnsi="Calibri"/>
                <w:sz w:val="20"/>
              </w:rPr>
              <w:t>ChatThreadScreen</w:t>
            </w:r>
          </w:p>
        </w:tc>
        <w:tc>
          <w:tcPr>
            <w:tcW w:type="dxa" w:w="3969"/>
            <w:vAlign w:val="top"/>
          </w:tcPr>
          <w:p>
            <w:r/>
            <w:r>
              <w:rPr>
                <w:rFonts w:ascii="Calibri" w:hAnsi="Calibri"/>
                <w:sz w:val="20"/>
              </w:rPr>
              <w:t>message, conversation</w:t>
            </w:r>
          </w:p>
        </w:tc>
        <w:tc>
          <w:tcPr>
            <w:tcW w:type="dxa" w:w="2551"/>
            <w:vAlign w:val="top"/>
          </w:tcPr>
          <w:p>
            <w:r/>
            <w:r>
              <w:rPr>
                <w:rFonts w:ascii="Calibri" w:hAnsi="Calibri"/>
                <w:sz w:val="20"/>
              </w:rPr>
              <w:t>—</w:t>
            </w:r>
          </w:p>
        </w:tc>
        <w:tc>
          <w:tcPr>
            <w:tcW w:type="dxa" w:w="1417"/>
            <w:vAlign w:val="top"/>
          </w:tcPr>
          <w:p>
            <w:r/>
            <w:r>
              <w:rPr>
                <w:rFonts w:ascii="Calibri" w:hAnsi="Calibri"/>
                <w:sz w:val="20"/>
              </w:rPr>
              <w:t>conversation-attachments</w:t>
            </w:r>
          </w:p>
        </w:tc>
      </w:tr>
      <w:tr>
        <w:tc>
          <w:tcPr>
            <w:tcW w:type="dxa" w:w="2551"/>
            <w:vAlign w:val="top"/>
          </w:tcPr>
          <w:p>
            <w:r/>
            <w:r>
              <w:rPr>
                <w:rFonts w:ascii="Calibri" w:hAnsi="Calibri"/>
                <w:sz w:val="20"/>
              </w:rPr>
              <w:t>HouseEnlistmentScreen / CreateListing</w:t>
            </w:r>
          </w:p>
        </w:tc>
        <w:tc>
          <w:tcPr>
            <w:tcW w:type="dxa" w:w="3969"/>
            <w:vAlign w:val="top"/>
          </w:tcPr>
          <w:p>
            <w:r/>
            <w:r>
              <w:rPr>
                <w:rFonts w:ascii="Calibri" w:hAnsi="Calibri"/>
                <w:sz w:val="20"/>
              </w:rPr>
              <w:t>listings, listing_pricing, listing_lease_term, listing_amenities</w:t>
            </w:r>
          </w:p>
        </w:tc>
        <w:tc>
          <w:tcPr>
            <w:tcW w:type="dxa" w:w="2551"/>
            <w:vAlign w:val="top"/>
          </w:tcPr>
          <w:p>
            <w:r/>
            <w:r>
              <w:rPr>
                <w:rFonts w:ascii="Calibri" w:hAnsi="Calibri"/>
                <w:sz w:val="20"/>
              </w:rPr>
              <w:t>—</w:t>
            </w:r>
          </w:p>
        </w:tc>
        <w:tc>
          <w:tcPr>
            <w:tcW w:type="dxa" w:w="1417"/>
            <w:vAlign w:val="top"/>
          </w:tcPr>
          <w:p>
            <w:r/>
            <w:r>
              <w:rPr>
                <w:rFonts w:ascii="Calibri" w:hAnsi="Calibri"/>
                <w:sz w:val="20"/>
              </w:rPr>
              <w:t>verifications (landlord docs)</w:t>
            </w:r>
          </w:p>
        </w:tc>
      </w:tr>
      <w:tr>
        <w:tc>
          <w:tcPr>
            <w:tcW w:type="dxa" w:w="2551"/>
            <w:vAlign w:val="top"/>
          </w:tcPr>
          <w:p>
            <w:r/>
            <w:r>
              <w:rPr>
                <w:rFonts w:ascii="Calibri" w:hAnsi="Calibri"/>
                <w:sz w:val="20"/>
              </w:rPr>
              <w:t>ListingImageManagerScreen</w:t>
            </w:r>
          </w:p>
        </w:tc>
        <w:tc>
          <w:tcPr>
            <w:tcW w:type="dxa" w:w="3969"/>
            <w:vAlign w:val="top"/>
          </w:tcPr>
          <w:p>
            <w:r/>
            <w:r>
              <w:rPr>
                <w:rFonts w:ascii="Calibri" w:hAnsi="Calibri"/>
                <w:sz w:val="20"/>
              </w:rPr>
              <w:t>listing_image, listings (cover photo)</w:t>
            </w:r>
          </w:p>
        </w:tc>
        <w:tc>
          <w:tcPr>
            <w:tcW w:type="dxa" w:w="2551"/>
            <w:vAlign w:val="top"/>
          </w:tcPr>
          <w:p>
            <w:r/>
            <w:r>
              <w:rPr>
                <w:rFonts w:ascii="Calibri" w:hAnsi="Calibri"/>
                <w:sz w:val="20"/>
              </w:rPr>
              <w:t>—</w:t>
            </w:r>
          </w:p>
        </w:tc>
        <w:tc>
          <w:tcPr>
            <w:tcW w:type="dxa" w:w="1417"/>
            <w:vAlign w:val="top"/>
          </w:tcPr>
          <w:p>
            <w:r/>
            <w:r>
              <w:rPr>
                <w:rFonts w:ascii="Calibri" w:hAnsi="Calibri"/>
                <w:sz w:val="20"/>
              </w:rPr>
              <w:t>listing-images</w:t>
            </w:r>
          </w:p>
        </w:tc>
      </w:tr>
      <w:tr>
        <w:tc>
          <w:tcPr>
            <w:tcW w:type="dxa" w:w="2551"/>
            <w:vAlign w:val="top"/>
          </w:tcPr>
          <w:p>
            <w:r/>
            <w:r>
              <w:rPr>
                <w:rFonts w:ascii="Calibri" w:hAnsi="Calibri"/>
                <w:sz w:val="20"/>
              </w:rPr>
              <w:t>PanoramaCaptureScreen / Manager</w:t>
            </w:r>
          </w:p>
        </w:tc>
        <w:tc>
          <w:tcPr>
            <w:tcW w:type="dxa" w:w="3969"/>
            <w:vAlign w:val="top"/>
          </w:tcPr>
          <w:p>
            <w:r/>
            <w:r>
              <w:rPr>
                <w:rFonts w:ascii="Calibri" w:hAnsi="Calibri"/>
                <w:sz w:val="20"/>
              </w:rPr>
              <w:t>listing_image</w:t>
            </w:r>
          </w:p>
        </w:tc>
        <w:tc>
          <w:tcPr>
            <w:tcW w:type="dxa" w:w="2551"/>
            <w:vAlign w:val="top"/>
          </w:tcPr>
          <w:p>
            <w:r/>
            <w:r>
              <w:rPr>
                <w:rFonts w:ascii="Calibri" w:hAnsi="Calibri"/>
                <w:sz w:val="20"/>
              </w:rPr>
              <w:t>—</w:t>
            </w:r>
          </w:p>
        </w:tc>
        <w:tc>
          <w:tcPr>
            <w:tcW w:type="dxa" w:w="1417"/>
            <w:vAlign w:val="top"/>
          </w:tcPr>
          <w:p>
            <w:r/>
            <w:r>
              <w:rPr>
                <w:rFonts w:ascii="Calibri" w:hAnsi="Calibri"/>
                <w:sz w:val="20"/>
              </w:rPr>
              <w:t>listing-images</w:t>
            </w:r>
          </w:p>
        </w:tc>
      </w:tr>
      <w:tr>
        <w:tc>
          <w:tcPr>
            <w:tcW w:type="dxa" w:w="2551"/>
            <w:vAlign w:val="top"/>
          </w:tcPr>
          <w:p>
            <w:r/>
            <w:r>
              <w:rPr>
                <w:rFonts w:ascii="Calibri" w:hAnsi="Calibri"/>
                <w:sz w:val="20"/>
              </w:rPr>
              <w:t>ApplicantsScreen / ApplicationsScreen</w:t>
            </w:r>
          </w:p>
        </w:tc>
        <w:tc>
          <w:tcPr>
            <w:tcW w:type="dxa" w:w="3969"/>
            <w:vAlign w:val="top"/>
          </w:tcPr>
          <w:p>
            <w:r/>
            <w:r>
              <w:rPr>
                <w:rFonts w:ascii="Calibri" w:hAnsi="Calibri"/>
                <w:sz w:val="20"/>
              </w:rPr>
              <w:t>application, listings, application_documents</w:t>
            </w:r>
          </w:p>
        </w:tc>
        <w:tc>
          <w:tcPr>
            <w:tcW w:type="dxa" w:w="2551"/>
            <w:vAlign w:val="top"/>
          </w:tcPr>
          <w:p>
            <w:r/>
            <w:r>
              <w:rPr>
                <w:rFonts w:ascii="Calibri" w:hAnsi="Calibri"/>
                <w:sz w:val="20"/>
              </w:rPr>
              <w:t>—</w:t>
            </w:r>
          </w:p>
        </w:tc>
        <w:tc>
          <w:tcPr>
            <w:tcW w:type="dxa" w:w="1417"/>
            <w:vAlign w:val="top"/>
          </w:tcPr>
          <w:p>
            <w:r/>
            <w:r>
              <w:rPr>
                <w:rFonts w:ascii="Calibri" w:hAnsi="Calibri"/>
                <w:sz w:val="20"/>
              </w:rPr>
              <w:t>—</w:t>
            </w:r>
          </w:p>
        </w:tc>
      </w:tr>
      <w:tr>
        <w:tc>
          <w:tcPr>
            <w:tcW w:type="dxa" w:w="2551"/>
            <w:vAlign w:val="top"/>
          </w:tcPr>
          <w:p>
            <w:r/>
            <w:r>
              <w:rPr>
                <w:rFonts w:ascii="Calibri" w:hAnsi="Calibri"/>
                <w:sz w:val="20"/>
              </w:rPr>
              <w:t>LandlordContractsScreen</w:t>
            </w:r>
          </w:p>
        </w:tc>
        <w:tc>
          <w:tcPr>
            <w:tcW w:type="dxa" w:w="3969"/>
            <w:vAlign w:val="top"/>
          </w:tcPr>
          <w:p>
            <w:r/>
            <w:r>
              <w:rPr>
                <w:rFonts w:ascii="Calibri" w:hAnsi="Calibri"/>
                <w:sz w:val="20"/>
              </w:rPr>
              <w:t>contract, listings, application</w:t>
            </w:r>
          </w:p>
        </w:tc>
        <w:tc>
          <w:tcPr>
            <w:tcW w:type="dxa" w:w="2551"/>
            <w:vAlign w:val="top"/>
          </w:tcPr>
          <w:p>
            <w:r/>
            <w:r>
              <w:rPr>
                <w:rFonts w:ascii="Calibri" w:hAnsi="Calibri"/>
                <w:sz w:val="20"/>
              </w:rPr>
              <w:t>—</w:t>
            </w:r>
          </w:p>
        </w:tc>
        <w:tc>
          <w:tcPr>
            <w:tcW w:type="dxa" w:w="1417"/>
            <w:vAlign w:val="top"/>
          </w:tcPr>
          <w:p>
            <w:r/>
            <w:r>
              <w:rPr>
                <w:rFonts w:ascii="Calibri" w:hAnsi="Calibri"/>
                <w:sz w:val="20"/>
              </w:rPr>
              <w:t>—</w:t>
            </w:r>
          </w:p>
        </w:tc>
      </w:tr>
      <w:tr>
        <w:tc>
          <w:tcPr>
            <w:tcW w:type="dxa" w:w="2551"/>
            <w:vAlign w:val="top"/>
          </w:tcPr>
          <w:p>
            <w:r/>
            <w:r>
              <w:rPr>
                <w:rFonts w:ascii="Calibri" w:hAnsi="Calibri"/>
                <w:sz w:val="20"/>
              </w:rPr>
              <w:t>TenantManagementScreen</w:t>
            </w:r>
          </w:p>
        </w:tc>
        <w:tc>
          <w:tcPr>
            <w:tcW w:type="dxa" w:w="3969"/>
            <w:vAlign w:val="top"/>
          </w:tcPr>
          <w:p>
            <w:r/>
            <w:r>
              <w:rPr>
                <w:rFonts w:ascii="Calibri" w:hAnsi="Calibri"/>
                <w:sz w:val="20"/>
              </w:rPr>
              <w:t>contract, application, listings, payment_transactions, payment_links, report</w:t>
            </w:r>
          </w:p>
        </w:tc>
        <w:tc>
          <w:tcPr>
            <w:tcW w:type="dxa" w:w="2551"/>
            <w:vAlign w:val="top"/>
          </w:tcPr>
          <w:p>
            <w:r/>
            <w:r>
              <w:rPr>
                <w:rFonts w:ascii="Calibri" w:hAnsi="Calibri"/>
                <w:sz w:val="20"/>
              </w:rPr>
              <w:t>landlord-record-offline-payment, paymongo-create-payment-link</w:t>
            </w:r>
          </w:p>
        </w:tc>
        <w:tc>
          <w:tcPr>
            <w:tcW w:type="dxa" w:w="1417"/>
            <w:vAlign w:val="top"/>
          </w:tcPr>
          <w:p>
            <w:r/>
            <w:r>
              <w:rPr>
                <w:rFonts w:ascii="Calibri" w:hAnsi="Calibri"/>
                <w:sz w:val="20"/>
              </w:rPr>
              <w:t>—</w:t>
            </w:r>
          </w:p>
        </w:tc>
      </w:tr>
    </w:tbl>
    <w:p/>
    <w:p>
      <w:r>
        <w:br w:type="page"/>
      </w:r>
    </w:p>
    <w:p>
      <w:pPr>
        <w:pStyle w:val="Heading1"/>
      </w:pPr>
      <w:r>
        <w:rPr>
          <w:rFonts w:ascii="Calibri" w:hAnsi="Calibri"/>
          <w:color w:val="FF7043"/>
          <w:sz w:val="40"/>
        </w:rPr>
        <w:t>Part 9 — Glossary</w:t>
      </w:r>
    </w:p>
    <w:p>
      <w:r>
        <w:rPr>
          <w:rFonts w:ascii="Calibri" w:hAnsi="Calibri"/>
          <w:b w:val="0"/>
          <w:i w:val="0"/>
          <w:sz w:val="22"/>
        </w:rPr>
        <w:t>Plain-language definitions of the technical terms used throughout this reviewer.</w:t>
      </w:r>
    </w:p>
    <w:p>
      <w:pPr>
        <w:pStyle w:val="ListBullet"/>
        <w:ind w:left="340"/>
      </w:pPr>
      <w:r>
        <w:rPr>
          <w:rFonts w:ascii="Calibri" w:hAnsi="Calibri"/>
          <w:b/>
          <w:sz w:val="22"/>
        </w:rPr>
        <w:t xml:space="preserve">Auth (Authentication): </w:t>
      </w:r>
      <w:r>
        <w:rPr>
          <w:rFonts w:ascii="Calibri" w:hAnsi="Calibri"/>
          <w:sz w:val="22"/>
        </w:rPr>
        <w:t>The process of proving who a user is. In VXR, this means signing in with email + password (or Google) and getting back a JWT.</w:t>
      </w:r>
    </w:p>
    <w:p>
      <w:pPr>
        <w:pStyle w:val="ListBullet"/>
        <w:ind w:left="340"/>
      </w:pPr>
      <w:r>
        <w:rPr>
          <w:rFonts w:ascii="Calibri" w:hAnsi="Calibri"/>
          <w:b/>
          <w:sz w:val="22"/>
        </w:rPr>
        <w:t xml:space="preserve">JWT (JSON Web Token): </w:t>
      </w:r>
      <w:r>
        <w:rPr>
          <w:rFonts w:ascii="Calibri" w:hAnsi="Calibri"/>
          <w:sz w:val="22"/>
        </w:rPr>
        <w:t>A small encoded blob the app sends with every request. It tells Supabase "I am user X and I logged in N minutes ago." Used to enforce RLS.</w:t>
      </w:r>
    </w:p>
    <w:p>
      <w:pPr>
        <w:pStyle w:val="ListBullet"/>
        <w:ind w:left="340"/>
      </w:pPr>
      <w:r>
        <w:rPr>
          <w:rFonts w:ascii="Calibri" w:hAnsi="Calibri"/>
          <w:b/>
          <w:sz w:val="22"/>
        </w:rPr>
        <w:t xml:space="preserve">RLS (Row Level Security): </w:t>
      </w:r>
      <w:r>
        <w:rPr>
          <w:rFonts w:ascii="Calibri" w:hAnsi="Calibri"/>
          <w:sz w:val="22"/>
        </w:rPr>
        <w:t>A Postgres feature that filters query results based on rules tied to the current user. Even if the app asks for someone else's row, RLS hides it.</w:t>
      </w:r>
    </w:p>
    <w:p>
      <w:pPr>
        <w:pStyle w:val="ListBullet"/>
        <w:ind w:left="340"/>
      </w:pPr>
      <w:r>
        <w:rPr>
          <w:rFonts w:ascii="Calibri" w:hAnsi="Calibri"/>
          <w:b/>
          <w:sz w:val="22"/>
        </w:rPr>
        <w:t xml:space="preserve">Edge Function: </w:t>
      </w:r>
      <w:r>
        <w:rPr>
          <w:rFonts w:ascii="Calibri" w:hAnsi="Calibri"/>
          <w:sz w:val="22"/>
        </w:rPr>
        <w:t>A small TypeScript program that runs on Supabase's servers. Used for tasks that need a secret API key or must succeed/fail atomically.</w:t>
      </w:r>
    </w:p>
    <w:p>
      <w:pPr>
        <w:pStyle w:val="ListBullet"/>
        <w:ind w:left="340"/>
      </w:pPr>
      <w:r>
        <w:rPr>
          <w:rFonts w:ascii="Calibri" w:hAnsi="Calibri"/>
          <w:b/>
          <w:sz w:val="22"/>
        </w:rPr>
        <w:t xml:space="preserve">Realtime: </w:t>
      </w:r>
      <w:r>
        <w:rPr>
          <w:rFonts w:ascii="Calibri" w:hAnsi="Calibri"/>
          <w:sz w:val="22"/>
        </w:rPr>
        <w:t>Live websocket updates from the database. When a row is inserted, all subscribed clients see it within milliseconds.</w:t>
      </w:r>
    </w:p>
    <w:p>
      <w:pPr>
        <w:pStyle w:val="ListBullet"/>
        <w:ind w:left="340"/>
      </w:pPr>
      <w:r>
        <w:rPr>
          <w:rFonts w:ascii="Calibri" w:hAnsi="Calibri"/>
          <w:b/>
          <w:sz w:val="22"/>
        </w:rPr>
        <w:t xml:space="preserve">Webhook: </w:t>
      </w:r>
      <w:r>
        <w:rPr>
          <w:rFonts w:ascii="Calibri" w:hAnsi="Calibri"/>
          <w:sz w:val="22"/>
        </w:rPr>
        <w:t>A URL that an external service calls to notify your backend that something happened (e.g. PayMongo notifying VXR that a payment succeeded).</w:t>
      </w:r>
    </w:p>
    <w:p>
      <w:pPr>
        <w:pStyle w:val="ListBullet"/>
        <w:ind w:left="340"/>
      </w:pPr>
      <w:r>
        <w:rPr>
          <w:rFonts w:ascii="Calibri" w:hAnsi="Calibri"/>
          <w:b/>
          <w:sz w:val="22"/>
        </w:rPr>
        <w:t xml:space="preserve">Idempotency: </w:t>
      </w:r>
      <w:r>
        <w:rPr>
          <w:rFonts w:ascii="Calibri" w:hAnsi="Calibri"/>
          <w:sz w:val="22"/>
        </w:rPr>
        <w:t>A property where the same request can be replayed safely without producing duplicate effects. The PayMongo webhook is idempotent — replays don't double-charge or double-record.</w:t>
      </w:r>
    </w:p>
    <w:p>
      <w:pPr>
        <w:pStyle w:val="ListBullet"/>
        <w:ind w:left="340"/>
      </w:pPr>
      <w:r>
        <w:rPr>
          <w:rFonts w:ascii="Calibri" w:hAnsi="Calibri"/>
          <w:b/>
          <w:sz w:val="22"/>
        </w:rPr>
        <w:t xml:space="preserve">Storage Bucket: </w:t>
      </w:r>
      <w:r>
        <w:rPr>
          <w:rFonts w:ascii="Calibri" w:hAnsi="Calibri"/>
          <w:sz w:val="22"/>
        </w:rPr>
        <w:t>A folder-like container in Supabase Storage. Each bucket has its own access rules.</w:t>
      </w:r>
    </w:p>
    <w:p>
      <w:pPr>
        <w:pStyle w:val="ListBullet"/>
        <w:ind w:left="340"/>
      </w:pPr>
      <w:r>
        <w:rPr>
          <w:rFonts w:ascii="Calibri" w:hAnsi="Calibri"/>
          <w:b/>
          <w:sz w:val="22"/>
        </w:rPr>
        <w:t xml:space="preserve">PayMongo Intent vs Link: </w:t>
      </w:r>
      <w:r>
        <w:rPr>
          <w:rFonts w:ascii="Calibri" w:hAnsi="Calibri"/>
          <w:sz w:val="22"/>
        </w:rPr>
        <w:t>An Intent is a programmatic charge handled inside the app. A Link is a hosted checkout URL the user opens in a browser. VXR uses Intents for in-app payments and Links for landlord-generated rent invoices.</w:t>
      </w:r>
    </w:p>
    <w:p>
      <w:pPr>
        <w:pStyle w:val="ListBullet"/>
        <w:ind w:left="340"/>
      </w:pPr>
      <w:r>
        <w:rPr>
          <w:rFonts w:ascii="Calibri" w:hAnsi="Calibri"/>
          <w:b/>
          <w:sz w:val="22"/>
        </w:rPr>
        <w:t xml:space="preserve">Mock Payment: </w:t>
      </w:r>
      <w:r>
        <w:rPr>
          <w:rFonts w:ascii="Calibri" w:hAnsi="Calibri"/>
          <w:sz w:val="22"/>
        </w:rPr>
        <w:t>A fake payment that skips PayMongo. Used in demos to look real without spending money. Enabled by the MOCK_PAYMENTS_ENABLED flag.</w:t>
      </w:r>
    </w:p>
    <w:p>
      <w:pPr>
        <w:pStyle w:val="ListBullet"/>
        <w:ind w:left="340"/>
      </w:pPr>
      <w:r>
        <w:rPr>
          <w:rFonts w:ascii="Calibri" w:hAnsi="Calibri"/>
          <w:b/>
          <w:sz w:val="22"/>
        </w:rPr>
        <w:t xml:space="preserve">Dual-write: </w:t>
      </w:r>
      <w:r>
        <w:rPr>
          <w:rFonts w:ascii="Calibri" w:hAnsi="Calibri"/>
          <w:sz w:val="22"/>
        </w:rPr>
        <w:t>Writing the same data to two tables at once for backwards compatibility. VXR dual-writes to payment (legacy) and payment_transactions (new ledger).</w:t>
      </w:r>
    </w:p>
    <w:p>
      <w:pPr>
        <w:pStyle w:val="ListBullet"/>
        <w:ind w:left="340"/>
      </w:pPr>
      <w:r>
        <w:rPr>
          <w:rFonts w:ascii="Calibri" w:hAnsi="Calibri"/>
          <w:b/>
          <w:sz w:val="22"/>
        </w:rPr>
        <w:t xml:space="preserve">PSGC (Philippine Standard Geographic Code): </w:t>
      </w:r>
      <w:r>
        <w:rPr>
          <w:rFonts w:ascii="Calibri" w:hAnsi="Calibri"/>
          <w:sz w:val="22"/>
        </w:rPr>
        <w:t>Official codes for Philippine regions, provinces, cities, and barangays. VXR uses PSGC JSON files to power the location picker.</w:t>
      </w:r>
    </w:p>
    <w:p>
      <w:pPr>
        <w:pStyle w:val="ListBullet"/>
        <w:ind w:left="340"/>
      </w:pPr>
      <w:r>
        <w:rPr>
          <w:rFonts w:ascii="Calibri" w:hAnsi="Calibri"/>
          <w:b/>
          <w:sz w:val="22"/>
        </w:rPr>
        <w:t xml:space="preserve">Haversine formula: </w:t>
      </w:r>
      <w:r>
        <w:rPr>
          <w:rFonts w:ascii="Calibri" w:hAnsi="Calibri"/>
          <w:sz w:val="22"/>
        </w:rPr>
        <w:t>A math formula that calculates the great-circle distance between two latitude/longitude points on a sphere. VXR uses it to show "distance to property" on listing cards without calling an API.</w:t>
      </w:r>
    </w:p>
    <w:p>
      <w:pPr>
        <w:pStyle w:val="ListBullet"/>
        <w:ind w:left="340"/>
      </w:pPr>
      <w:r>
        <w:rPr>
          <w:rFonts w:ascii="Calibri" w:hAnsi="Calibri"/>
          <w:b/>
          <w:sz w:val="22"/>
        </w:rPr>
        <w:t xml:space="preserve">Sandbox vs Production: </w:t>
      </w:r>
      <w:r>
        <w:rPr>
          <w:rFonts w:ascii="Calibri" w:hAnsi="Calibri"/>
          <w:sz w:val="22"/>
        </w:rPr>
        <w:t>PayMongo has two sets of API keys. Sandbox uses fake money for testing; production uses real money. VXR is currently sandbox.</w:t>
      </w:r>
    </w:p>
    <w:p>
      <w:pPr>
        <w:pStyle w:val="ListBullet"/>
        <w:ind w:left="340"/>
      </w:pPr>
      <w:r>
        <w:rPr>
          <w:rFonts w:ascii="Calibri" w:hAnsi="Calibri"/>
          <w:b/>
          <w:sz w:val="22"/>
        </w:rPr>
        <w:t xml:space="preserve">Billing month: </w:t>
      </w:r>
      <w:r>
        <w:rPr>
          <w:rFonts w:ascii="Calibri" w:hAnsi="Calibri"/>
          <w:sz w:val="22"/>
        </w:rPr>
        <w:t>A YYYY-MM-01 date that identifies which monthly rent a payment covers. Used to prevent double-payment of the same month.</w:t>
      </w:r>
    </w:p>
    <w:p>
      <w:pPr>
        <w:pStyle w:val="ListBullet"/>
        <w:ind w:left="340"/>
      </w:pPr>
      <w:r>
        <w:rPr>
          <w:rFonts w:ascii="Calibri" w:hAnsi="Calibri"/>
          <w:b/>
          <w:sz w:val="22"/>
        </w:rPr>
        <w:t xml:space="preserve">Cover photo: </w:t>
      </w:r>
      <w:r>
        <w:rPr>
          <w:rFonts w:ascii="Calibri" w:hAnsi="Calibri"/>
          <w:sz w:val="22"/>
        </w:rPr>
        <w:t>The single image from a listing that appears on cards in the home feed and search results.</w:t>
      </w:r>
    </w:p>
    <w:p>
      <w:r>
        <w:rPr>
          <w:rFonts w:ascii="Calibri" w:hAnsi="Calibri"/>
          <w:b w:val="0"/>
          <w:i w:val="0"/>
          <w:sz w:val="22"/>
        </w:rPr>
      </w:r>
    </w:p>
    <w:p>
      <w:r>
        <w:rPr>
          <w:rFonts w:ascii="Calibri" w:hAnsi="Calibri"/>
          <w:b w:val="0"/>
          <w:i/>
          <w:sz w:val="22"/>
        </w:rPr>
        <w:t>End of reviewer document.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