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Nhà Narkomfin (Dom Narkomfina)</w:t>
      </w:r>
    </w:p>
    <w:p>
      <w:r>
        <w:rPr>
          <w:i/>
          <w:color w:val="5C6773"/>
          <w:sz w:val="22"/>
        </w:rPr>
        <w:t>Дом Наркомфина · Narkomfin Building</w:t>
      </w:r>
    </w:p>
    <w:p>
      <w:r>
        <w:rPr>
          <w:sz w:val="25"/>
        </w:rPr>
        <w:t>Toà chung cư sáu tầng nâng trên hàng cột, biểu tượng kinh điển của chủ nghĩa Kiến tạo (Constructivism) Xô-viết do Moisei Ginzburg và Ignaty Milinis thiết kế trong các năm 1928–1930 như một «ngôi nhà ở kiểu chuyển tiếp» và một «bình ngưng xã hội» — nay đã được trùng tu và trở lại đúng chức năng một khu chung cư.</w:t>
      </w:r>
    </w:p>
    <w:p>
      <w:r>
        <w:rPr>
          <w:b/>
          <w:color w:val="152C4E"/>
          <w:sz w:val="26"/>
        </w:rPr>
        <w:t>★ Điểm nhấn</w:t>
      </w:r>
    </w:p>
    <w:p>
      <w:pPr>
        <w:pStyle w:val="ListBullet"/>
      </w:pPr>
      <w:r>
        <w:t>Biểu tượng kinh điển của chủ nghĩa Kiến tạo (Constructivism) Xô-viết, do Moisei Ginzburg (Môi-xây Ghin-dơ-búc) và Ignaty Milinis thiết kế trong các năm 1928–1930 làm nhà ở cho cán bộ Bộ Tài chính Nhân dân (Narkomfin).</w:t>
      </w:r>
    </w:p>
    <w:p>
      <w:pPr>
        <w:pStyle w:val="ListBullet"/>
      </w:pPr>
      <w:r>
        <w:t>Được quan niệm là «ngôi nhà thử nghiệm kiểu chuyển tiếp» và một «bình ngưng xã hội»: căn hộ duplex hình chữ F thông tầng đặt cạnh một khối cộng đồng riêng gồm nhà ăn, thư viện, phòng thể thao.</w:t>
      </w:r>
    </w:p>
    <w:p>
      <w:pPr>
        <w:pStyle w:val="ListBullet"/>
      </w:pPr>
      <w:r>
        <w:t>Khối nhà ở sáu tầng dài khoảng 85 m nâng trên hàng cột (pilotis), khung bê tông cốt thép, dải cửa sổ băng ngang; màu sắc do giáo sư Hinnerk Scheper của Bauhaus thiết kế — biệt danh dân gian «nhà – con tàu».</w:t>
      </w:r>
    </w:p>
    <w:p>
      <w:pPr>
        <w:pStyle w:val="ListBullet"/>
      </w:pPr>
      <w:r>
        <w:t>Ảnh hưởng trực tiếp tới Le Corbusier (Lơ Coóc-buy-di-ê), người đã vận dụng mặt bằng căn hộ duplex vào tổ hợp Unité d'Habitation; lan toả tới Moshe Safdie, Denys Lasdun và khái niệm «bình ngưng xã hội».</w:t>
      </w:r>
    </w:p>
    <w:p>
      <w:pPr>
        <w:pStyle w:val="ListBullet"/>
      </w:pPr>
      <w:r>
        <w:t>Số phận thăng trầm: bị lên án dưới thời Stalin, tầng cột bị bịt kín, cư dân bị thanh trừng, xuống cấp nặng nhiều thập niên; từng nhiều lần lọt danh sách di sản bị đe doạ; trùng tu phục dựng hoàn tất năm 2020 (khánh thành 9/7/2020) do Alexey Ginzburg dẫn dắt.</w:t>
      </w:r>
    </w:p>
    <w:p>
      <w:pPr>
        <w:pStyle w:val="ListBullet"/>
      </w:pPr>
      <w:r>
        <w:t>LƯU Ý: nay chủ yếu là chung cư tư nhân, KHÔNG mở tham quan nội thất tự do — du khách ngắm công trình từ bên ngoài và khu công viên; gần Vòng Vườn, nhà cao tầng Kudrinskaya, phố Novy Arbat và Vườn thú Moskva.</w:t>
      </w:r>
    </w:p>
    <w:p>
      <w:pPr>
        <w:pStyle w:val="Heading1"/>
      </w:pPr>
      <w:r>
        <w:rPr>
          <w:color w:val="152C4E"/>
        </w:rPr>
        <w:t>Giới thiệu chung</w:t>
      </w:r>
    </w:p>
    <w:p>
      <w:pPr>
        <w:jc w:val="both"/>
      </w:pPr>
      <w:r>
        <w:t>Nhà Narkomfin (tiếng Nga: Дом Наркомфина, đọc gần như «Đôm Nạc-côm-phi-na») là một toà chung cư toạ lạc tại số 25, đại lộ Novinsky (Novinsky bulvar, đọc là «Nô-vin-xki») thuộc khu Presnensky ở trung tâm Moskva. Đây được xem là một trong những công trình biểu tượng nhất của chủ nghĩa Kiến tạo (Constructivism) Xô-viết và của cả dòng kiến trúc tiên phong (avant-garde) đầu thế kỷ 20. Toà nhà được xây trong các năm 1928–1930 (phần hoàn thiện kéo dài tới khoảng 1932) theo thiết kế của kiến trúc sư Moisei Ginzburg (Môi-xây Ghin-dơ-búc) cùng Ignaty Milinis (Ig-na-ti Mi-li-nix) và kỹ sư Sergei Prokhorov (Xéc-gây Prô-khô-rốp), làm nhà ở dành cho cán bộ Bộ Tài chính Nhân dân — tức Dân uỷ Tài chính, gọi tắt là Narkomfin (Nạc-côm-phin).</w:t>
      </w:r>
    </w:p>
    <w:p>
      <w:pPr>
        <w:jc w:val="both"/>
      </w:pPr>
      <w:r>
        <w:t>Điều khiến công trình bước vào sách giáo khoa kiến trúc thế giới không nằm ở vẻ tráng lệ, mà ở tham vọng ý tưởng ẩn sau nó. Ginzburg định danh toà nhà là «ngôi nhà thử nghiệm kiểu chuyển tiếp» (tiếng Nga: опытный дом переходного типа) — một cỗ «máy để ở» kiểu Xô-viết, nơi lối sống công xã và lối sống gia đình truyền thống được đặt cạnh nhau trong một trạng thái quá độ. Toà nhà hiện thân cho khái niệm «bình ngưng xã hội» (social condenser): một kiến trúc được thiết kế có chủ đích để «cô đọng» và thúc đẩy những quan hệ xã hội mới, thông qua các căn hộ nhỏ gọn kiểu duplex (thông tầng) hình chữ F kết hợp với một khối cộng đồng riêng gồm nhà ăn, thư viện và phòng thể thao.</w:t>
      </w:r>
    </w:p>
    <w:p>
      <w:pPr>
        <w:jc w:val="both"/>
      </w:pPr>
      <w:r>
        <w:t>Với một hướng dẫn viên, Nhà Narkomfin là một câu chuyện lý tưởng để kể về một giấc mơ không tưởng của thời đại cách mạng: giấc mơ dùng kiến trúc để cải tạo chính đời sống thường nhật (tiếng Nga: быт, đọc là «bứt»), giải phóng người phụ nữ khỏi gánh nặng bếp núc và đưa họ vào sản xuất, xây dựng một kiểu «con người Xô-viết mới». Đây là điểm đến dành cho du khách yêu kiến trúc hiện đại, lịch sử xã hội và những ý tưởng lớn của thế kỷ 20, mở ra một Moskva rất khác so với hình ảnh quen thuộc của những mái vòm vàng son và cung điện lộng lẫy.</w:t>
      </w:r>
    </w:p>
    <w:p>
      <w:pPr>
        <w:jc w:val="both"/>
      </w:pPr>
      <w:r>
        <w:t>Có một điểm thực tế cực kỳ quan trọng mà hướng dẫn viên phải nắm rõ và nói trước với du khách: Nhà Narkomfin về bản chất là một khu chung cư có người ở, chứ không phải một bảo tàng hay điểm tham quan mở cửa tự do. Sau khi trùng tu, các căn hộ đã được bán và trở thành sở hữu tư nhân, nên du khách không thể tuỳ tiện bước vào bên trong để ngắm nội thất. Trải nghiệm chủ yếu là chiêm ngưỡng và thấu hiểu công trình từ bên ngoài, từ khu vườn – công viên bao quanh, kết hợp với phần khối cộng đồng nơi có bố trí không gian công cộng như quán cà phê hoặc nhà hàng.</w:t>
      </w:r>
    </w:p>
    <w:p>
      <w:pPr>
        <w:jc w:val="both"/>
      </w:pPr>
      <w:r>
        <w:t>Cần phân biệt rõ để tránh một hiểu lầm phổ biến: dù nhiều người quen gọi Narkomfin là «nhà công xã» (dom-kommuna, đôm-cô-mu-na), chính Ginzburg lại kịch liệt phản đối cách gọi này. Ông xem các «nhà công xã» thuần tuý — nơi mọi sinh hoạt bị tập thể hoá triệt để và áp đặt — chẳng khác gì một thứ «doanh trại kiểu Phổ», và cố tình thiết kế Narkomfin như một mô hình mềm dẻo hơn, chỉ khuyến khích chứ không cưỡng bức cư dân chuyển sang lối sống mới. Sau nhiều thập niên xuống cấp trầm trọng, toà nhà đã được trùng tu phục dựng và khánh thành lại vào tháng 7 năm 2020 dưới sự dẫn dắt của kiến trúc sư Alexey Ginzburg, cháu nội của tác giả gốc.</w:t>
      </w:r>
    </w:p>
    <w:p>
      <w:pPr>
        <w:pStyle w:val="Heading1"/>
      </w:pPr>
      <w:r>
        <w:rPr>
          <w:color w:val="152C4E"/>
        </w:rPr>
        <w:t>Vị trí &amp; cách di chuyển</w:t>
      </w:r>
    </w:p>
    <w:p>
      <w:pPr>
        <w:jc w:val="both"/>
      </w:pPr>
      <w:r>
        <w:t>Nhà Narkomfin nằm tại số 25, đại lộ Novinsky (Novinsky bulvar), khu Presnensky, ngay sát Vòng Vườn — tức Đại lộ Vườn (tiếng Nga: Садовое кольцо, Xa-đô-vôie côn-txô) — vành đai xanh chạy vòng quanh trung tâm lịch sử của Moskva. Toàn bộ toà nhà được đặt trong một khoảnh công viên vốn là phần còn lại của khu vườn cũ mang tên «vườn Shalyapin», gắn với danh ca Fyodor Shalyapin (Phi-ô-đo Sa-lia-pin) từng sống gần đó. Chính vì thế, dù ở vị trí cực kỳ trung tâm và náo nhiệt, công trình vẫn giữ được một khoảng lùi xanh mát tách biệt với dòng xe cộ ồn ào của Vòng Vườn.</w:t>
      </w:r>
    </w:p>
    <w:p>
      <w:pPr>
        <w:jc w:val="both"/>
      </w:pPr>
      <w:r>
        <w:t>Cách thuận tiện nhất để tới đây là đi tàu điện ngầm. Ga metro gần nhất là cụm ga chuyển tuyến Barrikadnaya (Ba-ri-ca-đna-ia) và Krasnopresnenskaya (Cra-xnô-prê-xnhen-xca-ia), chỉ cách toà nhà vài phút đi bộ. Từ cửa ga, du khách men theo Vòng Vườn về phía đại lộ Novinsky là sẽ nhìn thấy khối nhà nằm phà trên hàng cột giữa vòm cây. Ga Smolenskaya cũng nằm trong cự ly đi bộ dễ chịu về phía nam, nên có thể linh hoạt kết hợp lộ trình.</w:t>
      </w:r>
    </w:p>
    <w:p>
      <w:pPr>
        <w:jc w:val="both"/>
      </w:pPr>
      <w:r>
        <w:t>Từ khu vực Quảng trường Đỏ và Điện Kremlin, du khách có thể tới Novinsky trong khoảng mười lăm đến hai mươi phút bằng metro hoặc taxi, tuỳ tình hình giao thông. Do toà nhà nằm ngay trên trục Vòng Vườn — một trong những đại lộ chính của thủ đô — nên việc di chuyển bằng ô tô hay taxi rất thuận lợi, song cần lưu ý giao thông khu vực này thường đông đúc vào giờ cao điểm. Với những ai thích đi bộ, có thể ghép Narkomfin vào một tuyến khám phá kiến trúc dọc Vòng Vườn hoặc kết hợp với phố Novy Arbat gần đó.</w:t>
      </w:r>
    </w:p>
    <w:p>
      <w:pPr>
        <w:jc w:val="both"/>
      </w:pPr>
      <w:r>
        <w:t>Một chi tiết định vị thú vị: Nhà Narkomfin nằm đối diện, nhìn thẳng sang khu nhà của Đại sứ quán Hoa Kỳ tại Nga. Chính sự hiện diện của cơ quan ngoại giao này trong thời Chiến tranh Lạnh từng khiến cư dân e ngại và ít dám sử dụng khoảng sân vườn trên mái. Ở phía đối diện qua Vòng Vườn còn có trung tâm thương mại Novinsky Passage, nơi từng chứng kiến một phát ngôn nổi tiếng đầy khinh miệt của cựu Thị trưởng Moskva Yuri Luzhkov nhằm vào chính toà nhà — một giai thoại mà hướng dẫn viên có thể kể lại để làm sống động bối cảnh.</w:t>
      </w:r>
    </w:p>
    <w:p>
      <w:pPr>
        <w:jc w:val="both"/>
      </w:pPr>
      <w:r>
        <w:t>Vì toà nhà là chung cư tư nhân, hướng dẫn viên nên chọn sẵn vài vị trí quan sát đẹp ở phía công viên và dọc vỉa hè Novinsky để khách ngắm và chụp ảnh trọn vẹn khối nhà dài phà trên hàng cột. Cần nhắc du khách giữ trật tự, tôn trọng không gian sống của cư dân và không tự ý đi vào sảnh hay khu vực nội bộ. Nếu khối cộng đồng có mở quán cà phê hoặc nhà hàng vào thời điểm tham quan, đó sẽ là nơi hợp lý và hợp lệ để nghỉ chân, ngắm công trình từ cự ly gần mà vẫn không xâm phạm khu ở.</w:t>
      </w:r>
    </w:p>
    <w:p>
      <w:pPr>
        <w:pStyle w:val="Heading1"/>
      </w:pPr>
      <w:r>
        <w:rPr>
          <w:color w:val="152C4E"/>
        </w:rPr>
        <w:t>Lịch sử hình thành và phát triển</w:t>
      </w:r>
    </w:p>
    <w:p>
      <w:pPr>
        <w:jc w:val="both"/>
      </w:pPr>
      <w:r>
        <w:t>Nhà Narkomfin ra đời từ một chương trình nghiên cứu lý thuyết chứ không phải một đơn đặt hàng đơn lẻ. Cuối thập niên 1920, Ginzburg đứng đầu «Ban Điển hình hoá» (Секция типизации) thuộc Uỷ ban Xây dựng nước Cộng hoà Nga (Stroykom, Xtơ-rôi-côm). Nhiệm vụ của ban là phân tích kỹ lưỡng loại hình «nhà cho thuê» trước cách mạng rồi tối ưu hoá nó, nhằm đạt hiệu quả sử dụng không gian cao nhất mà vẫn giữ được sự tiện nghi. Kết quả là một bộ các «căn hộ – tế bào» được đặt tên bằng các chữ cái từ A đến F. Toàn bộ công việc này, cùng tạp chí «Kiến trúc Hiện đại» và các cuộc thi thiết kế, đều là hoạt động của nhóm OSA (Ô-xa) — Hội Kiến trúc sư Hiện đại — do chính Ginzburg đồng sáng lập.</w:t>
      </w:r>
    </w:p>
    <w:p>
      <w:pPr>
        <w:jc w:val="both"/>
      </w:pPr>
      <w:r>
        <w:t>Người đóng vai trò quyết định trong việc biến lý thuyết thành công trình cụ thể là Nikolai Milyutin (Ni-cô-lai Mi-liu-tin), Dân uỷ Tài chính đương thời và cũng là một nhà quy hoạch đô thị nổi tiếng với lý thuyết «thành phố tuyến tính» và «thành phố xã hội chủ nghĩa». Milyutin vừa là người đặt hàng (toà nhà xây cho cán bộ bộ của ông), vừa là người đứng đầu ban giám sát thi công. Ông tin rằng việc nâng cao đời sống người lao động và xã hội hoá các dịch vụ sinh hoạt — ăn uống tập thể, nhà trẻ, câu lạc bộ — sẽ dần giải phóng người phụ nữ khỏi việc nhà và làm thay đổi cấu trúc gia đình. Chính nhiệm vụ hiện thực hoá tư tưởng ấy đã được giao cho Ginzburg và Milinis.</w:t>
      </w:r>
    </w:p>
    <w:p>
      <w:pPr>
        <w:jc w:val="both"/>
      </w:pPr>
      <w:r>
        <w:t>Theo dự án ban đầu, tổ hợp gồm bốn khối: một khối nhà ở cho khoảng 50 gia đình (chừng 200 người); một khối cộng đồng nối với nhà ở bằng cầu có mái, chứa bếp, hai nhà ăn (một trong nhà, một mùa hè trên mái), phòng thể thao và thư viện; một khối nhà trẻ – nhà giữ trẻ riêng; và một «sân dịch vụ» gồm xưởng giặt cơ khí, nhà sấy và ga-ra. Trên thực tế, chỉ khối nhà ở, khối cộng đồng và xưởng giặt được xây; nhà trẻ độc lập không bao giờ thành hình mà phải mượn tạm các phòng của khối cộng đồng, tồn tại tới năm 1941. Tổng dự toán xây dựng khi ấy vào khoảng 10 triệu rúp.</w:t>
      </w:r>
    </w:p>
    <w:p>
      <w:pPr>
        <w:jc w:val="both"/>
      </w:pPr>
      <w:r>
        <w:t>Bi kịch của công trình bắt đầu gần như ngay khi nó vừa hoàn thành. Cùng với việc khởi động các Kế hoạch Năm năm và sự củng cố quyền lực của Stalin, những ý tưởng tập thể hoá và giải phóng phụ nữ đứng sau toà nhà bị quy chụp là «tả khuynh» hoặc mang màu sắc Trotsky và nhanh chóng thất sủng. Đầu thập niên 1930, phần tầng trệt vốn để trống trên hàng cột đã bị bịt lại và cơi thêm căn hộ nhằm giảm bớt nạn thiếu nhà ở trầm trọng của Moskva; một khối nhà lân cận dự kiến xây tiếp lại được dựng theo phong cách chiết trung kiểu Stalin, trái ngược hoàn toàn với tinh thần Kiến tạo ban đầu.</w:t>
      </w:r>
    </w:p>
    <w:p>
      <w:pPr>
        <w:jc w:val="both"/>
      </w:pPr>
      <w:r>
        <w:t>Số phận cư dân toà nhà cũng nhuốm màu bi thương. Vì đây là nơi ở của tầng lớp cán bộ cấp cao, trong những năm «Đại thanh trừng» 1937–1938, hơn hai chục căn hộ có người bị bắt và phần lớn bị xử bắn — mức độ khốc liệt được cho là chỉ sánh ngang với «Ngôi nhà bên bờ sông» nổi tiếng. Sau Thế chiến thứ hai, nguyên tắc bố trí «mỗi tế bào một hộ» bị phá vỡ dưới sức ép khủng hoảng nhà ở: các căn hộ dần biến thành nhà tập thể (kommunalka), bếp chung và vách ngăn tuỳ tiện mọc lên, làm biến dạng không gian nguyên bản. Suốt gần chín mươi năm, toà nhà gần như không được đại tu lần nào, một phần vì bản vẽ thi công chi tiết đã thất lạc và mãi sau này mới được tìm thấy một cách kỳ lạ trong kho lưu trữ của Le Corbusier ở Zürich.</w:t>
      </w:r>
    </w:p>
    <w:p>
      <w:pPr>
        <w:jc w:val="both"/>
      </w:pPr>
      <w:r>
        <w:t>Đến đầu thế kỷ 21, Narkomfin lâm vào tình trạng nguy cấp: mái dột, tường khối xỉ xi măng tự chế mục ruỗng, nhiều căn hộ bị bỏ trống. Toà nhà được đưa vào danh sách theo dõi của Quỹ Di tích Thế giới (World Monuments Fund) và bị xếp tới ba lần vào nhóm «100 công trình bị đe doạ» của thế giới. Sau nhiều năm tranh chấp sở hữu và những dự án cải tạo gây tranh cãi, đến năm 2016 quyền sở hữu mới được hợp nhất về công ty Liga Prav, mở đường cho một cuộc trùng tu khoa học thực sự. Công trình phục dựng do xưởng thiết kế của Alexey Ginzburg thực hiện, khởi động năm 2017 và hoàn tất vào năm 2020, trả lại cho toà nhà diện mạo gần nhất với nguyên bản.</w:t>
      </w:r>
    </w:p>
    <w:p>
      <w:pPr>
        <w:pStyle w:val="Heading1"/>
      </w:pPr>
      <w:r>
        <w:rPr>
          <w:color w:val="152C4E"/>
        </w:rPr>
        <w:t>Kiến trúc &amp; đặc điểm nổi bật</w:t>
      </w:r>
    </w:p>
    <w:p>
      <w:pPr>
        <w:jc w:val="both"/>
      </w:pPr>
      <w:r>
        <w:t>Về nguyên lý chung, Nhà Narkomfin là một tuyên ngôn thuần khiết của chủ nghĩa Kiến tạo (Constructivism) — trào lưu tiên phong Xô-viết chủ trương kết hợp công nghệ, kỹ thuật hiện đại với lý tưởng xã hội chủ nghĩa, và tin rằng hình thức kiến trúc phải sinh ra từ chức năng và cấu trúc chứ không từ trang trí. Ở đây, mọi thứ đều lộ ra một cách trung thực: khối nhà hình hộp dài phà trên hàng cột, những dải cửa sổ ngang chạy suốt mặt tiền, các bức tường phẳng nhẵn không hoa văn, và một tổ chức không gian được tính toán như một bài toán tối ưu. Ginzburg gọi công trình là «ngôi nhà thử nghiệm kiểu chuyển tiếp», nhấn mạnh rằng nó không phải một khuôn mẫu cứng nhắc mà là một phòng thí nghiệm sống về cách con người sẽ ở trong xã hội mới.</w:t>
      </w:r>
    </w:p>
    <w:p>
      <w:pPr>
        <w:jc w:val="both"/>
      </w:pPr>
      <w:r>
        <w:t>Trái tim của thiết kế là ý tưởng «bình ngưng xã hội» (social condenser): toà nhà được tổ chức thành hai phần bổ trợ nhau. Khối nhà ở là một tấm bản (slab) sáu tầng dài khoảng 85 mét, cao chừng 17 mét, kéo dài theo trục bắc – nam. Dọc mặt phía đông bố trí các buồng ngủ và hành lang để đón nắng sớm, dọc mặt phía tây là các phòng khách để đón nắng chiều. Toàn bộ chỉ có hai hành lang chạy suốt, đặt ở tầng hai và tầng năm — Ginzburg gọi đây là những «động mạch nằm ngang», vừa để cư dân dễ dàng kết nối với các dịch vụ cộng đồng, vừa được ông xem là không gian giao tiếp công cộng của cả toà nhà.</w:t>
      </w:r>
    </w:p>
    <w:p>
      <w:pPr>
        <w:jc w:val="both"/>
      </w:pPr>
      <w:r>
        <w:t>Điểm độc đáo bậc nhất nằm ở các «căn hộ – tế bào» kiểu duplex thông tầng. Đa số căn hộ là loại F: mỗi căn là một tổ hợp hai phần lồng vào nhau ở hai cao độ khác nhau — phần phòng khách cao khoảng 3,6 mét mở thông với một hốc ngủ (spальная ниша) chỉ cao 2,3 mét, và tất cả các căn hộ này chỉ vào ra từ một hành lang duy nhất ở tầng năm nhờ một cầu thang nhỏ dẫn lên hoặc xuống. Cách bố trí so le tài tình đó cho phép hai hành lang phục vụ tới năm tầng ở, tiết kiệm tối đa diện tích phụ. Đặc biệt, các căn F không có bếp riêng đúng nghĩa — chỉ có một «góc bếp» nhỏ để hâm thức ăn — đúng với tinh thần khuyến khích cư dân dùng bữa ở nhà ăn tập thể. Bên cạnh đó là các căn loại K lớn hơn dành cho gia đình đông người, với phòng khách thông tầng cao tới 5 mét; toà nhà tổng cộng có 54 căn.</w:t>
      </w:r>
    </w:p>
    <w:p>
      <w:pPr>
        <w:jc w:val="both"/>
      </w:pPr>
      <w:r>
        <w:t>Khối cộng đồng — phần làm nên chữ «bình ngưng xã hội» — là một khối gần như lập phương, mỗi chiều khoảng 10 mét, nối với khối ở bằng một cầu có mái ở tầng hai. Bên trong là những không gian thông tầng cao 5 mét, quay mặt về phía bắc và được đóng kín bằng một bức tường kính lớn chạy suốt bốn tầng. Theo thiết kế, tầng dưới dành cho trung tâm thể thao, tầng trên là nhà ăn công cộng với quán cà phê mùa hè trên mái và một thư viện. Đây chính là nơi hội tụ các chức năng cộng đồng — ăn uống, đọc sách, rèn luyện thể chất, gửi trẻ — được tách khỏi căn hộ để «cô đọng» đời sống tập thể, giải phóng cư dân khỏi việc nhà và biến các sinh hoạt vốn riêng tư thành hoạt động chung.</w:t>
      </w:r>
    </w:p>
    <w:p>
      <w:pPr>
        <w:jc w:val="both"/>
      </w:pPr>
      <w:r>
        <w:t>Về kỹ thuật, Narkomfin là một phòng thí nghiệm vật liệu của thời đại. Kết cấu chịu lực là khung bê tông cốt thép do kỹ sư Sergei Prokhorov và công ty Tekhnobeton phụ trách, với các cột tròn dùng cốt thép kiểu Considère. Nhờ hệ khung này, tầng trệt được giải phóng thành không gian trống trên hàng cột (pilotis) để người đi bộ và công viên len qua, còn tường ngoài chỉ đóng vai trò bao che cách nhiệt. Tường ngoài xây bằng các khối bê tông xỉ rỗng kiểu «Krestyanin»; sàn nhà lát ván nhân tạo xylolite (đá gỗ làm từ mùn cưa) ấm chân; vách ngăn dùng fibrolite; mái bằng theo sơ đồ mái phẳng của chuyên gia người Đức Ernst May. Prokhorov còn sáng chế loại «khối Prokhorov» rỗng để luồn đường ống kỹ thuật bên trong tường và sàn.</w:t>
      </w:r>
    </w:p>
    <w:p>
      <w:pPr>
        <w:jc w:val="both"/>
      </w:pPr>
      <w:r>
        <w:t>Hai chi tiết tinh tế thường bị bỏ qua là cửa sổ và màu sắc. Toà nhà dùng loại cửa sổ băng ngang trượt trên ray — một cải tiến gần với sáng chế của Le Corbusier và Pierre Jeanneret nhưng được điều chỉnh cho hợp khí hậu Nga: khung gỗ sồi trượt trên con lăn, ép sát vào khung bê tông bằng tay quay lệch tâm, kín gần như tuyệt đối để không cần dán giấy chống rét mùa đông. Phần màu sắc lại do giáo sư Hinnerk Scheper (Hin-nếc Sê-pơ) của trường Bauhaus đảm nhiệm: các căn hộ được sơn theo hai bảng màu nóng và lạnh, trần nhà thường mang tông đậm hơn tường, còn hành lang và buồng thang được sơn nhiều màu khác nhau để cư dân dễ định hướng mình đang ở phần nào của toà nhà.</w:t>
      </w:r>
    </w:p>
    <w:p>
      <w:pPr>
        <w:jc w:val="both"/>
      </w:pPr>
      <w:r>
        <w:t>Chính ở đây nổi lên sợi dây liên hệ với Le Corbusier (Lơ Coóc-buy-di-ê). Trong những chuyến thăm Liên Xô, bậc thầy kiến trúc hiện đại người Pháp–Thuỵ Sĩ đã tới tận nơi, vào tham quan căn hộ của Milyutin và công khai thừa nhận mình chịu ơn những ý tưởng tiên phong của Narkomfin. Ông đã vận dụng một biến thể của mặt bằng căn hộ duplex và nguyên lý hành lang phục vụ nhiều tầng vào tổ hợp Unité d'Habitation (U-ni-tê đa-bi-ta-xi-ông) trứ danh ở Marseille. Về sau, tinh thần của toà nhà còn lan tới Moshe Safdie với dự án Habitat 67 ở Montréal, tới Denys Lasdun ở London; còn khái niệm «bình ngưng xã hội» thì ảnh hưởng tới Berthold Lubetkin. Nói cách khác, cỗ máy để ở khiêm nhường bên đại lộ Novinsky này đã âm thầm định hình một phần diện mạo nhà ở hiện đại của cả thế giới.</w:t>
      </w:r>
    </w:p>
    <w:p>
      <w:pPr>
        <w:pStyle w:val="Heading1"/>
      </w:pPr>
      <w:r>
        <w:rPr>
          <w:color w:val="152C4E"/>
        </w:rPr>
        <w:t>Những điểm nhấn không thể bỏ lỡ</w:t>
      </w:r>
    </w:p>
    <w:p>
      <w:pPr>
        <w:jc w:val="both"/>
      </w:pPr>
      <w:r>
        <w:t>Điểm nhấn dễ nhận ra nhất là toàn bộ khối nhà ở dài phà trên hàng cột. Đứng ở phía công viên nhìn lên, du khách sẽ thấy cả một tấm bản kiến trúc như đang lơ lửng, để cho cây xanh và không gian luồn qua bên dưới. Chính nhờ tầng trệt để trống trên cột (pilotis) mà cư dân địa phương xưa đặt cho nó biệt danh «nhà – con tàu» hay «nhà – tàu thuỷ», bởi thân nhà dài, các dải cửa sổ ngang và cấu trúc trên mái gợi liên tưởng tới boong và đài chỉ huy của một con tàu neo giữa phố cổ Moskva. Đây là hình ảnh biểu tượng nhất và cũng là góc chụp đẹp nhất của công trình.</w:t>
      </w:r>
    </w:p>
    <w:p>
      <w:pPr>
        <w:jc w:val="both"/>
      </w:pPr>
      <w:r>
        <w:t>Điểm nhấn thứ hai là các dải cửa sổ băng ngang (ленточные окна) chạy suốt chiều dài mặt tiền. Đây là một trong những thủ pháp đặc trưng nhất của kiến trúc thập niên 1920, nhấn mạnh phương ngang và mang lại sự thanh thoát, hiện đại cho khối nhà. Nếu quan sát kỹ, du khách sẽ thấy mặt tiền phản ánh trung thực cấu trúc bên trong: mặt phía đông thiên về những dải kính đều đặn của buồng ngủ, còn mặt phía tây, phần dưới, các ô kính lớn của phòng khách thông tầng hoà vào nhau thành những mảng sáng lớn, xen kẽ ô nhỏ của góc bếp — đúng nguyên tắc «thiết kế từ trong ra ngoài» của kiến trúc hiện đại.</w:t>
      </w:r>
    </w:p>
    <w:p>
      <w:pPr>
        <w:jc w:val="both"/>
      </w:pPr>
      <w:r>
        <w:t>Điểm nhấn thứ ba là mặt đầu hồi phía nam với ba ban công nửa hình tròn nhô ra, xếp chồng lên nhau ở các tầng ba, năm và sáu. Trên nền các bức tường phẳng lặng, những khối cong mềm mại này tạo nên một trong những hình ảnh kinh điển, giàu chất điêu khắc nhất của toà nhà và thường xuất hiện trong các cuốn sách về kiến trúc tiên phong. Chúng cũng là một bằng chứng cho thấy Kiến tạo không chỉ khô khan mà còn biết chơi với nhịp điệu và ánh sáng của hình khối.</w:t>
      </w:r>
    </w:p>
    <w:p>
      <w:pPr>
        <w:jc w:val="both"/>
      </w:pPr>
      <w:r>
        <w:t>Điểm nhấn thứ tư là khối cộng đồng với bức tường kính thông bốn tầng. Dù nằm khiêm nhường bên cạnh khối nhà ở, đây mới chính là nơi kết tinh trọn vẹn ý tưởng «bình ngưng xã hội» của cả công trình. Mảng kính lớn quay ra sân trong, ban ngày phản chiếu vòm cây, ban đêm phát sáng như một chiếc đèn lồng, gợi nhớ những không gian sinh hoạt tập thể mà các kiến trúc sư từng mơ ước. Trong phương án trùng tu, khối này được dự kiến dành cho các chức năng công cộng như nhà hàng, giúp du khách có thể tiếp cận một phần công trình một cách hợp lệ.</w:t>
      </w:r>
    </w:p>
    <w:p>
      <w:pPr>
        <w:jc w:val="both"/>
      </w:pPr>
      <w:r>
        <w:t>Cuối cùng, đừng bỏ qua phần mái với cấu trúc thượng tầng giống «đài chỉ huy» của con tàu — theo thiết kế là một sân tắm nắng (solarium) và vườn trên mái, đúng tinh thần hiện đại về việc tận dụng mái nhà làm không gian sinh hoạt ngoài trời. Trên mái này còn có căn hộ hai tầng kiểu «penthouse» mà chính Milyutin đã tự thiết kế cho gia đình mình, tận dụng khối vốn dành cho buồng thông gió. Dù du khách không lên được tận nơi, việc biết rằng ngay trên đỉnh «con tàu» có một căn hộ đặc biệt của người đặt hàng công trình sẽ khiến câu chuyện thêm phần sống động khi quan sát đường viền mái từ bên dưới.</w:t>
      </w:r>
    </w:p>
    <w:p>
      <w:pPr>
        <w:pStyle w:val="Heading1"/>
      </w:pPr>
      <w:r>
        <w:rPr>
          <w:color w:val="152C4E"/>
        </w:rPr>
        <w:t>Ý nghĩa lịch sử – văn hoá</w:t>
      </w:r>
    </w:p>
    <w:p>
      <w:pPr>
        <w:jc w:val="both"/>
      </w:pPr>
      <w:r>
        <w:t>Ý nghĩa lớn nhất của Nhà Narkomfin nằm ở chỗ nó là bản tuyên ngôn hoàn chỉnh và trọn vẹn nhất về giấc mơ dùng kiến trúc để tái tạo đời sống của con người dưới chế độ Xô-viết non trẻ. Không đơn thuần là một chỗ ở, toà nhà là một luận đề được xây bằng bê tông về «con người mới», về sự tan rã dần của gia đình kiểu cũ và sự trỗi dậy của cộng đồng. Nhà nghiên cứu S. O. Khan-Magomedov — sử gia hàng đầu về kiến trúc tiên phong Xô-viết — từng gọi Narkomfin là công trình thú vị nhất trong số sáu «ngôi nhà công cộng kiểu chuyển tiếp» được xây thử nghiệm khắp Liên Xô thời đó.</w:t>
      </w:r>
    </w:p>
    <w:p>
      <w:pPr>
        <w:jc w:val="both"/>
      </w:pPr>
      <w:r>
        <w:t>Toà nhà cũng là một cột mốc trong lịch sử tư tưởng nữ quyền và xã hội. Ý đồ đưa việc bếp núc, giặt giũ, trông trẻ ra khỏi từng căn hộ và tập trung vào khối cộng đồng xuất phát trực tiếp từ khát vọng «giải phóng người phụ nữ khỏi việc nhà vụn vặt» để đưa họ vào lực lượng sản xuất. Đây là một trong những nỗ lực kiến trúc hoá lý tưởng bình đẳng giới sớm và triệt để nhất thế kỷ 20, dù trên thực tế nó đã không thành công như kỳ vọng khi cư dân vẫn thích nấu ăn và dùng bữa tại nhà.</w:t>
      </w:r>
    </w:p>
    <w:p>
      <w:pPr>
        <w:jc w:val="both"/>
      </w:pPr>
      <w:r>
        <w:t>Trên bản đồ kiến trúc thế giới, giá trị của Narkomfin được khẳng định qua ảnh hưởng của nó tới những tên tuổi lớn. Việc Le Corbusier công khai thừa nhận món nợ ý tưởng và vận dụng nguyên lý căn hộ duplex vào Unité d'Habitation đã đưa toà nhà từ một thử nghiệm địa phương thành một mắt xích quan trọng trong dòng chảy kiến trúc hiện đại toàn cầu. Khái niệm «bình ngưng xã hội» khai sinh tại đây về sau trở thành một thuật ngữ kinh điển, được các nhà lý luận và kiến trúc sư trên khắp thế giới bàn luận suốt gần một thế kỷ.</w:t>
      </w:r>
    </w:p>
    <w:p>
      <w:pPr>
        <w:jc w:val="both"/>
      </w:pPr>
      <w:r>
        <w:t>Mặt khác, Narkomfin còn là một chứng tích bi thương về sự va chạm giữa lý tưởng không tưởng và hiện thực khắc nghiệt. Chỉ ít lâu sau khi hoàn thành, chính những ý tưởng tiến bộ của nó đã bị chính quyền Stalin lên án, tầng cột bị bịt kín, cư dân bị thanh trừng, còn công trình thì rơi vào cảnh hư hỏng kéo dài. Số phận thăng trầm ấy đã trở thành đối tượng nghiên cứu của nhà nhân học Victor Buchli trong cuốn «An Archaeology of Socialism» (Khảo cổ học của chủ nghĩa xã hội), lấy chính toà nhà và cư dân của nó làm điểm khởi đầu để phân tích «văn hoá vật chất» Xô-viết.</w:t>
      </w:r>
    </w:p>
    <w:p>
      <w:pPr>
        <w:jc w:val="both"/>
      </w:pPr>
      <w:r>
        <w:t>Về mặt bảo tồn, hành trình cứu lấy Narkomfin đã trở thành một câu chuyện biểu tượng cho cuộc chiến gìn giữ di sản kiến trúc tiên phong ở Nga. Được xếp hạng di tích văn hoá và từng nhiều lần lọt vào các danh sách di sản bị đe doạ của quốc tế, toà nhà trải qua hàng chục năm bị bỏ mặc dưới thái độ thù địch của một bộ phận chính quyền đối với di sản avant-garde. Việc trùng tu thành công vào năm 2020, do chính người cháu nội của tác giả dẫn dắt, vì thế mang ý nghĩa của một sự phục sinh — không chỉ cứu một toà nhà, mà còn khẳng định lại giá trị của cả một thời đại sáng tạo từng bị vùi dập.</w:t>
      </w:r>
    </w:p>
    <w:p>
      <w:pPr>
        <w:pStyle w:val="Heading1"/>
      </w:pPr>
      <w:r>
        <w:rPr>
          <w:color w:val="152C4E"/>
        </w:rPr>
        <w:t>Trải nghiệm dành cho du khách</w:t>
      </w:r>
    </w:p>
    <w:p>
      <w:pPr>
        <w:jc w:val="both"/>
      </w:pPr>
      <w:r>
        <w:t>Trải nghiệm tại Nhà Narkomfin khác biệt căn bản so với các điểm tham quan thông thường ở Moskva, và điều đầu tiên hướng dẫn viên cần truyền đạt là bản chất của nó. Đây trước hết là một khu chung cư có người ở, với các căn hộ thuộc sở hữu tư nhân sau trùng tu, chứ không phải một bảo tàng mở cửa bán vé. Vì vậy, du khách không thể tự do bước vào để tham quan nội thất căn hộ hay hành lang. Việc quản lý kỳ vọng ngay từ đầu sẽ giúp khách tránh hụt hẫng và tập trung tận hưởng những gì thực sự có thể chiêm ngưỡng.</w:t>
      </w:r>
    </w:p>
    <w:p>
      <w:pPr>
        <w:jc w:val="both"/>
      </w:pPr>
      <w:r>
        <w:t>Bù lại, phần lớn giá trị của công trình lại nằm ở chính hình khối bên ngoài — thứ có thể quan sát trọn vẹn từ khu công viên bao quanh và vỉa hè đại lộ Novinsky. Khối nhà dài phà trên cột, các dải cửa sổ ngang, ba ban công cong ở đầu hồi nam và bức tường kính của khối cộng đồng đều lộ rõ ra ngoài, đủ để một buổi thuyết minh tốt truyền tải hết tinh thần Kiến tạo của toà nhà. Khu vườn – công viên là không gian mở, cho phép du khách thong dong đi vòng quanh để cảm nhận công trình từ nhiều góc.</w:t>
      </w:r>
    </w:p>
    <w:p>
      <w:pPr>
        <w:jc w:val="both"/>
      </w:pPr>
      <w:r>
        <w:t>Nếu khối cộng đồng vận hành quán cà phê hoặc nhà hàng vào thời điểm tham quan, đây sẽ là cách hợp lệ và thú vị để tiếp cận một phần không gian nội thất mang tinh thần nguyên bản. Ngồi bên bức tường kính thông tầng, du khách có thể vừa nghỉ chân vừa hình dung khung cảnh nhà ăn tập thể mà các kiến trúc sư từng mơ ước gần một thế kỷ trước. Tuy nhiên, hướng dẫn viên nên kiểm tra trước tình trạng hoạt động của các không gian này, vì chúng có thể thay đổi theo từng thời điểm.</w:t>
      </w:r>
    </w:p>
    <w:p>
      <w:pPr>
        <w:jc w:val="both"/>
      </w:pPr>
      <w:r>
        <w:t>Đối tượng phù hợp nhất với điểm đến này là du khách yêu kiến trúc hiện đại, lịch sử xã hội và những ý tưởng lớn của thế kỷ 20, cùng sinh viên các ngành kiến trúc, thiết kế và đô thị. Với nhóm khách phổ thông, hướng dẫn viên nên đóng khung câu chuyện theo hướng nhân văn và giàu kịch tính — về một giấc mơ không tưởng, về nỗ lực giải phóng người phụ nữ, về số phận thăng trầm của toà nhà và cư dân — thay vì sa đà vào các thuật ngữ kỹ thuật khô khan.</w:t>
      </w:r>
    </w:p>
    <w:p>
      <w:pPr>
        <w:jc w:val="both"/>
      </w:pPr>
      <w:r>
        <w:t>Về thời lượng, một buổi tham quan bên ngoài kéo dài chừng hai mươi đến ba mươi phút là hợp lý để khách đi vòng quanh, quan sát các mặt đứng và nghe thuyết minh. Một mẹo hữu ích là chuẩn bị sẵn vài hình ảnh tư liệu — mặt bằng căn hộ duplex hình chữ F, mặt cắt thể hiện nguyên lý thông tầng, ảnh nội thất và hành lang thời kỳ đầu — để cho khách xem ngay tại chỗ, giúp họ hình dung được những gì đang ẩn sau lớp tường và cửa kính mà họ không thể bước vào.</w:t>
      </w:r>
    </w:p>
    <w:p>
      <w:pPr>
        <w:pStyle w:val="Heading1"/>
      </w:pPr>
      <w:r>
        <w:rPr>
          <w:color w:val="152C4E"/>
        </w:rPr>
        <w:t>Mẹo tham quan</w:t>
      </w:r>
    </w:p>
    <w:p>
      <w:pPr>
        <w:jc w:val="both"/>
      </w:pPr>
      <w:r>
        <w:t>Mẹo quan trọng nhất là nói rõ ngay từ đầu rằng đây là chung cư tư nhân, du khách chỉ tham quan từ bên ngoài và cần tôn trọng đời sống của cư dân. Hướng dẫn viên nên nhắc khách không đi vào sảnh, hành lang hay bấm chuông căn hộ, không gây ồn ào và không chĩa ống kính vào cửa sổ nhà dân. Thái độ tế nhị này không chỉ là phép lịch sự mà còn giúp duy trì thiện cảm để du khách nói chung tiếp tục được chào đón quanh công trình.</w:t>
      </w:r>
    </w:p>
    <w:p>
      <w:pPr>
        <w:jc w:val="both"/>
      </w:pPr>
      <w:r>
        <w:t>Về thời điểm, ánh sáng ban ngày làm nổi bật rõ nhất các dải cửa sổ ngang và khối nhà phà trên cột, trong khi buổi chiều muộn và lúc lên đèn lại tôn lên vẻ đẹp của bức tường kính khối cộng đồng. Mùa hè, khi cây trong công viên xanh tốt, toà nhà «con tàu» hiện ra giữa vòm lá rất nên thơ; mùa đông, khối bê tông phẳng trên nền tuyết lại mang một vẻ khắc khổ, biểu tượng. Nên nhắc khách mặc ấm và mang giày thoải mái vì phần lớn trải nghiệm diễn ra ngoài trời.</w:t>
      </w:r>
    </w:p>
    <w:p>
      <w:pPr>
        <w:jc w:val="both"/>
      </w:pPr>
      <w:r>
        <w:t>Về nhiếp ảnh, góc đẹp nhất là từ phía công viên chếch lên để thu trọn khối nhà dài trên hàng cột; góc từ đầu hồi nam để bắt ba ban công cong xếp chồng; và góc hướng vào khối cộng đồng để lấy bức tường kính. Một ống kính góc rộng sẽ hữu ích để thu cả chiều dài 85 mét của khối nhà trong một khung hình. Hướng dẫn viên nên khảo sát trước vài vị trí đứng để tránh cây che khuất hoặc xe cộ trên Vòng Vườn lọt vào tiền cảnh.</w:t>
      </w:r>
    </w:p>
    <w:p>
      <w:pPr>
        <w:jc w:val="both"/>
      </w:pPr>
      <w:r>
        <w:t>Trước mỗi chuyến đi, nên kiểm tra thông tin cập nhật về việc khối cộng đồng có mở quán cà phê, nhà hàng hay không gian công cộng nào không, cũng như liệu có tour chuyên đề về kiến trúc Kiến tạo do các đơn vị uy tín tổ chức hay không. Vào những dịp đặc biệt như «Ngày Di sản» hoặc các sự kiện kiến trúc, đôi khi có những chuyến tham quan có hướng dẫn được tổ chức riêng; đây là cơ hội hiếm hoi để tiếp cận sâu hơn mà hướng dẫn viên nên chủ động tìm hiểu.</w:t>
      </w:r>
    </w:p>
    <w:p>
      <w:pPr>
        <w:jc w:val="both"/>
      </w:pPr>
      <w:r>
        <w:t>Cuối cùng, hãy tận dụng vị trí trung tâm của toà nhà để tối ưu lộ trình. Vì Narkomfin bản thân là một điểm dừng ngắn (chủ yếu quan sát ngoài trời), nên rất hợp lý khi ghép nó vào một tuyến đi bộ khám phá kiến trúc dọc Vòng Vườn và khu Presnensky, hoặc kết hợp với các điểm lân cận như nhà cao tầng Kudrinskaya và phố Novy Arbat. Một buổi sáng hoặc chiều là đủ để tham quan Narkomfin cùng vài điểm gần kề, tạo thành một hành trình mạch lạc về kiến trúc Moskva thế kỷ 20.</w:t>
      </w:r>
    </w:p>
    <w:p>
      <w:pPr>
        <w:pStyle w:val="Heading1"/>
      </w:pPr>
      <w:r>
        <w:rPr>
          <w:color w:val="152C4E"/>
        </w:rPr>
        <w:t>Khám phá xung quanh</w:t>
      </w:r>
    </w:p>
    <w:p>
      <w:pPr>
        <w:jc w:val="both"/>
      </w:pPr>
      <w:r>
        <w:t>Điểm khám phá gần gũi và hiển nhiên nhất chính là Vòng Vườn (Садовое кольцо, Xa-đô-vôie côn-txô), vành đai đại lộ rộng lớn chạy quanh trung tâm lịch sử Moskva mà Nhà Narkomfin nằm ngay bên cạnh. Bản thân Vòng Vườn là một «bảo tàng kiến trúc» ngoài trời, nơi đan xen các công trình từ dinh thự cổ, nhà ở kiểu Stalin đồ sộ cho tới các toà nhà hiện đại. Một cuộc dạo bộ dọc theo đại lộ này giúp du khách đặt Narkomfin vào đúng bối cảnh đô thị của nó và cảm nhận sự đa dạng, chồng lớp của lịch sử kiến trúc thủ đô Nga.</w:t>
      </w:r>
    </w:p>
    <w:p>
      <w:pPr>
        <w:jc w:val="both"/>
      </w:pPr>
      <w:r>
        <w:t>Cách đó không xa, ngay ở nút giao gần ga metro Barrikadnaya, sừng sững toà nhà cao tầng Kudrinskaya (tiếng Nga: Высотка на Кудринской площади, Vư-xốt-ca na Cu-đrin-xcôi) — một trong «bảy chị em» nhà chọc trời theo phong cách Stalin trứ danh của Moskva. Sự đối lập giữa khối tháp tân cổ điển đồ sộ, tráng lệ này với toà chung cư Kiến tạo khiêm nhường, tối giản của Narkomfin tạo nên một cặp tương phản kiến trúc vô cùng đắt giá: hai thời đại, hai hệ tư tưởng thẩm mỹ đứng gần nhau chỉ trong tầm đi bộ. Đây là chi tiết mà hướng dẫn viên nên khai thác để làm bật lên câu chuyện của công trình.</w:t>
      </w:r>
    </w:p>
    <w:p>
      <w:pPr>
        <w:jc w:val="both"/>
      </w:pPr>
      <w:r>
        <w:t>Về phía tây, cách Narkomfin một quãng ngắn là phố Novy Arbat (Новый Арбат, Nô-vưi Ạc-bát) — đại lộ hiện đại với những toà nhà cao tầng thập niên 1960, các cửa hàng, quán ăn và trung tâm giải trí sầm uất. Nếu như phố Arbat Cổ mang không khí hoài niệm, nghệ sĩ thì Novy Arbat lại phô diễn nhịp sống đô thị năng động của Moskva đương đại. Việc kết hợp Narkomfin với Novy Arbat cho du khách một lát cắt thú vị về cách thành phố này liên tục tự làm mới mình qua từng thời kỳ.</w:t>
      </w:r>
    </w:p>
    <w:p>
      <w:pPr>
        <w:jc w:val="both"/>
      </w:pPr>
      <w:r>
        <w:t>Cũng trong khu vực, cách toà nhà không xa là Vườn thú Moskva (Московский зоопарк, Ma-xcốp-xki dô-ô-pác) — một trong những vườn thú lâu đời và lớn nhất nước Nga, thành lập từ năm 1864. Đây là điểm đến lý tưởng để đổi không khí, đặc biệt phù hợp với các đoàn có trẻ em, sau khi đã dành thời gian tìm hiểu một công trình mang tính học thuật như Narkomfin. Từ khu Barrikadnaya, du khách có thể đi bộ hoặc đi một chặng ngắn để tới cổng vườn thú.</w:t>
      </w:r>
    </w:p>
    <w:p>
      <w:pPr>
        <w:jc w:val="both"/>
      </w:pPr>
      <w:r>
        <w:t>Ngoài ra, ngay đối diện Narkomfin qua Vòng Vườn là trung tâm thương mại Novinsky Passage và khu nhà của Đại sứ quán Hoa Kỳ — những mốc định vị giúp du khách dễ hình dung vị trí công trình. Xa hơn một chút về phía đông là hồ Thượng Phụ (Патриаршие пруды, Pa-tri-ạc-si-ie pru-đư) thơ mộng gắn với tiểu thuyết «Nghệ nhân và Margarita», một điểm dừng chân yên bình rất được yêu thích. Với những mối liên kết ấy, Narkomfin hoàn toàn có thể trở thành một mắt xích trong hành trình khám phá khu trung tâm phía tây của Moskva.</w:t>
      </w:r>
    </w:p>
    <w:p>
      <w:pPr>
        <w:pStyle w:val="Heading1"/>
      </w:pPr>
      <w:r>
        <w:rPr>
          <w:color w:val="152C4E"/>
        </w:rPr>
        <w:t>Câu chuyện &amp; giai thoại thú vị</w:t>
      </w:r>
    </w:p>
    <w:p>
      <w:pPr>
        <w:jc w:val="both"/>
      </w:pPr>
      <w:r>
        <w:t>Một trong những câu chuyện được yêu thích nhất là chuyện chính người đặt hàng công trình — Dân uỷ Tài chính Nikolai Milyutin — lại tự thiết kế cho mình một căn hộ hai tầng kiểu «penthouse» ngay trên mái, tận dụng khối vốn dành làm buồng thông gió, và được Ginzburg đồng ý. Say mê thiết kế nội thất, Milyutin còn đích thân tham gia chọn màu sơn cho các bức tường trong căn hộ của mình. Chi tiết này cho thấy Narkomfin không chỉ là công trình của kiến trúc sư, mà còn thấm đẫm cá tính của một nhà lãnh đạo – nhà quy hoạch đô thị đầy lý tưởng, người về sau cũng chịu số phận bị gạt khỏi giới kiến trúc.</w:t>
      </w:r>
    </w:p>
    <w:p>
      <w:pPr>
        <w:jc w:val="both"/>
      </w:pPr>
      <w:r>
        <w:t>Một giai thoại vừa hài hước vừa cay đắng gắn với biệt danh «nhà – con tàu» của công trình. Chính hình khối dài, thấp, phà trên cột với cấu trúc «đài chỉ huy» trên mái đã khiến cư dân quanh vùng gọi nó như vậy. Nhưng đằng sau vẻ ngoài lãng mạn ấy là một nghịch lý: nhiều tiện ích trên «con tàu» chưa bao giờ vận hành đúng như mơ ước. Nhà ăn tập thể gần như ế ẩm vì cư dân thích mua đồ ăn mang về căn hộ hơn là ngồi ăn chung; hành lang – «động mạch giao tiếp» dần biến thành nơi phơi quần áo và chứa đồ; còn vườn trên mái thì mãi không được hoàn thiện.</w:t>
      </w:r>
    </w:p>
    <w:p>
      <w:pPr>
        <w:jc w:val="both"/>
      </w:pPr>
      <w:r>
        <w:t>Câu chuyện về triết lý thiết kế của Ginzburg cũng rất đáng kể. Ông kiên quyết phản đối việc gọi Narkomfin là «nhà công xã», và từng ví các dự án nhà công xã cực đoan — nơi cuộc sống bị chuẩn hoá và áp đặt theo dây chuyền — chẳng khác gì «doanh trại kiểu Phổ». Với ông, kiến trúc chỉ nên tạo ra những điều kiện «kích thích» con người tự nguyện chuyển sang lối sống cao hơn, chứ tuyệt đối không «ra sắc lệnh» ép buộc điều đó. Chính quan niệm mềm dẻo, nhân văn này đã đưa Narkomfin lên vị trí đặc biệt so với các thử nghiệm cùng thời.</w:t>
      </w:r>
    </w:p>
    <w:p>
      <w:pPr>
        <w:jc w:val="both"/>
      </w:pPr>
      <w:r>
        <w:t>Một giai thoại phản ánh rõ bi kịch của di sản avant-garde là phát ngôn nổi tiếng của cựu Thị trưởng Moskva Yuri Luzhkov. Trong lễ khai trương trung tâm thương mại Novinsky Passage ngay gần đó, ông được cho là đã hồ hởi tán dương các trung tâm mua sắm mới rồi hất tay về phía Narkomfin mà gọi đó là «thứ rác rưởi». Câu nói ấy — được báo chí phương Tây trích lại nhiều hơn báo chí Nga — trở thành biểu tượng cho thái độ thù địch của một bộ phận chính quyền đối với kiến trúc tiên phong, và phần nào lý giải vì sao toà nhà bị bỏ mặc xuống cấp suốt nhiều năm.</w:t>
      </w:r>
    </w:p>
    <w:p>
      <w:pPr>
        <w:jc w:val="both"/>
      </w:pPr>
      <w:r>
        <w:t>Cuối cùng, chi tiết ly kỳ nhất có lẽ là hành trình của những bản vẽ gốc. Suốt thời hậu chiến, người ta không tìm thấy bản vẽ thi công chi tiết của toà nhà trong các kho lưu trữ Nga, khiến việc sửa chữa gần như bất khả thi và là một trong những lý do khiến công trình mục ruỗng. Theo nhà nghiên cứu Elena Ovsyannikova, các bản vẽ ấy rốt cuộc lại được tìm thấy một cách kỳ diệu trong kho lưu trữ của Le Corbusier ở Zürich — như thể chính vị kiến trúc sư từng chịu ơn Narkomfin đã vô tình giữ giúp chiếc chìa khoá để hồi sinh nó. Cuộc trùng tu hoàn tất năm 2020, do người cháu nội Alexey Ginzburg dẫn dắt, vì thế khép lại một vòng tròn đầy tính định mệnh của công trình phi thường này.</w:t>
      </w:r>
    </w:p>
    <w:p>
      <w:pPr>
        <w:pStyle w:val="Heading1"/>
      </w:pPr>
      <w:r>
        <w:rPr>
          <w:color w:val="152C4E"/>
        </w:rPr>
        <w:t>Hình ảnh (link chèn cho bản HTML)</w:t>
      </w:r>
    </w:p>
    <w:p>
      <w:r>
        <w:rPr>
          <w:sz w:val="22"/>
        </w:rPr>
        <w:t xml:space="preserve">• Nhà Narkomfin nhìn từ đại lộ Novinsky trong giai đoạn trùng tu. — </w:t>
      </w:r>
      <w:r>
        <w:rPr>
          <w:color w:val="204A86"/>
          <w:sz w:val="20"/>
        </w:rPr>
        <w:t>https://commons.wikimedia.org/wiki/Special:FilePath/Dom%20Narkomfin%20under%20renovation.jpg</w:t>
      </w:r>
    </w:p>
    <w:p>
      <w:r>
        <w:rPr>
          <w:sz w:val="22"/>
        </w:rPr>
        <w:t xml:space="preserve">• Khối nhà ở dài phà trên hàng cột với các dải cửa sổ băng ngang. — </w:t>
      </w:r>
      <w:r>
        <w:rPr>
          <w:color w:val="204A86"/>
          <w:sz w:val="20"/>
        </w:rPr>
        <w:t>https://commons.wikimedia.org/wiki/Special:FilePath/Narkomfin%20Building%20Moscow%202007%2001.jpg</w:t>
      </w:r>
    </w:p>
    <w:p>
      <w:r>
        <w:rPr>
          <w:sz w:val="22"/>
        </w:rPr>
        <w:t xml:space="preserve">• Mặt đứng đặc trưng của chủ nghĩa Kiến tạo, tường phẳng và cửa sổ ngang. — </w:t>
      </w:r>
      <w:r>
        <w:rPr>
          <w:color w:val="204A86"/>
          <w:sz w:val="20"/>
        </w:rPr>
        <w:t>https://commons.wikimedia.org/wiki/Special:FilePath/Narkomfin%20Building%20Moscow%202007%2002.jpg</w:t>
      </w:r>
    </w:p>
    <w:p>
      <w:r>
        <w:rPr>
          <w:sz w:val="22"/>
        </w:rPr>
        <w:t xml:space="preserve">• Chi tiết khối nhà và không gian tầng trệt để trống trên cột (pilotis). — </w:t>
      </w:r>
      <w:r>
        <w:rPr>
          <w:color w:val="204A86"/>
          <w:sz w:val="20"/>
        </w:rPr>
        <w:t>https://commons.wikimedia.org/wiki/Special:FilePath/Narkomfin%20Building%20Moscow%202007%2003.jpg</w:t>
      </w:r>
    </w:p>
    <w:p>
      <w:r>
        <w:rPr>
          <w:sz w:val="22"/>
        </w:rPr>
        <w:t xml:space="preserve">• Toà nhà giữa khu công viên bên Vòng Vườn ở trung tâm Moskva. — </w:t>
      </w:r>
      <w:r>
        <w:rPr>
          <w:color w:val="204A86"/>
          <w:sz w:val="20"/>
        </w:rPr>
        <w:t>https://commons.wikimedia.org/wiki/Special:FilePath/Narkomfin%20Building%20Moscow%202007%2004.jpg</w:t>
      </w:r>
    </w:p>
    <w:p>
      <w:pPr>
        <w:pStyle w:val="Heading1"/>
      </w:pPr>
      <w:r>
        <w:rPr>
          <w:color w:val="152C4E"/>
        </w:rPr>
        <w:t>Nguồn tham khảo &amp; liên kết</w:t>
      </w:r>
    </w:p>
    <w:p>
      <w:r>
        <w:rPr>
          <w:sz w:val="22"/>
        </w:rPr>
        <w:t xml:space="preserve">• Wikipedia (tiếng Anh) — Narkomfin building — </w:t>
      </w:r>
      <w:r>
        <w:rPr>
          <w:color w:val="204A86"/>
          <w:sz w:val="20"/>
        </w:rPr>
        <w:t>https://en.wikipedia.org/wiki/Narkomfin_building</w:t>
      </w:r>
    </w:p>
    <w:p>
      <w:r>
        <w:rPr>
          <w:sz w:val="22"/>
        </w:rPr>
        <w:t xml:space="preserve">• Wikipedia (tiếng Nga) — Дом Наркомфина — </w:t>
      </w:r>
      <w:r>
        <w:rPr>
          <w:color w:val="204A86"/>
          <w:sz w:val="20"/>
        </w:rPr>
        <w:t>https://ru.wikipedia.org/wiki/Дом_Наркомфина</w:t>
      </w:r>
    </w:p>
    <w:p>
      <w:r>
        <w:rPr>
          <w:sz w:val="22"/>
        </w:rPr>
        <w:t xml:space="preserve">• Wikipedia (tiếng Anh) — Moisei Ginzburg — </w:t>
      </w:r>
      <w:r>
        <w:rPr>
          <w:color w:val="204A86"/>
          <w:sz w:val="20"/>
        </w:rPr>
        <w:t>https://en.wikipedia.org/wiki/Moisei_Ginzburg</w:t>
      </w:r>
    </w:p>
    <w:p>
      <w:r>
        <w:rPr>
          <w:sz w:val="22"/>
        </w:rPr>
        <w:t xml:space="preserve">• Strelka Mag — First glimpse into the Narkomfin renovation — </w:t>
      </w:r>
      <w:r>
        <w:rPr>
          <w:color w:val="204A86"/>
          <w:sz w:val="20"/>
        </w:rPr>
        <w:t>https://strelkamag.com/en/article/narkomfindetective</w:t>
      </w:r>
    </w:p>
    <w:p>
      <w:r>
        <w:rPr>
          <w:sz w:val="22"/>
        </w:rPr>
        <w:t xml:space="preserve">• archi.ru — 15 Facts about the Narkomfin Building — </w:t>
      </w:r>
      <w:r>
        <w:rPr>
          <w:color w:val="204A86"/>
          <w:sz w:val="20"/>
        </w:rPr>
        <w:t>https://archi.ru/en/79374/facts-about-the-narkomfin-building</w:t>
      </w:r>
    </w:p>
    <w:p>
      <w:r>
        <w:rPr>
          <w:sz w:val="22"/>
        </w:rPr>
        <w:t xml:space="preserve">• World Monuments Fund — Narkomfin Building — </w:t>
      </w:r>
      <w:r>
        <w:rPr>
          <w:color w:val="204A86"/>
          <w:sz w:val="20"/>
        </w:rPr>
        <w:t>https://www.wmf.org/monuments/narkomfin-building</w:t>
      </w:r>
    </w:p>
    <w:p>
      <w:r>
        <w:rPr>
          <w:sz w:val="22"/>
        </w:rPr>
        <w:t xml:space="preserve">• Metropolis — The Winding Saga of the Restoration of the Narkomfin — </w:t>
      </w:r>
      <w:r>
        <w:rPr>
          <w:color w:val="204A86"/>
          <w:sz w:val="20"/>
        </w:rPr>
        <w:t>https://www.metropolismag.com/architecture/preservation/narkomfin-restoration-ginzburg-soviet-constructivism/</w:t>
      </w:r>
    </w:p>
    <w:p>
      <w:r>
        <w:rPr>
          <w:sz w:val="22"/>
        </w:rPr>
        <w:t xml:space="preserve">• The Calvert Journal — Saving Narkomfin — </w:t>
      </w:r>
      <w:r>
        <w:rPr>
          <w:color w:val="204A86"/>
          <w:sz w:val="20"/>
        </w:rPr>
        <w:t>https://www.calvertjournal.com/features/show/12232/narkomfin-moscow-soviet-architecture-constructivism-communal-housing</w:t>
      </w:r>
    </w:p>
    <w:p>
      <w:pPr>
        <w:pStyle w:val="Heading2"/>
      </w:pPr>
      <w:r>
        <w:rPr>
          <w:color w:val="5C6773"/>
        </w:rPr>
        <w:t>Nguồn dữ kiện</w:t>
      </w:r>
    </w:p>
    <w:p>
      <w:r>
        <w:rPr>
          <w:color w:val="5C6773"/>
          <w:sz w:val="20"/>
        </w:rPr>
        <w:t>Wikipedia (bản tiếng Anh) mục «Narkomfin building» — địa chỉ, tác giả Ginzburg và Milinis, khái niệm «bình ngưng xã hội» và «nhà kiểu chuyển tiếp», căn hộ duplex chữ F, số liệu 54 căn, ảnh hưởng tới Le Corbusier, Safdie, Lasdun, cùng mốc trùng tu hoàn tất 9/7/2020; truy cập tháng 8/2026.</w:t>
      </w:r>
    </w:p>
    <w:p>
      <w:r>
        <w:rPr>
          <w:color w:val="5C6773"/>
          <w:sz w:val="20"/>
        </w:rPr>
        <w:t>Wikipedia (bản tiếng Nga) mục «Дом Наркомфина» — bối cảnh nhóm OSA và Ban Điển hình hoá Stroykom, vai trò của Nikolai Milyutin, thành phần bốn khối của tổ hợp, cấu trúc khối ở dài 85 m trên cột, các loại tế bào K và F, khối cộng đồng, vật liệu (khung bê tông Prokhorov, khối Krestyanin, xylolite, cửa trượt), màu sắc của Hinnerk Scheper, lịch sử sử dụng và diễn biến trùng tu 2016–2020.</w:t>
      </w:r>
    </w:p>
    <w:p>
      <w:r>
        <w:rPr>
          <w:color w:val="5C6773"/>
          <w:sz w:val="20"/>
        </w:rPr>
        <w:t>Wikipedia (bản tiếng Anh) mục «Moisei Ginzburg» — tiểu sử kiến trúc sư, sách «Style and Epoch», nhóm OSA, công trình Gosstrakh tiền thân, việc ông thất sủng sau 1932 và toà nhà trở lại chức năng chung cư tư nhân sau trùng tu.</w:t>
      </w:r>
    </w:p>
    <w:p>
      <w:r>
        <w:rPr>
          <w:color w:val="5C6773"/>
          <w:sz w:val="20"/>
        </w:rPr>
        <w:t>archi.ru, mục «15 Facts about the Narkomfin Building» — phỏng vấn Alexey Ginzburg (cháu nội), làm rõ hệ số tối ưu không gian, chiều cao trần các loại phòng, việc bác bỏ tên gọi «nhà công xã», và chi tiết quá trình trùng tu.</w:t>
      </w:r>
    </w:p>
    <w:p>
      <w:r>
        <w:rPr>
          <w:color w:val="5C6773"/>
          <w:sz w:val="20"/>
        </w:rPr>
        <w:t>Strelka Mag, «First glimpse into the Narkomfin renovation» — mô tả khối cộng đồng như «bình ngưng xã hội» (phòng thể thao, nhà trẻ, thư viện, quán cà phê), khối ở trên cột và tiến trình phục dựng.</w:t>
      </w:r>
    </w:p>
    <w:p>
      <w:r>
        <w:rPr>
          <w:color w:val="5C6773"/>
          <w:sz w:val="20"/>
        </w:rPr>
        <w:t>World Monuments Fund — hồ sơ theo dõi công trình như một di sản bị đe doạ và bối cảnh cứu vãn quốc tế.</w:t>
      </w:r>
    </w:p>
    <w:p>
      <w:r>
        <w:rPr>
          <w:color w:val="5C6773"/>
          <w:sz w:val="20"/>
        </w:rPr>
        <w:t>Metropolis và The Calvert Journal — tường thuật hành trình trùng tu nhiều biến động do xưởng của Alexey Ginzburg thực hiện, hoàn tất năm 2020, tháo bỏ các phần cơi nới và phục dựng theo nguyên bản.</w:t>
      </w:r>
    </w:p>
    <w:p>
      <w:r>
        <w:rPr>
          <w:color w:val="5C6773"/>
          <w:sz w:val="20"/>
        </w:rPr>
        <w:t>Lưu ý về độ vênh giữa các nguồn: số căn hộ và số lượng từng loại tế bào (K, F, 2F) được trình bày thận trọng do có chênh lệch giữa dự án gốc theo sách «Жилище» (1934) của Ginzburg và khảo sát thực địa về sau (Ovsyannikova, Buchli, Cramer–Zalivako); năm hoàn thành được ghi 1930 theo mồi đề bài, một số nguồn nêu phần hoàn thiện kéo dài tới 1932; ảnh lấy từ Wikimedia Commons.</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