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«Artkommunalka» – căn hộ tập thể Xô-viết, Kolomna</w:t>
      </w:r>
    </w:p>
    <w:p>
      <w:r>
        <w:rPr>
          <w:i/>
          <w:color w:val="5C6773"/>
          <w:sz w:val="22"/>
        </w:rPr>
        <w:t>Арткоммуналка. Ерофеев и другие · Artkommunalka (Soviet Communal Flat Museum), Kolomna</w:t>
      </w:r>
    </w:p>
    <w:p>
      <w:r>
        <w:rPr>
          <w:sz w:val="25"/>
        </w:rPr>
        <w:t>Bước vào căn hộ tập thể Liên Xô những năm 1960</w:t>
      </w:r>
    </w:p>
    <w:p>
      <w:r>
        <w:rPr>
          <w:b/>
          <w:color w:val="152C4E"/>
          <w:sz w:val="26"/>
        </w:rPr>
        <w:t>★ Điểm nhấn</w:t>
      </w:r>
    </w:p>
    <w:p>
      <w:pPr>
        <w:pStyle w:val="ListBullet"/>
      </w:pPr>
      <w:r>
        <w:t>Tái hiện một căn hộ tập thể (kommunalka) Xô-viết thập niên 1960.</w:t>
      </w:r>
    </w:p>
    <w:p>
      <w:pPr>
        <w:pStyle w:val="ListBullet"/>
      </w:pPr>
      <w:r>
        <w:t>Gắn với nhà văn Venedikt Erofeev – từng làm ở cửa hàng tầng dưới.</w:t>
      </w:r>
    </w:p>
    <w:p>
      <w:pPr>
        <w:pStyle w:val="ListBullet"/>
      </w:pPr>
      <w:r>
        <w:t>Bếp chung, hành lang, phòng ở đúng thời bao cấp, tỉ mỉ từng chi tiết.</w:t>
      </w:r>
    </w:p>
    <w:p>
      <w:pPr>
        <w:pStyle w:val="ListBullet"/>
      </w:pPr>
      <w:r>
        <w:t>Vừa là bảo tàng, vừa là nhà lưu trú – sáng tác cho nghệ sĩ đương đại.</w:t>
      </w:r>
    </w:p>
    <w:p>
      <w:pPr>
        <w:pStyle w:val="ListBullet"/>
      </w:pPr>
      <w:r>
        <w:t>Nằm ở ул. Октябрьской Революции 205, khu Posad.</w:t>
      </w:r>
    </w:p>
    <w:p>
      <w:pPr>
        <w:pStyle w:val="Heading1"/>
      </w:pPr>
      <w:r>
        <w:rPr>
          <w:color w:val="152C4E"/>
        </w:rPr>
        <w:t>Một lát cắt đời sống Xô-viết</w:t>
      </w:r>
    </w:p>
    <w:p>
      <w:pPr>
        <w:jc w:val="both"/>
      </w:pPr>
      <w:r>
        <w:t>«Арткоммуналка. Ерофеев и другие» tái hiện không gian sống Xô-viết những năm 1960 một cách sống động. Bảo tàng dựng lại tỉ mỉ một căn hộ tập thể (kommunalka) – nơi nhiều gia đình chung nhau bếp, nhà tắm và hành lang: bếp chung với những chiếc bàn riêng, hành lang treo đầy xe đạp và chậu, phòng ở với giấy dán tường, radio, tủ búp-phê, đồ nội thất và vật dụng đúng thời bao cấp.</w:t>
      </w:r>
    </w:p>
    <w:p>
      <w:pPr>
        <w:jc w:val="both"/>
      </w:pPr>
      <w:r>
        <w:t>Khách như bước vào một bộ phim Liên Xô, được nghe kể về đời sống chen chúc nhưng đầy kỷ niệm và tình người của dân Xô-viết.</w:t>
      </w:r>
    </w:p>
    <w:p>
      <w:pPr>
        <w:pStyle w:val="Heading1"/>
      </w:pPr>
      <w:r>
        <w:rPr>
          <w:color w:val="152C4E"/>
        </w:rPr>
        <w:t>Erofeev và ngôi nhà nghệ sĩ</w:t>
      </w:r>
    </w:p>
    <w:p>
      <w:pPr>
        <w:jc w:val="both"/>
      </w:pPr>
      <w:r>
        <w:t>Bảo tàng nằm trong toà nhà nơi nhà văn Venedikt Erofeev – tác giả trường ca trào phúng nổi tiếng «Moskva – Petushki» – từng làm nhân viên cửa hàng tạp hoá ở tầng dưới. Vì thế có tên «Erofeev và những người khác».</w:t>
      </w:r>
    </w:p>
    <w:p>
      <w:pPr>
        <w:jc w:val="both"/>
      </w:pPr>
      <w:r>
        <w:t>Điểm đặc biệt: đây đồng thời là một «nhà lưu trú nghệ sĩ» (art-residence) – thường xuyên có nghệ sĩ đương đại đến sống, sáng tác và trưng bày tác phẩm ngay trong không gian hoài cổ ấy, tạo nên sự đối thoại thú vị giữa quá khứ và hiện tại.</w:t>
      </w:r>
    </w:p>
    <w:p>
      <w:pPr>
        <w:pStyle w:val="Heading1"/>
      </w:pPr>
      <w:r>
        <w:rPr>
          <w:color w:val="152C4E"/>
        </w:rPr>
        <w:t>Gợi ý cách kể</w:t>
      </w:r>
    </w:p>
    <w:p>
      <w:pPr>
        <w:jc w:val="both"/>
      </w:pPr>
      <w:r>
        <w:t>Với khách Việt từng trải qua thời bao cấp, đây là điểm gợi nhiều đồng cảm – hãy để họ tự nhận ra những đồ vật quen thuộc. Với khách trẻ, nhấn vào góc check-in hoài cổ. Nên đi tour có hướng dẫn để nghe trọn câu chuyện; có thể uống trà ở bếp chung.</w:t>
      </w:r>
    </w:p>
    <w:p>
      <w:pPr>
        <w:pStyle w:val="Heading1"/>
      </w:pPr>
      <w:r>
        <w:rPr>
          <w:color w:val="152C4E"/>
        </w:rPr>
        <w:t>Nguồn tham khảo &amp; liên kết</w:t>
      </w:r>
    </w:p>
    <w:p>
      <w:r>
        <w:rPr>
          <w:sz w:val="22"/>
        </w:rPr>
        <w:t xml:space="preserve">• Арткоммуналка — официальный сайт — </w:t>
      </w:r>
      <w:r>
        <w:rPr>
          <w:color w:val="204A86"/>
          <w:sz w:val="20"/>
        </w:rPr>
        <w:t>https://artkommunalka.com/</w:t>
      </w:r>
    </w:p>
    <w:p>
      <w:r>
        <w:rPr>
          <w:sz w:val="22"/>
        </w:rPr>
        <w:t xml:space="preserve">• Welcome Mosreg — Арткоммуналка — </w:t>
      </w:r>
      <w:r>
        <w:rPr>
          <w:color w:val="204A86"/>
          <w:sz w:val="20"/>
        </w:rPr>
        <w:t>https://welcome.mosreg.ru/stories/muzei-kolomny</w:t>
      </w:r>
    </w:p>
    <w:p>
      <w:pPr>
        <w:pStyle w:val="Heading2"/>
      </w:pPr>
      <w:r>
        <w:rPr>
          <w:color w:val="5C6773"/>
        </w:rPr>
        <w:t>Nguồn dữ kiện</w:t>
      </w:r>
    </w:p>
    <w:p>
      <w:r>
        <w:rPr>
          <w:color w:val="5C6773"/>
          <w:sz w:val="20"/>
        </w:rPr>
        <w:t>Арткоммуналка (artkommunalka.com); Welcome Mosreg — Музеи Коломны.</w:t>
      </w:r>
    </w:p>
    <w:p>
      <w:r>
        <w:rPr>
          <w:i/>
          <w:color w:val="5C6773"/>
          <w:sz w:val="18"/>
        </w:rPr>
        <w:t>Tài liệu nội bộ — không dùng cho mục đích public. Biên soạn nguyên gốc, có dẫn nguồn. Cập nhật 2026-10-23.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