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Bogoyavlensky Staro-Golutvin (Kolomna)</w:t>
      </w:r>
    </w:p>
    <w:p>
      <w:r>
        <w:rPr>
          <w:i/>
          <w:color w:val="5C6773"/>
          <w:sz w:val="22"/>
        </w:rPr>
        <w:t>Богоявленский Старо-Голутвин монастырь · Bogoyavlensky Staro-Golutvin Monastery, Kolomna</w:t>
      </w:r>
    </w:p>
    <w:p>
      <w:r>
        <w:rPr>
          <w:sz w:val="25"/>
        </w:rPr>
        <w:t>Tu viện của Thánh Sergius bên ngã ba Moskva – Oka</w:t>
      </w:r>
    </w:p>
    <w:p>
      <w:r>
        <w:rPr>
          <w:b/>
          <w:color w:val="152C4E"/>
          <w:sz w:val="26"/>
        </w:rPr>
        <w:t>★ Điểm nhấn</w:t>
      </w:r>
    </w:p>
    <w:p>
      <w:pPr>
        <w:pStyle w:val="ListBullet"/>
      </w:pPr>
      <w:r>
        <w:t>Do chính Thánh Sergius thành Radonezh lập năm 1385, theo lời mời của Dmitry Donskoy.</w:t>
      </w:r>
    </w:p>
    <w:p>
      <w:pPr>
        <w:pStyle w:val="ListBullet"/>
      </w:pPr>
      <w:r>
        <w:t>Nằm ở nơi sông Moskva gặp sông Oka, rìa đông nam thành phố.</w:t>
      </w:r>
    </w:p>
    <w:p>
      <w:pPr>
        <w:pStyle w:val="ListBullet"/>
      </w:pPr>
      <w:r>
        <w:t>Nổi bật với các tháp tân gothic do kiến trúc sư Matvey Kazakov thiết kế.</w:t>
      </w:r>
    </w:p>
    <w:p>
      <w:pPr>
        <w:pStyle w:val="ListBullet"/>
      </w:pPr>
      <w:r>
        <w:t>Từng là trung tâm tu học quan trọng; nay có chủng viện.</w:t>
      </w:r>
    </w:p>
    <w:p>
      <w:pPr>
        <w:pStyle w:val="ListBullet"/>
      </w:pPr>
      <w:r>
        <w:t>Lưu giữ thánh tích (một phần Vòng gai của Chúa theo truyền thống địa phương).</w:t>
      </w:r>
    </w:p>
    <w:p>
      <w:pPr>
        <w:pStyle w:val="Heading1"/>
      </w:pPr>
      <w:r>
        <w:rPr>
          <w:color w:val="152C4E"/>
        </w:rPr>
        <w:t>Tu viện do Thánh Sergius lập</w:t>
      </w:r>
    </w:p>
    <w:p>
      <w:pPr>
        <w:jc w:val="both"/>
      </w:pPr>
      <w:r>
        <w:t>Tu viện Bogoyavlensky (Hiển Linh) Staro-Golutvin được chính Thánh Sergius thành Radonezh – vị thánh được tôn kính bậc nhất nước Nga – sáng lập năm 1385, theo lời mời của đại công Dmitry Donskoy, nhằm củng cố đức tin và cột mốc tinh thần ở vùng biên ải phía nam. Tu viện nằm ở một vị trí đắc địa: nơi sông Moskva đổ vào sông Oka, kiểm soát ngã ba sông quan trọng.</w:t>
      </w:r>
    </w:p>
    <w:p>
      <w:pPr>
        <w:jc w:val="both"/>
      </w:pPr>
      <w:r>
        <w:t>Qua nhiều thế kỷ, đây là một trung tâm tu học và hành hương có tiếng của vùng Kolomna.</w:t>
      </w:r>
    </w:p>
    <w:p>
      <w:pPr>
        <w:pStyle w:val="Heading1"/>
      </w:pPr>
      <w:r>
        <w:rPr>
          <w:color w:val="152C4E"/>
        </w:rPr>
        <w:t>Những ngọn tháp tân gothic</w:t>
      </w:r>
    </w:p>
    <w:p>
      <w:pPr>
        <w:jc w:val="both"/>
      </w:pPr>
      <w:r>
        <w:t>Điều khiến Staro-Golutvin khác biệt là diện mạo kiến trúc: cuối thế kỷ 18, tường bao và các tháp góc được xây lại theo phong cách tân gothic (pseudo-gothic) với những chóp nhọn trắng–đỏ duyên dáng, tương truyền do kiến trúc sư trứ danh Matvey Kazakov thiết kế. Những ngọn tháp này nổi bật trên nền trời, rất khác với kiến trúc nhà thờ Nga thông thường.</w:t>
      </w:r>
    </w:p>
    <w:p>
      <w:pPr>
        <w:jc w:val="both"/>
      </w:pPr>
      <w:r>
        <w:t>Bên trong là nhà thờ Hiển Linh, các công trình tu viện và ngày nay có cả một chủng viện Chính Thống giáo.</w:t>
      </w:r>
    </w:p>
    <w:p>
      <w:pPr>
        <w:pStyle w:val="Heading1"/>
      </w:pPr>
      <w:r>
        <w:rPr>
          <w:color w:val="152C4E"/>
        </w:rPr>
        <w:t>Gợi ý cách kể</w:t>
      </w:r>
    </w:p>
    <w:p>
      <w:pPr>
        <w:jc w:val="both"/>
      </w:pPr>
      <w:r>
        <w:t>Tu viện ở hơi xa trung tâm (có thể đi xe), nên hợp làm điểm kết của tour Kolomna. Kể về Thánh Sergius, Dmitry Donskoy và vai trò tinh thần của tu viện trước trận Kulikovo; chỉ cho khách những ngọn tháp tân gothic độc đáo và tầm nhìn ra ngã ba Moskva – Oka.</w:t>
      </w:r>
    </w:p>
    <w:p>
      <w:pPr>
        <w:pStyle w:val="Heading1"/>
      </w:pPr>
      <w:r>
        <w:rPr>
          <w:color w:val="152C4E"/>
        </w:rPr>
        <w:t>Nguồn tham khảo &amp; liên kết</w:t>
      </w:r>
    </w:p>
    <w:p>
      <w:r>
        <w:rPr>
          <w:sz w:val="22"/>
        </w:rPr>
        <w:t xml:space="preserve">• Autotravel — Коломна (Старо-Голутвин монастырь) — </w:t>
      </w:r>
      <w:r>
        <w:rPr>
          <w:color w:val="204A86"/>
          <w:sz w:val="20"/>
        </w:rPr>
        <w:t>https://autotravel.ru/excite.php/17/1</w:t>
      </w:r>
    </w:p>
    <w:p>
      <w:r>
        <w:rPr>
          <w:sz w:val="22"/>
        </w:rPr>
        <w:t xml:space="preserve">• Wikipedia (RU) — Старо-Голутвин монастырь — </w:t>
      </w:r>
      <w:r>
        <w:rPr>
          <w:color w:val="204A86"/>
          <w:sz w:val="20"/>
        </w:rPr>
        <w:t>https://ru.wikipedia.org/wiki/Богоявленский_Старо-Голутвин_монастырь</w:t>
      </w:r>
    </w:p>
    <w:p>
      <w:pPr>
        <w:pStyle w:val="Heading2"/>
      </w:pPr>
      <w:r>
        <w:rPr>
          <w:color w:val="5C6773"/>
        </w:rPr>
        <w:t>Nguồn dữ kiện</w:t>
      </w:r>
    </w:p>
    <w:p>
      <w:r>
        <w:rPr>
          <w:color w:val="5C6773"/>
          <w:sz w:val="20"/>
        </w:rPr>
        <w:t>Wikipedia RU — Богоявленский Старо-Голутвин монастырь; Autotravel — Коломна.</w:t>
      </w:r>
    </w:p>
    <w:p>
      <w:r>
        <w:rPr>
          <w:i/>
          <w:color w:val="5C6773"/>
          <w:sz w:val="18"/>
        </w:rPr>
        <w:t>Tài liệu nội bộ — không dùng cho mục đích public. Biên soạn nguyên gốc, có dẫn nguồn. Cập nhật 2026-10-23.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