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Thành cổ Gorodok — lũy đất &amp; điểm ngắm cảnh</w:t>
      </w:r>
    </w:p>
    <w:p>
      <w:r>
        <w:rPr>
          <w:i/>
          <w:color w:val="5C6773"/>
          <w:sz w:val="22"/>
        </w:rPr>
        <w:t>Звенигородский Городок (крепостные валы) · Zvenigorod Gorodok — ancient ramparts and viewpoint</w:t>
      </w:r>
    </w:p>
    <w:p>
      <w:r>
        <w:rPr>
          <w:sz w:val="25"/>
        </w:rPr>
        <w:t>Quả đồi pháo đài cổ nhất Zvenigorod với lũy đất thế kỷ 12–15 và tầm nhìn đẹp xuống thung lũng sông Moskva.</w:t>
      </w:r>
    </w:p>
    <w:p>
      <w:r>
        <w:rPr>
          <w:b/>
          <w:color w:val="152C4E"/>
          <w:sz w:val="26"/>
        </w:rPr>
        <w:t>★ Điểm nhấn</w:t>
      </w:r>
    </w:p>
    <w:p>
      <w:pPr>
        <w:pStyle w:val="ListBullet"/>
      </w:pPr>
      <w:r>
        <w:t>Lũy đất phòng thủ cổ còn nhận ra rõ dáng</w:t>
      </w:r>
    </w:p>
    <w:p>
      <w:pPr>
        <w:pStyle w:val="ListBullet"/>
      </w:pPr>
      <w:r>
        <w:t>Nơi tọa lạc Nhà thờ Dormition đá trắng (~1400)</w:t>
      </w:r>
    </w:p>
    <w:p>
      <w:pPr>
        <w:pStyle w:val="ListBullet"/>
      </w:pPr>
      <w:r>
        <w:t>Điểm ngắm toàn cảnh thung lũng sông Moskva</w:t>
      </w:r>
    </w:p>
    <w:p>
      <w:pPr>
        <w:pStyle w:val="ListBullet"/>
      </w:pPr>
      <w:r>
        <w:t>Góc check-in &amp; dạo bộ đẹp lúc hoàng hôn</w:t>
      </w:r>
    </w:p>
    <w:p>
      <w:pPr>
        <w:pStyle w:val="Heading1"/>
      </w:pPr>
      <w:r>
        <w:rPr>
          <w:color w:val="152C4E"/>
        </w:rPr>
        <w:t>Pháo đài của Zvenigorod cổ</w:t>
      </w:r>
    </w:p>
    <w:p>
      <w:pPr>
        <w:jc w:val="both"/>
      </w:pPr>
      <w:r>
        <w:t>Vào thế kỷ 12–14, Zvenigorod là một thị trấn – pháo đài. Khu đồi Gorodok (nghĩa đen «thành nhỏ») được bao bởi những vòng lũy đất cao mà đến nay vẫn còn nhận ra rõ dáng. Đây là lớp cổ xưa nhất của thành phố, có trước cả Tu viện Savvino-Storozhevsky.</w:t>
      </w:r>
    </w:p>
    <w:p>
      <w:pPr>
        <w:jc w:val="both"/>
      </w:pPr>
      <w:r>
        <w:t>Vào thời Công tước Yuri Dmitrievich, Gorodok là trung tâm quyền lực của công quốc Zvenigorod.</w:t>
      </w:r>
    </w:p>
    <w:p>
      <w:pPr>
        <w:pStyle w:val="Heading1"/>
      </w:pPr>
      <w:r>
        <w:rPr>
          <w:color w:val="152C4E"/>
        </w:rPr>
        <w:t>Trái tim của đồi: Nhà thờ Dormition</w:t>
      </w:r>
    </w:p>
    <w:p>
      <w:pPr>
        <w:jc w:val="both"/>
      </w:pPr>
      <w:r>
        <w:t>Giữa đồi là Успенский собор на Городке — nhà thờ đá trắng khoảng năm 1400, một trong số ít công trình còn lại từ thời đầu Moskva, gắn với bích họa trường phái Andrei Rublev. (Xem bài riêng về nhà thờ này.)</w:t>
      </w:r>
    </w:p>
    <w:p>
      <w:pPr>
        <w:jc w:val="both"/>
      </w:pPr>
      <w:r>
        <w:t>Sự kết hợp giữa lũy đất cổ và nhà thờ đá trắng khiến Gorodok trở thành một «viên nang thời gian» của nước Nga thế kỷ 15.</w:t>
      </w:r>
    </w:p>
    <w:p>
      <w:pPr>
        <w:pStyle w:val="Heading1"/>
      </w:pPr>
      <w:r>
        <w:rPr>
          <w:color w:val="152C4E"/>
        </w:rPr>
        <w:t>Điểm ngắm cảnh và check-in</w:t>
      </w:r>
    </w:p>
    <w:p>
      <w:pPr>
        <w:jc w:val="both"/>
      </w:pPr>
      <w:r>
        <w:t>Leo lên vành lũy đất, du khách thấy toàn cảnh thung lũng sông Moskva và các mái vòm nhà thờ phía xa — một trong những điểm ngắm cảnh đẹp nhất thành phố. Khu vực thoáng, nhiều cỏ cây, hợp để dạo thong thả và chụp ảnh.</w:t>
      </w:r>
    </w:p>
    <w:p>
      <w:pPr>
        <w:jc w:val="both"/>
      </w:pPr>
      <w:r>
        <w:t>Buổi chiều muộn, ánh nắng vàng trên đồi cho những khung hình đẹp nhất.</w:t>
      </w:r>
    </w:p>
    <w:p>
      <w:pPr>
        <w:pStyle w:val="Heading1"/>
      </w:pPr>
      <w:r>
        <w:rPr>
          <w:color w:val="152C4E"/>
        </w:rPr>
        <w:t>Lưu ý</w:t>
      </w:r>
    </w:p>
    <w:p>
      <w:pPr>
        <w:jc w:val="both"/>
      </w:pPr>
      <w:r>
        <w:t>Đường lên đồi hơi dốc và trơn khi mưa. Khu đồi ngoài trời, vào tự do; chỉ phần nhà thờ mở theo giờ lễ.</w:t>
      </w:r>
    </w:p>
    <w:p>
      <w:pPr>
        <w:jc w:val="both"/>
      </w:pPr>
      <w:r>
        <w:t>Kết hợp trong cùng ngày với Tu viện Savvino-Storozhevsky và trung tâm phố cổ.</w:t>
      </w:r>
    </w:p>
    <w:p>
      <w:pPr>
        <w:pStyle w:val="Heading1"/>
      </w:pPr>
      <w:r>
        <w:rPr>
          <w:color w:val="152C4E"/>
        </w:rPr>
        <w:t>Nguồn tham khảo &amp; liên kết</w:t>
      </w:r>
    </w:p>
    <w:p>
      <w:r>
        <w:rPr>
          <w:sz w:val="22"/>
        </w:rPr>
        <w:t xml:space="preserve">• Звенигород — travelto.ru — </w:t>
      </w:r>
      <w:r>
        <w:rPr>
          <w:color w:val="204A86"/>
          <w:sz w:val="20"/>
        </w:rPr>
        <w:t>https://travelto.ru/cities/rossiya/moskovskaya-oblast/zvenigorod/</w:t>
      </w:r>
    </w:p>
    <w:p>
      <w:pPr>
        <w:pStyle w:val="Heading2"/>
      </w:pPr>
      <w:r>
        <w:rPr>
          <w:color w:val="5C6773"/>
        </w:rPr>
        <w:t>Nguồn dữ kiện</w:t>
      </w:r>
    </w:p>
    <w:p>
      <w:r>
        <w:rPr>
          <w:color w:val="5C6773"/>
          <w:sz w:val="20"/>
        </w:rPr>
        <w:t>Звенигород — travelto.ru (https://travelto.ru/cities/rossiya/moskovskaya-oblast/zvenigorod/)</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