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Nhà-bảo tàng M.M. Prishvin (làng Dunino)</w:t>
      </w:r>
    </w:p>
    <w:p>
      <w:r>
        <w:rPr>
          <w:i/>
          <w:color w:val="5C6773"/>
          <w:sz w:val="22"/>
        </w:rPr>
        <w:t>Дом-музей М.М. Пришвина · M.M. Prishvin House-Museum, Dunino</w:t>
      </w:r>
    </w:p>
    <w:p>
      <w:r>
        <w:rPr>
          <w:sz w:val="25"/>
        </w:rPr>
        <w:t>Ngôi nhà gỗ bên sông Moskva nơi nhà văn thiên nhiên Mikhail Prishvin sống những năm cuối đời (1946–1954) — điểm dừng văn chương yên tĩnh gần Zvenigorod.</w:t>
      </w:r>
    </w:p>
    <w:p>
      <w:r>
        <w:rPr>
          <w:b/>
          <w:color w:val="152C4E"/>
          <w:sz w:val="26"/>
        </w:rPr>
        <w:t>★ Điểm nhấn</w:t>
      </w:r>
    </w:p>
    <w:p>
      <w:pPr>
        <w:pStyle w:val="ListBullet"/>
      </w:pPr>
      <w:r>
        <w:t>Nhà gỗ kiểu Bắc Nga (1901) với hiên bảy cạnh đặc trưng</w:t>
      </w:r>
    </w:p>
    <w:p>
      <w:pPr>
        <w:pStyle w:val="ListBullet"/>
      </w:pPr>
      <w:r>
        <w:t>Nội thất, thư phòng, thư viện giữ gần như nguyên bản</w:t>
      </w:r>
    </w:p>
    <w:p>
      <w:pPr>
        <w:pStyle w:val="ListBullet"/>
      </w:pPr>
      <w:r>
        <w:t>Bộ đồ săn, máy ảnh và chiếc xe Moskvich-400 của Prishvin</w:t>
      </w:r>
    </w:p>
    <w:p>
      <w:pPr>
        <w:pStyle w:val="ListBullet"/>
      </w:pPr>
      <w:r>
        <w:t>Vườn táo, hàng cây đoan dẫn ra bờ sông Moskva</w:t>
      </w:r>
    </w:p>
    <w:p>
      <w:pPr>
        <w:pStyle w:val="ListBullet"/>
      </w:pPr>
      <w:r>
        <w:t>Chi nhánh Bảo tàng Văn học Nhà nước (ГМИРЛИ им. В.И. Даля)</w:t>
      </w:r>
    </w:p>
    <w:p>
      <w:pPr>
        <w:pStyle w:val="Heading1"/>
      </w:pPr>
      <w:r>
        <w:rPr>
          <w:color w:val="152C4E"/>
        </w:rPr>
        <w:t>Mikhail Prishvin — nhà văn của thiên nhiên</w:t>
      </w:r>
    </w:p>
    <w:p>
      <w:pPr>
        <w:jc w:val="both"/>
      </w:pPr>
      <w:r>
        <w:t>Mikhail Mikhailovich Prishvin (1873–1954) là một trong những cây bút viết về thiên nhiên nổi tiếng nhất của văn học Nga, kết hợp quan sát khoa học với chất thơ. Ông cũng là nhà nhiếp ảnh say mê, ghi lại thiên nhiên Nga bằng ống kính.</w:t>
      </w:r>
    </w:p>
    <w:p>
      <w:pPr>
        <w:jc w:val="both"/>
      </w:pPr>
      <w:r>
        <w:t>Năm 1946, Prishvin mua lại căn nhà gỗ ở làng Dunino bên bờ sông Moskva và sống ở đây tám mùa hè cuối đời, đến khi qua đời năm 1954.</w:t>
      </w:r>
    </w:p>
    <w:p>
      <w:pPr>
        <w:pStyle w:val="Heading1"/>
      </w:pPr>
      <w:r>
        <w:rPr>
          <w:color w:val="152C4E"/>
        </w:rPr>
        <w:t>Ngôi nhà và lịch sử</w:t>
      </w:r>
    </w:p>
    <w:p>
      <w:pPr>
        <w:jc w:val="both"/>
      </w:pPr>
      <w:r>
        <w:t>Nhà dựng năm 1901 theo kiểu Bắc Nga, có hiên bảy cạnh đặc trưng. Trong Chiến tranh Vệ quốc, nó từng được dùng làm bệnh viện dã chiến. Năm 1980, nơi đây mở cửa thành bảo tàng, nay là chi nhánh của Bảo tàng Văn học Nhà nước mang tên V.I. Dal.</w:t>
      </w:r>
    </w:p>
    <w:p>
      <w:pPr>
        <w:jc w:val="both"/>
      </w:pPr>
      <w:r>
        <w:t>Làng Dunino nằm trong khu đô thị Odintsovo, cách Zvenigorod khoảng 5 km về phía đông (gần hơn về phía Moskva), bên bờ sông Moskva.</w:t>
      </w:r>
    </w:p>
    <w:p>
      <w:pPr>
        <w:pStyle w:val="Heading1"/>
      </w:pPr>
      <w:r>
        <w:rPr>
          <w:color w:val="152C4E"/>
        </w:rPr>
        <w:t>Trong bảo tàng</w:t>
      </w:r>
    </w:p>
    <w:p>
      <w:pPr>
        <w:jc w:val="both"/>
      </w:pPr>
      <w:r>
        <w:t>Du khách xem các phòng còn nguyên bày biện, thư phòng và thư viện của nhà văn, bộ đồ săn cùng máy ảnh (Prishvin rất mê nhiếp ảnh), và chiếc xe Moskvich-400 mà ông từng lái đi khắp nước Nga.</w:t>
      </w:r>
    </w:p>
    <w:p>
      <w:pPr>
        <w:jc w:val="both"/>
      </w:pPr>
      <w:r>
        <w:t>Quanh nhà là vườn táo, hàng cây đoan và vân sam do chính ông trồng, dẫn ra bờ sông — không gian tĩnh lặng, đậm chất văn chương, rất ít khách du lịch đại trà.</w:t>
      </w:r>
    </w:p>
    <w:p>
      <w:pPr>
        <w:pStyle w:val="Heading1"/>
      </w:pPr>
      <w:r>
        <w:rPr>
          <w:color w:val="152C4E"/>
        </w:rPr>
        <w:t>Thông tin thực tế &amp; gợi ý</w:t>
      </w:r>
    </w:p>
    <w:p>
      <w:pPr>
        <w:jc w:val="both"/>
      </w:pPr>
      <w:r>
        <w:t>Bảo tàng thường mở Thứ Ba đến Chủ nhật, nghỉ Thứ Hai và ngày cuối tháng; giờ giấc có thể thay đổi nên nên gọi/đặt trước, nhất là với đoàn. Vé tham khảo khoảng 200₽ (cần kiểm chứng).</w:t>
      </w:r>
    </w:p>
    <w:p>
      <w:pPr>
        <w:jc w:val="both"/>
      </w:pPr>
      <w:r>
        <w:t>Đi xe riêng thuận tiện nhất; giao thông công cộng tới Dunino khá vòng vèo. Phù hợp khách yêu văn học và thiên nhiên, muốn một điểm dừng tĩnh lặng khác hẳn các tu viện đông người. Đẹp nhất cuối xuân đến đầu thu.</w:t>
      </w:r>
    </w:p>
    <w:p>
      <w:pPr>
        <w:pStyle w:val="Heading1"/>
      </w:pPr>
      <w:r>
        <w:rPr>
          <w:color w:val="152C4E"/>
        </w:rPr>
        <w:t>Nguồn tham khảo &amp; liên kết</w:t>
      </w:r>
    </w:p>
    <w:p>
      <w:r>
        <w:rPr>
          <w:sz w:val="22"/>
        </w:rPr>
        <w:t xml:space="preserve">• Дом-музей М.М. Пришвина — ГМИРЛИ (goslitmuz.ru) — </w:t>
      </w:r>
      <w:r>
        <w:rPr>
          <w:color w:val="204A86"/>
          <w:sz w:val="20"/>
        </w:rPr>
        <w:t>https://goslitmuz.ru/museums/dom-muzey-m-m-prishvina/</w:t>
      </w:r>
    </w:p>
    <w:p>
      <w:r>
        <w:rPr>
          <w:sz w:val="22"/>
        </w:rPr>
        <w:t xml:space="preserve">• Музей Пришвина в Дунино — podmoscowe.ru — </w:t>
      </w:r>
      <w:r>
        <w:rPr>
          <w:color w:val="204A86"/>
          <w:sz w:val="20"/>
        </w:rPr>
        <w:t>https://podmoscowe.ru/muzey-prishvina-v-dunino/</w:t>
      </w:r>
    </w:p>
    <w:p>
      <w:pPr>
        <w:pStyle w:val="Heading2"/>
      </w:pPr>
      <w:r>
        <w:rPr>
          <w:color w:val="5C6773"/>
        </w:rPr>
        <w:t>Nguồn dữ kiện</w:t>
      </w:r>
    </w:p>
    <w:p>
      <w:r>
        <w:rPr>
          <w:color w:val="5C6773"/>
          <w:sz w:val="20"/>
        </w:rPr>
        <w:t>Дом-музей М.М. Пришвина — ГМИРЛИ (goslitmuz.ru) (https://goslitmuz.ru/museums/dom-muzey-m-m-prishvina/)</w:t>
      </w:r>
    </w:p>
    <w:p>
      <w:r>
        <w:rPr>
          <w:color w:val="5C6773"/>
          <w:sz w:val="20"/>
        </w:rPr>
        <w:t>Музей Пришвина в Дунино — podmoscowe.ru (https://podmoscowe.ru/muzey-prishvina-v-dunino/)</w:t>
      </w:r>
    </w:p>
    <w:p>
      <w:r>
        <w:rPr>
          <w:i/>
          <w:color w:val="5C6773"/>
          <w:sz w:val="18"/>
        </w:rPr>
        <w:t>Tài liệu nội bộ — không dùng cho mục đích public. Biên soạn nguyên gốc, có dẫn nguồn. Cập nhật 2026-10-27.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