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隶书"/>
          <w:b/>
          <w:sz w:val="18"/>
        </w:rPr>
      </w:pPr>
      <w:bookmarkStart w:id="0" w:name="OLE_LINK17"/>
      <w:r>
        <w:rPr>
          <w:b/>
        </w:rPr>
        <w:drawing>
          <wp:inline distT="0" distB="0" distL="0" distR="0">
            <wp:extent cx="1729740" cy="1693545"/>
            <wp:effectExtent l="0" t="0" r="7620" b="13335"/>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38220" cy="1702455"/>
                    </a:xfrm>
                    <a:prstGeom prst="rect">
                      <a:avLst/>
                    </a:prstGeom>
                    <a:noFill/>
                    <a:ln>
                      <a:noFill/>
                    </a:ln>
                  </pic:spPr>
                </pic:pic>
              </a:graphicData>
            </a:graphic>
          </wp:inline>
        </w:drawing>
      </w:r>
    </w:p>
    <w:p>
      <w:pPr>
        <w:jc w:val="center"/>
        <w:rPr>
          <w:rFonts w:eastAsia="隶书"/>
          <w:b/>
          <w:sz w:val="110"/>
        </w:rPr>
      </w:pPr>
      <w:r>
        <w:rPr>
          <w:rFonts w:eastAsia="隶书"/>
          <w:b/>
          <w:sz w:val="110"/>
        </w:rPr>
        <w:drawing>
          <wp:inline distT="0" distB="0" distL="0" distR="0">
            <wp:extent cx="5295900" cy="1498600"/>
            <wp:effectExtent l="0" t="0" r="7620" b="1016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303508" cy="1501278"/>
                    </a:xfrm>
                    <a:prstGeom prst="rect">
                      <a:avLst/>
                    </a:prstGeom>
                    <a:noFill/>
                    <a:ln>
                      <a:noFill/>
                    </a:ln>
                  </pic:spPr>
                </pic:pic>
              </a:graphicData>
            </a:graphic>
          </wp:inline>
        </w:drawing>
      </w:r>
    </w:p>
    <w:p>
      <w:pPr>
        <w:jc w:val="center"/>
        <w:rPr>
          <w:rFonts w:ascii="隶书" w:hAnsi="宋体" w:eastAsia="隶书"/>
          <w:b/>
          <w:sz w:val="44"/>
          <w:szCs w:val="44"/>
        </w:rPr>
      </w:pPr>
    </w:p>
    <w:p>
      <w:pPr>
        <w:jc w:val="center"/>
        <w:rPr>
          <w:rFonts w:ascii="隶书" w:hAnsi="宋体" w:eastAsia="隶书"/>
          <w:b/>
          <w:sz w:val="44"/>
          <w:szCs w:val="44"/>
        </w:rPr>
      </w:pPr>
    </w:p>
    <w:p>
      <w:pPr>
        <w:jc w:val="center"/>
        <w:rPr>
          <w:rFonts w:ascii="隶书" w:hAnsi="宋体" w:eastAsia="隶书"/>
          <w:b/>
          <w:sz w:val="52"/>
          <w:szCs w:val="52"/>
        </w:rPr>
      </w:pPr>
      <w:bookmarkStart w:id="1" w:name="_Toc22290"/>
      <w:r>
        <w:rPr>
          <w:rFonts w:hint="eastAsia" w:ascii="隶书" w:hAnsi="宋体" w:eastAsia="隶书"/>
          <w:b/>
          <w:sz w:val="52"/>
          <w:szCs w:val="52"/>
        </w:rPr>
        <w:t>QG中期考核详细报告书</w:t>
      </w:r>
      <w:bookmarkEnd w:id="1"/>
    </w:p>
    <w:p>
      <w:pPr>
        <w:jc w:val="center"/>
        <w:rPr>
          <w:rFonts w:ascii="隶书" w:hAnsi="宋体" w:eastAsia="隶书"/>
          <w:b/>
          <w:sz w:val="52"/>
          <w:szCs w:val="52"/>
        </w:rPr>
      </w:pPr>
    </w:p>
    <w:p>
      <w:pPr>
        <w:ind w:left="840" w:firstLine="964" w:firstLineChars="300"/>
        <w:jc w:val="left"/>
        <w:rPr>
          <w:rFonts w:ascii="黑体" w:eastAsia="黑体"/>
          <w:b/>
          <w:sz w:val="32"/>
          <w:szCs w:val="32"/>
          <w:u w:val="double"/>
        </w:rPr>
      </w:pPr>
      <w:r>
        <w:rPr>
          <w:rFonts w:hint="eastAsia" w:ascii="黑体" w:eastAsia="黑体"/>
          <w:b/>
          <w:sz w:val="32"/>
          <w:szCs w:val="32"/>
        </w:rPr>
        <w:t>题   </w:t>
      </w:r>
      <w:r>
        <w:rPr>
          <w:rFonts w:hint="eastAsia" w:ascii="黑体" w:eastAsia="黑体"/>
          <w:b/>
          <w:sz w:val="32"/>
          <w:szCs w:val="32"/>
          <w:lang w:val="en-US" w:eastAsia="zh-CN"/>
        </w:rPr>
        <w:t xml:space="preserve"> </w:t>
      </w:r>
      <w:r>
        <w:rPr>
          <w:rFonts w:hint="eastAsia" w:ascii="黑体" w:eastAsia="黑体"/>
          <w:b/>
          <w:sz w:val="32"/>
          <w:szCs w:val="32"/>
        </w:rPr>
        <w:t xml:space="preserve">目   </w:t>
      </w:r>
      <w:r>
        <w:rPr>
          <w:rFonts w:hint="eastAsia" w:ascii="黑体" w:eastAsia="黑体"/>
          <w:b/>
          <w:sz w:val="32"/>
          <w:szCs w:val="32"/>
          <w:u w:val="thick"/>
        </w:rPr>
        <w:t xml:space="preserve"> </w:t>
      </w:r>
      <w:r>
        <w:rPr>
          <w:rFonts w:ascii="黑体" w:eastAsia="黑体"/>
          <w:b/>
          <w:sz w:val="32"/>
          <w:szCs w:val="32"/>
          <w:u w:val="thick"/>
        </w:rPr>
        <w:t xml:space="preserve"> </w:t>
      </w:r>
      <w:r>
        <w:rPr>
          <w:rFonts w:hint="eastAsia" w:ascii="黑体" w:eastAsia="黑体"/>
          <w:b/>
          <w:sz w:val="32"/>
          <w:szCs w:val="32"/>
          <w:u w:val="thick"/>
          <w:lang w:val="en-US" w:eastAsia="zh-CN"/>
        </w:rPr>
        <w:t>多智能体协同系统</w:t>
      </w:r>
      <w:r>
        <w:rPr>
          <w:rFonts w:ascii="黑体" w:eastAsia="黑体"/>
          <w:b/>
          <w:sz w:val="32"/>
          <w:szCs w:val="32"/>
          <w:u w:val="thick"/>
        </w:rPr>
        <w:t xml:space="preserve">   </w:t>
      </w:r>
    </w:p>
    <w:p>
      <w:pPr>
        <w:ind w:left="840" w:firstLine="964" w:firstLineChars="300"/>
        <w:jc w:val="left"/>
        <w:rPr>
          <w:rFonts w:ascii="黑体" w:eastAsia="黑体"/>
          <w:b/>
          <w:sz w:val="32"/>
          <w:szCs w:val="32"/>
        </w:rPr>
      </w:pPr>
      <w:r>
        <w:rPr>
          <w:rFonts w:hint="eastAsia" w:ascii="黑体" w:eastAsia="黑体"/>
          <w:b/>
          <w:sz w:val="32"/>
          <w:szCs w:val="32"/>
        </w:rPr>
        <w:t>学 </w:t>
      </w:r>
      <w:r>
        <w:rPr>
          <w:rFonts w:ascii="黑体" w:eastAsia="黑体"/>
          <w:b/>
          <w:sz w:val="32"/>
          <w:szCs w:val="32"/>
        </w:rPr>
        <w:t xml:space="preserve">  </w:t>
      </w:r>
      <w:r>
        <w:rPr>
          <w:rFonts w:hint="eastAsia" w:ascii="黑体" w:eastAsia="黑体"/>
          <w:b/>
          <w:sz w:val="32"/>
          <w:szCs w:val="32"/>
        </w:rPr>
        <w:t xml:space="preserve"> 院   </w:t>
      </w:r>
      <w:r>
        <w:rPr>
          <w:rFonts w:hint="eastAsia" w:ascii="黑体" w:eastAsia="黑体"/>
          <w:b/>
          <w:sz w:val="32"/>
          <w:szCs w:val="32"/>
          <w:u w:val="thick"/>
        </w:rPr>
        <w:t xml:space="preserve"> </w:t>
      </w:r>
      <w:r>
        <w:rPr>
          <w:rFonts w:ascii="黑体" w:eastAsia="黑体"/>
          <w:b/>
          <w:sz w:val="32"/>
          <w:szCs w:val="32"/>
          <w:u w:val="thick"/>
        </w:rPr>
        <w:t xml:space="preserve">    </w:t>
      </w:r>
      <w:r>
        <w:rPr>
          <w:rFonts w:hint="eastAsia" w:ascii="黑体" w:eastAsia="黑体"/>
          <w:b/>
          <w:sz w:val="32"/>
          <w:szCs w:val="32"/>
          <w:u w:val="thick"/>
          <w:lang w:val="en-US" w:eastAsia="zh-CN"/>
        </w:rPr>
        <w:t>计算机学院</w:t>
      </w:r>
      <w:r>
        <w:rPr>
          <w:rFonts w:ascii="黑体" w:eastAsia="黑体"/>
          <w:b/>
          <w:sz w:val="32"/>
          <w:szCs w:val="32"/>
          <w:u w:val="thick"/>
        </w:rPr>
        <w:t xml:space="preserve">      </w:t>
      </w:r>
    </w:p>
    <w:p>
      <w:pPr>
        <w:ind w:left="840" w:firstLine="964" w:firstLineChars="300"/>
        <w:jc w:val="left"/>
        <w:rPr>
          <w:rFonts w:ascii="黑体" w:eastAsia="黑体"/>
          <w:b/>
          <w:sz w:val="32"/>
          <w:szCs w:val="32"/>
          <w:u w:val="thick"/>
        </w:rPr>
      </w:pPr>
      <w:r>
        <w:rPr>
          <w:rFonts w:hint="eastAsia" w:ascii="黑体" w:eastAsia="黑体"/>
          <w:b/>
          <w:sz w:val="32"/>
          <w:szCs w:val="32"/>
        </w:rPr>
        <w:t xml:space="preserve">专 </w:t>
      </w:r>
      <w:r>
        <w:rPr>
          <w:rFonts w:ascii="黑体" w:eastAsia="黑体"/>
          <w:b/>
          <w:sz w:val="32"/>
          <w:szCs w:val="32"/>
        </w:rPr>
        <w:t xml:space="preserve">  </w:t>
      </w:r>
      <w:r>
        <w:rPr>
          <w:rFonts w:hint="eastAsia" w:ascii="黑体" w:eastAsia="黑体"/>
          <w:b/>
          <w:sz w:val="32"/>
          <w:szCs w:val="32"/>
        </w:rPr>
        <w:t>业</w:t>
      </w:r>
      <w:bookmarkStart w:id="2" w:name="_Toc27203"/>
      <w:r>
        <w:rPr>
          <w:rFonts w:hint="eastAsia" w:ascii="黑体" w:eastAsia="黑体"/>
          <w:b/>
          <w:sz w:val="32"/>
          <w:szCs w:val="32"/>
        </w:rPr>
        <w:t xml:space="preserve">   </w:t>
      </w:r>
      <w:r>
        <w:rPr>
          <w:rFonts w:hint="eastAsia" w:ascii="黑体" w:eastAsia="黑体"/>
          <w:b/>
          <w:sz w:val="32"/>
          <w:szCs w:val="32"/>
          <w:u w:val="thick"/>
        </w:rPr>
        <w:t xml:space="preserve"> </w:t>
      </w:r>
      <w:r>
        <w:rPr>
          <w:rFonts w:ascii="黑体" w:eastAsia="黑体"/>
          <w:b/>
          <w:sz w:val="32"/>
          <w:szCs w:val="32"/>
          <w:u w:val="thick"/>
        </w:rPr>
        <w:t xml:space="preserve">     </w:t>
      </w:r>
      <w:r>
        <w:rPr>
          <w:rFonts w:hint="eastAsia" w:ascii="黑体" w:eastAsia="黑体"/>
          <w:b/>
          <w:sz w:val="32"/>
          <w:szCs w:val="32"/>
          <w:u w:val="thick"/>
          <w:lang w:val="en-US" w:eastAsia="zh-CN"/>
        </w:rPr>
        <w:t>计算机类</w:t>
      </w:r>
      <w:r>
        <w:rPr>
          <w:rFonts w:ascii="黑体" w:eastAsia="黑体"/>
          <w:b/>
          <w:sz w:val="32"/>
          <w:szCs w:val="32"/>
          <w:u w:val="thick"/>
        </w:rPr>
        <w:t xml:space="preserve">       </w:t>
      </w:r>
    </w:p>
    <w:p>
      <w:pPr>
        <w:ind w:left="840" w:firstLine="964" w:firstLineChars="300"/>
        <w:jc w:val="left"/>
        <w:rPr>
          <w:rFonts w:ascii="黑体" w:eastAsia="黑体"/>
          <w:b/>
          <w:sz w:val="32"/>
        </w:rPr>
      </w:pPr>
      <w:r>
        <w:rPr>
          <w:rFonts w:hint="eastAsia" w:ascii="黑体" w:eastAsia="黑体"/>
          <w:b/>
          <w:sz w:val="32"/>
        </w:rPr>
        <w:t>年级班别</w:t>
      </w:r>
      <w:bookmarkEnd w:id="2"/>
      <w:bookmarkStart w:id="3" w:name="_Toc25102"/>
      <w:r>
        <w:rPr>
          <w:rFonts w:hint="eastAsia" w:ascii="黑体" w:eastAsia="黑体"/>
          <w:b/>
          <w:sz w:val="32"/>
        </w:rPr>
        <w:t xml:space="preserve">  </w:t>
      </w:r>
      <w:r>
        <w:rPr>
          <w:rFonts w:hint="eastAsia" w:ascii="黑体" w:eastAsia="黑体"/>
          <w:b/>
          <w:sz w:val="32"/>
          <w:szCs w:val="32"/>
          <w:u w:val="thick"/>
        </w:rPr>
        <w:t xml:space="preserve"> </w:t>
      </w:r>
      <w:r>
        <w:rPr>
          <w:rFonts w:ascii="黑体" w:eastAsia="黑体"/>
          <w:b/>
          <w:sz w:val="32"/>
          <w:szCs w:val="32"/>
          <w:u w:val="thick"/>
        </w:rPr>
        <w:t xml:space="preserve">    </w:t>
      </w:r>
      <w:r>
        <w:rPr>
          <w:rFonts w:hint="eastAsia" w:ascii="黑体" w:eastAsia="黑体"/>
          <w:b/>
          <w:sz w:val="32"/>
          <w:szCs w:val="32"/>
          <w:u w:val="thick"/>
          <w:lang w:val="en-US" w:eastAsia="zh-CN"/>
        </w:rPr>
        <w:t>2023级2班</w:t>
      </w:r>
      <w:r>
        <w:rPr>
          <w:rFonts w:ascii="黑体" w:eastAsia="黑体"/>
          <w:b/>
          <w:sz w:val="32"/>
          <w:szCs w:val="32"/>
          <w:u w:val="thick"/>
        </w:rPr>
        <w:t xml:space="preserve">     </w:t>
      </w:r>
    </w:p>
    <w:p>
      <w:pPr>
        <w:ind w:left="840" w:firstLine="964" w:firstLineChars="300"/>
        <w:jc w:val="left"/>
        <w:rPr>
          <w:rFonts w:ascii="黑体" w:eastAsia="黑体"/>
          <w:b/>
          <w:sz w:val="32"/>
        </w:rPr>
      </w:pPr>
      <w:r>
        <w:rPr>
          <w:rFonts w:hint="eastAsia" w:ascii="黑体" w:eastAsia="黑体"/>
          <w:b/>
          <w:sz w:val="32"/>
        </w:rPr>
        <w:t>学   号</w:t>
      </w:r>
      <w:bookmarkEnd w:id="3"/>
      <w:bookmarkStart w:id="4" w:name="_Toc25496"/>
      <w:r>
        <w:rPr>
          <w:rFonts w:hint="eastAsia" w:ascii="黑体" w:eastAsia="黑体"/>
          <w:b/>
          <w:sz w:val="32"/>
        </w:rPr>
        <w:t xml:space="preserve">   </w:t>
      </w:r>
      <w:r>
        <w:rPr>
          <w:rFonts w:hint="eastAsia" w:ascii="黑体" w:eastAsia="黑体"/>
          <w:b/>
          <w:sz w:val="32"/>
          <w:szCs w:val="32"/>
          <w:u w:val="thick"/>
        </w:rPr>
        <w:t xml:space="preserve"> </w:t>
      </w:r>
      <w:r>
        <w:rPr>
          <w:rFonts w:ascii="黑体" w:eastAsia="黑体"/>
          <w:b/>
          <w:sz w:val="32"/>
          <w:szCs w:val="32"/>
          <w:u w:val="thick"/>
        </w:rPr>
        <w:t xml:space="preserve">    </w:t>
      </w:r>
      <w:r>
        <w:rPr>
          <w:rFonts w:hint="eastAsia" w:ascii="黑体" w:eastAsia="黑体"/>
          <w:b/>
          <w:sz w:val="32"/>
          <w:szCs w:val="32"/>
          <w:u w:val="thick"/>
          <w:lang w:val="en-US" w:eastAsia="zh-CN"/>
        </w:rPr>
        <w:t>3123004200</w:t>
      </w:r>
      <w:r>
        <w:rPr>
          <w:rFonts w:ascii="黑体" w:eastAsia="黑体"/>
          <w:b/>
          <w:sz w:val="32"/>
          <w:szCs w:val="32"/>
          <w:u w:val="thick"/>
        </w:rPr>
        <w:t xml:space="preserve">      </w:t>
      </w:r>
    </w:p>
    <w:p>
      <w:pPr>
        <w:ind w:left="840" w:firstLine="964" w:firstLineChars="300"/>
        <w:jc w:val="left"/>
        <w:rPr>
          <w:rFonts w:ascii="黑体" w:eastAsia="黑体"/>
          <w:b/>
          <w:sz w:val="32"/>
        </w:rPr>
      </w:pPr>
      <w:r>
        <w:rPr>
          <w:rFonts w:hint="eastAsia" w:ascii="黑体" w:eastAsia="黑体"/>
          <w:b/>
          <w:sz w:val="32"/>
        </w:rPr>
        <w:t>学生姓名</w:t>
      </w:r>
      <w:bookmarkEnd w:id="4"/>
      <w:r>
        <w:rPr>
          <w:rFonts w:hint="eastAsia" w:ascii="黑体" w:eastAsia="黑体"/>
          <w:b/>
          <w:sz w:val="32"/>
        </w:rPr>
        <w:t xml:space="preserve">  </w:t>
      </w:r>
      <w:r>
        <w:rPr>
          <w:rFonts w:hint="eastAsia" w:ascii="黑体" w:eastAsia="黑体"/>
          <w:b/>
          <w:sz w:val="32"/>
          <w:szCs w:val="32"/>
          <w:u w:val="thick"/>
        </w:rPr>
        <w:t xml:space="preserve"> </w:t>
      </w:r>
      <w:r>
        <w:rPr>
          <w:rFonts w:ascii="黑体" w:eastAsia="黑体"/>
          <w:b/>
          <w:sz w:val="32"/>
          <w:szCs w:val="32"/>
          <w:u w:val="thick"/>
        </w:rPr>
        <w:t xml:space="preserve">      </w:t>
      </w:r>
      <w:r>
        <w:rPr>
          <w:rFonts w:hint="eastAsia" w:ascii="黑体" w:eastAsia="黑体"/>
          <w:b/>
          <w:sz w:val="32"/>
          <w:szCs w:val="32"/>
          <w:u w:val="thick"/>
          <w:lang w:val="en-US" w:eastAsia="zh-CN"/>
        </w:rPr>
        <w:t>许国伟</w:t>
      </w:r>
      <w:r>
        <w:rPr>
          <w:rFonts w:ascii="黑体" w:eastAsia="黑体"/>
          <w:b/>
          <w:sz w:val="32"/>
          <w:szCs w:val="32"/>
          <w:u w:val="thick"/>
        </w:rPr>
        <w:t xml:space="preserve">        </w:t>
      </w:r>
    </w:p>
    <w:p>
      <w:pPr>
        <w:spacing w:line="400" w:lineRule="exact"/>
        <w:jc w:val="left"/>
        <w:rPr>
          <w:rFonts w:eastAsia="隶书"/>
          <w:b/>
          <w:sz w:val="32"/>
        </w:rPr>
      </w:pPr>
    </w:p>
    <w:p>
      <w:pPr>
        <w:spacing w:line="400" w:lineRule="exact"/>
        <w:jc w:val="center"/>
        <w:rPr>
          <w:rFonts w:eastAsia="黑体"/>
          <w:b/>
          <w:sz w:val="32"/>
        </w:rPr>
      </w:pPr>
      <w:bookmarkStart w:id="5" w:name="_Toc22888"/>
      <w:r>
        <w:rPr>
          <w:rFonts w:hint="eastAsia" w:ascii="黑体" w:eastAsia="黑体"/>
          <w:b/>
          <w:sz w:val="32"/>
          <w:lang w:val="en-US" w:eastAsia="zh-CN"/>
        </w:rPr>
        <w:t>2024</w:t>
      </w:r>
      <w:r>
        <w:rPr>
          <w:rFonts w:hint="eastAsia" w:ascii="黑体" w:eastAsia="黑体"/>
          <w:b/>
          <w:sz w:val="32"/>
        </w:rPr>
        <w:t xml:space="preserve">年 </w:t>
      </w:r>
      <w:r>
        <w:rPr>
          <w:rFonts w:hint="eastAsia" w:ascii="黑体" w:eastAsia="黑体"/>
          <w:b/>
          <w:sz w:val="32"/>
          <w:lang w:val="en-US" w:eastAsia="zh-CN"/>
        </w:rPr>
        <w:t>4</w:t>
      </w:r>
      <w:r>
        <w:rPr>
          <w:rFonts w:hint="eastAsia" w:ascii="黑体" w:eastAsia="黑体"/>
          <w:b/>
          <w:sz w:val="32"/>
        </w:rPr>
        <w:t>月</w:t>
      </w:r>
      <w:bookmarkEnd w:id="5"/>
      <w:r>
        <w:rPr>
          <w:rFonts w:hint="eastAsia" w:ascii="黑体" w:eastAsia="黑体"/>
          <w:b/>
          <w:sz w:val="32"/>
        </w:rPr>
        <w:t xml:space="preserve"> </w:t>
      </w:r>
      <w:r>
        <w:rPr>
          <w:rFonts w:hint="eastAsia" w:ascii="黑体" w:eastAsia="黑体"/>
          <w:b/>
          <w:sz w:val="32"/>
          <w:lang w:val="en-US" w:eastAsia="zh-CN"/>
        </w:rPr>
        <w:t>5</w:t>
      </w:r>
      <w:r>
        <w:rPr>
          <w:rFonts w:hint="eastAsia" w:eastAsia="黑体"/>
          <w:b/>
          <w:sz w:val="32"/>
        </w:rPr>
        <w:t>日</w:t>
      </w:r>
    </w:p>
    <w:bookmarkEnd w:id="0"/>
    <w:p>
      <w:pPr>
        <w:jc w:val="both"/>
        <w:sectPr>
          <w:pgSz w:w="11906" w:h="16838"/>
          <w:pgMar w:top="1440" w:right="1800" w:bottom="1440" w:left="1800" w:header="851" w:footer="992" w:gutter="0"/>
          <w:cols w:space="425" w:num="1"/>
          <w:docGrid w:type="lines" w:linePitch="312" w:charSpace="0"/>
        </w:sectPr>
      </w:pPr>
    </w:p>
    <w:sdt>
      <w:sdtPr>
        <w:rPr>
          <w:rFonts w:ascii="宋体" w:hAnsi="宋体" w:eastAsia="宋体" w:cs="Times New Roman"/>
          <w:kern w:val="2"/>
          <w:sz w:val="21"/>
          <w:szCs w:val="24"/>
          <w:lang w:val="en-US" w:eastAsia="zh-CN" w:bidi="ar-SA"/>
        </w:rPr>
        <w:id w:val="147458520"/>
        <w15:color w:val="DBDBDB"/>
        <w:docPartObj>
          <w:docPartGallery w:val="Table of Contents"/>
          <w:docPartUnique/>
        </w:docPartObj>
      </w:sdtPr>
      <w:sdtEndPr>
        <w:rPr>
          <w:rFonts w:hint="eastAsia" w:ascii="宋体" w:hAnsi="宋体" w:eastAsia="宋体" w:cs="宋体"/>
          <w:kern w:val="2"/>
          <w:sz w:val="32"/>
          <w:szCs w:val="32"/>
          <w:lang w:val="en-US" w:eastAsia="zh-CN" w:bidi="ar-SA"/>
        </w:rPr>
      </w:sdtEndPr>
      <w:sdtContent>
        <w:p>
          <w:pPr>
            <w:spacing w:before="0" w:beforeLines="0" w:after="0" w:afterLines="0" w:line="240" w:lineRule="auto"/>
            <w:ind w:left="0" w:leftChars="0" w:right="0" w:rightChars="0" w:firstLine="0" w:firstLineChars="0"/>
            <w:jc w:val="center"/>
            <w:rPr>
              <w:sz w:val="44"/>
              <w:szCs w:val="44"/>
            </w:rPr>
          </w:pPr>
          <w:r>
            <w:rPr>
              <w:rFonts w:ascii="宋体" w:hAnsi="宋体" w:eastAsia="宋体"/>
              <w:sz w:val="44"/>
              <w:szCs w:val="44"/>
            </w:rPr>
            <w:t>目录</w:t>
          </w:r>
        </w:p>
        <w:p>
          <w:pPr>
            <w:pStyle w:val="10"/>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TOC \o "1-3" \h \u </w:instrText>
          </w:r>
          <w:r>
            <w:rPr>
              <w:rFonts w:hint="eastAsia" w:ascii="宋体" w:hAnsi="宋体" w:eastAsia="宋体" w:cs="宋体"/>
              <w:sz w:val="32"/>
              <w:szCs w:val="32"/>
            </w:rPr>
            <w:fldChar w:fldCharType="separate"/>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_Toc12711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工作概述</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_Toc12711 \h </w:instrText>
          </w:r>
          <w:r>
            <w:rPr>
              <w:rFonts w:hint="eastAsia" w:ascii="宋体" w:hAnsi="宋体" w:eastAsia="宋体" w:cs="宋体"/>
              <w:sz w:val="32"/>
              <w:szCs w:val="32"/>
            </w:rPr>
            <w:fldChar w:fldCharType="separate"/>
          </w:r>
          <w:r>
            <w:rPr>
              <w:rFonts w:hint="eastAsia" w:ascii="宋体" w:hAnsi="宋体" w:eastAsia="宋体" w:cs="宋体"/>
              <w:sz w:val="32"/>
              <w:szCs w:val="32"/>
            </w:rPr>
            <w:t>1</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0"/>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_Toc20198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论文阅读</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_Toc20198 \h </w:instrText>
          </w:r>
          <w:r>
            <w:rPr>
              <w:rFonts w:hint="eastAsia" w:ascii="宋体" w:hAnsi="宋体" w:eastAsia="宋体" w:cs="宋体"/>
              <w:sz w:val="32"/>
              <w:szCs w:val="32"/>
            </w:rPr>
            <w:fldChar w:fldCharType="separate"/>
          </w:r>
          <w:r>
            <w:rPr>
              <w:rFonts w:hint="eastAsia" w:ascii="宋体" w:hAnsi="宋体" w:eastAsia="宋体" w:cs="宋体"/>
              <w:sz w:val="32"/>
              <w:szCs w:val="32"/>
            </w:rPr>
            <w:t>2</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1"/>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_Toc17548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A. 多智能体聚集问题研究综述_李杨</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_Toc17548 \h </w:instrText>
          </w:r>
          <w:r>
            <w:rPr>
              <w:rFonts w:hint="eastAsia" w:ascii="宋体" w:hAnsi="宋体" w:eastAsia="宋体" w:cs="宋体"/>
              <w:sz w:val="32"/>
              <w:szCs w:val="32"/>
            </w:rPr>
            <w:fldChar w:fldCharType="separate"/>
          </w:r>
          <w:r>
            <w:rPr>
              <w:rFonts w:hint="eastAsia" w:ascii="宋体" w:hAnsi="宋体" w:eastAsia="宋体" w:cs="宋体"/>
              <w:sz w:val="32"/>
              <w:szCs w:val="32"/>
            </w:rPr>
            <w:t>2</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1"/>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_Toc28320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B. On Krause’s Multi-Agent Consensus Model</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_Toc28320 \h </w:instrText>
          </w:r>
          <w:r>
            <w:rPr>
              <w:rFonts w:hint="eastAsia" w:ascii="宋体" w:hAnsi="宋体" w:eastAsia="宋体" w:cs="宋体"/>
              <w:sz w:val="32"/>
              <w:szCs w:val="32"/>
            </w:rPr>
            <w:fldChar w:fldCharType="separate"/>
          </w:r>
          <w:r>
            <w:rPr>
              <w:rFonts w:hint="eastAsia" w:ascii="宋体" w:hAnsi="宋体" w:eastAsia="宋体" w:cs="宋体"/>
              <w:sz w:val="32"/>
              <w:szCs w:val="32"/>
            </w:rPr>
            <w:t>3</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7"/>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_Toc13757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I.INTRODUCTION</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_Toc13757 \h </w:instrText>
          </w:r>
          <w:r>
            <w:rPr>
              <w:rFonts w:hint="eastAsia" w:ascii="宋体" w:hAnsi="宋体" w:eastAsia="宋体" w:cs="宋体"/>
              <w:sz w:val="32"/>
              <w:szCs w:val="32"/>
            </w:rPr>
            <w:fldChar w:fldCharType="separate"/>
          </w:r>
          <w:r>
            <w:rPr>
              <w:rFonts w:hint="eastAsia" w:ascii="宋体" w:hAnsi="宋体" w:eastAsia="宋体" w:cs="宋体"/>
              <w:sz w:val="32"/>
              <w:szCs w:val="32"/>
            </w:rPr>
            <w:t>3</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7"/>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_Toc7429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II.THE DISCRETE-AGENT MODEL</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_Toc7429 \h </w:instrText>
          </w:r>
          <w:r>
            <w:rPr>
              <w:rFonts w:hint="eastAsia" w:ascii="宋体" w:hAnsi="宋体" w:eastAsia="宋体" w:cs="宋体"/>
              <w:sz w:val="32"/>
              <w:szCs w:val="32"/>
            </w:rPr>
            <w:fldChar w:fldCharType="separate"/>
          </w:r>
          <w:r>
            <w:rPr>
              <w:rFonts w:hint="eastAsia" w:ascii="宋体" w:hAnsi="宋体" w:eastAsia="宋体" w:cs="宋体"/>
              <w:sz w:val="32"/>
              <w:szCs w:val="32"/>
            </w:rPr>
            <w:t>4</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0"/>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_Toc19269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实验复现</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_Toc19269 \h </w:instrText>
          </w:r>
          <w:r>
            <w:rPr>
              <w:rFonts w:hint="eastAsia" w:ascii="宋体" w:hAnsi="宋体" w:eastAsia="宋体" w:cs="宋体"/>
              <w:sz w:val="32"/>
              <w:szCs w:val="32"/>
            </w:rPr>
            <w:fldChar w:fldCharType="separate"/>
          </w:r>
          <w:r>
            <w:rPr>
              <w:rFonts w:hint="eastAsia" w:ascii="宋体" w:hAnsi="宋体" w:eastAsia="宋体" w:cs="宋体"/>
              <w:sz w:val="32"/>
              <w:szCs w:val="32"/>
            </w:rPr>
            <w:t>9</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1"/>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_Toc1648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A. Fig.2</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_Toc1648 \h </w:instrText>
          </w:r>
          <w:r>
            <w:rPr>
              <w:rFonts w:hint="eastAsia" w:ascii="宋体" w:hAnsi="宋体" w:eastAsia="宋体" w:cs="宋体"/>
              <w:sz w:val="32"/>
              <w:szCs w:val="32"/>
            </w:rPr>
            <w:fldChar w:fldCharType="separate"/>
          </w:r>
          <w:r>
            <w:rPr>
              <w:rFonts w:hint="eastAsia" w:ascii="宋体" w:hAnsi="宋体" w:eastAsia="宋体" w:cs="宋体"/>
              <w:sz w:val="32"/>
              <w:szCs w:val="32"/>
            </w:rPr>
            <w:t>9</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1"/>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_Toc27802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B. Fig.3和Fig.4</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_Toc27802 \h </w:instrText>
          </w:r>
          <w:r>
            <w:rPr>
              <w:rFonts w:hint="eastAsia" w:ascii="宋体" w:hAnsi="宋体" w:eastAsia="宋体" w:cs="宋体"/>
              <w:sz w:val="32"/>
              <w:szCs w:val="32"/>
            </w:rPr>
            <w:fldChar w:fldCharType="separate"/>
          </w:r>
          <w:r>
            <w:rPr>
              <w:rFonts w:hint="eastAsia" w:ascii="宋体" w:hAnsi="宋体" w:eastAsia="宋体" w:cs="宋体"/>
              <w:sz w:val="32"/>
              <w:szCs w:val="32"/>
            </w:rPr>
            <w:t>13</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1"/>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_Toc30406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C. Fig.5</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_Toc30406 \h </w:instrText>
          </w:r>
          <w:r>
            <w:rPr>
              <w:rFonts w:hint="eastAsia" w:ascii="宋体" w:hAnsi="宋体" w:eastAsia="宋体" w:cs="宋体"/>
              <w:sz w:val="32"/>
              <w:szCs w:val="32"/>
            </w:rPr>
            <w:fldChar w:fldCharType="separate"/>
          </w:r>
          <w:r>
            <w:rPr>
              <w:rFonts w:hint="eastAsia" w:ascii="宋体" w:hAnsi="宋体" w:eastAsia="宋体" w:cs="宋体"/>
              <w:sz w:val="32"/>
              <w:szCs w:val="32"/>
            </w:rPr>
            <w:t>14</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0"/>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_Toc22330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总结</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_Toc22330 \h </w:instrText>
          </w:r>
          <w:r>
            <w:rPr>
              <w:rFonts w:hint="eastAsia" w:ascii="宋体" w:hAnsi="宋体" w:eastAsia="宋体" w:cs="宋体"/>
              <w:sz w:val="32"/>
              <w:szCs w:val="32"/>
            </w:rPr>
            <w:fldChar w:fldCharType="separate"/>
          </w:r>
          <w:r>
            <w:rPr>
              <w:rFonts w:hint="eastAsia" w:ascii="宋体" w:hAnsi="宋体" w:eastAsia="宋体" w:cs="宋体"/>
              <w:sz w:val="32"/>
              <w:szCs w:val="32"/>
            </w:rPr>
            <w:t>15</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rPr>
              <w:rFonts w:hint="eastAsia" w:ascii="宋体" w:hAnsi="宋体" w:eastAsia="宋体" w:cs="宋体"/>
              <w:sz w:val="32"/>
              <w:szCs w:val="32"/>
            </w:rPr>
            <w:sectPr>
              <w:footerReference r:id="rId3" w:type="default"/>
              <w:pgSz w:w="11906" w:h="16838"/>
              <w:pgMar w:top="1440" w:right="1800" w:bottom="1440" w:left="1800" w:header="851" w:footer="992" w:gutter="0"/>
              <w:pgNumType w:start="1"/>
              <w:cols w:space="425" w:num="1"/>
              <w:docGrid w:type="lines" w:linePitch="312" w:charSpace="0"/>
            </w:sectPr>
          </w:pPr>
          <w:r>
            <w:rPr>
              <w:rFonts w:hint="eastAsia" w:ascii="宋体" w:hAnsi="宋体" w:eastAsia="宋体" w:cs="宋体"/>
              <w:sz w:val="32"/>
              <w:szCs w:val="32"/>
            </w:rPr>
            <w:fldChar w:fldCharType="end"/>
          </w:r>
        </w:p>
      </w:sdtContent>
    </w:sdt>
    <w:p>
      <w:pPr>
        <w:pStyle w:val="2"/>
        <w:bidi w:val="0"/>
        <w:jc w:val="center"/>
        <w:rPr>
          <w:rFonts w:hint="eastAsia" w:ascii="黑体" w:hAnsi="黑体" w:eastAsia="黑体" w:cs="黑体"/>
          <w:lang w:val="en-US" w:eastAsia="zh-CN"/>
        </w:rPr>
      </w:pPr>
      <w:bookmarkStart w:id="6" w:name="_Toc12711"/>
      <w:r>
        <w:rPr>
          <w:rFonts w:hint="eastAsia" w:ascii="黑体" w:hAnsi="黑体" w:eastAsia="黑体" w:cs="黑体"/>
          <w:lang w:val="en-US" w:eastAsia="zh-CN"/>
        </w:rPr>
        <w:t>工作概述</w:t>
      </w:r>
      <w:bookmarkEnd w:id="6"/>
    </w:p>
    <w:p>
      <w:pPr>
        <w:numPr>
          <w:ilvl w:val="0"/>
          <w:numId w:val="1"/>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详细阅读论文&lt;&lt;多智能体聚集问题研究综述&gt;&gt;by李杨,大致了解多智能体系统的含义,了解什么是多智能体聚集</w:t>
      </w:r>
    </w:p>
    <w:p>
      <w:pPr>
        <w:numPr>
          <w:numId w:val="0"/>
        </w:numPr>
        <w:spacing w:line="360" w:lineRule="auto"/>
        <w:rPr>
          <w:rFonts w:hint="eastAsia" w:ascii="宋体" w:hAnsi="宋体" w:eastAsia="宋体" w:cs="宋体"/>
          <w:sz w:val="24"/>
          <w:szCs w:val="24"/>
          <w:lang w:val="en-US" w:eastAsia="zh-CN"/>
        </w:rPr>
      </w:pPr>
    </w:p>
    <w:p>
      <w:pPr>
        <w:numPr>
          <w:ilvl w:val="0"/>
          <w:numId w:val="1"/>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先略读&lt;&lt;On Krause’s Multi-Agent Consensus Model&gt;&gt;,了解多智能体的大致框架和基本知识</w:t>
      </w:r>
    </w:p>
    <w:p>
      <w:pPr>
        <w:numPr>
          <w:numId w:val="0"/>
        </w:numPr>
        <w:spacing w:line="360" w:lineRule="auto"/>
        <w:rPr>
          <w:rFonts w:hint="eastAsia" w:ascii="宋体" w:hAnsi="宋体" w:eastAsia="宋体" w:cs="宋体"/>
          <w:sz w:val="24"/>
          <w:szCs w:val="24"/>
          <w:lang w:val="en-US" w:eastAsia="zh-CN"/>
        </w:rPr>
      </w:pPr>
    </w:p>
    <w:p>
      <w:pPr>
        <w:numPr>
          <w:ilvl w:val="0"/>
          <w:numId w:val="1"/>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再详解&lt;&lt;On Krause’s Multi-Agent Consensus Model&gt;&gt;,理解其中涉及的数学公式,手动推导系统用到的数学结论并做相关记录</w:t>
      </w:r>
    </w:p>
    <w:p>
      <w:pPr>
        <w:numPr>
          <w:numId w:val="0"/>
        </w:numPr>
        <w:spacing w:line="360" w:lineRule="auto"/>
        <w:rPr>
          <w:rFonts w:hint="eastAsia" w:ascii="宋体" w:hAnsi="宋体" w:eastAsia="宋体" w:cs="宋体"/>
          <w:sz w:val="24"/>
          <w:szCs w:val="24"/>
          <w:lang w:val="en-US" w:eastAsia="zh-CN"/>
        </w:rPr>
      </w:pPr>
    </w:p>
    <w:p>
      <w:pPr>
        <w:numPr>
          <w:ilvl w:val="0"/>
          <w:numId w:val="1"/>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重点研究&lt;&lt;On Krause’s Multi-Agent Consensus Model&gt;&gt;中的实验,借助论文中关系图剖析实验原理并思考实验意义</w:t>
      </w:r>
    </w:p>
    <w:p>
      <w:pPr>
        <w:numPr>
          <w:numId w:val="0"/>
        </w:numPr>
        <w:spacing w:line="360" w:lineRule="auto"/>
        <w:rPr>
          <w:rFonts w:hint="eastAsia" w:ascii="宋体" w:hAnsi="宋体" w:eastAsia="宋体" w:cs="宋体"/>
          <w:sz w:val="24"/>
          <w:szCs w:val="24"/>
          <w:lang w:val="en-US" w:eastAsia="zh-CN"/>
        </w:rPr>
      </w:pPr>
    </w:p>
    <w:p>
      <w:pPr>
        <w:numPr>
          <w:ilvl w:val="0"/>
          <w:numId w:val="1"/>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对照&lt;&lt;On Krause’s Multi-Agent Consensus Model&gt;&gt;中的关系图和数学公式利用python代码复现实验</w:t>
      </w:r>
    </w:p>
    <w:p>
      <w:pPr>
        <w:numPr>
          <w:numId w:val="0"/>
        </w:numPr>
        <w:spacing w:line="360" w:lineRule="auto"/>
        <w:rPr>
          <w:rFonts w:hint="eastAsia" w:ascii="宋体" w:hAnsi="宋体" w:eastAsia="宋体" w:cs="宋体"/>
          <w:sz w:val="24"/>
          <w:szCs w:val="24"/>
          <w:lang w:val="en-US" w:eastAsia="zh-CN"/>
        </w:rPr>
      </w:pPr>
    </w:p>
    <w:p>
      <w:pPr>
        <w:numPr>
          <w:ilvl w:val="0"/>
          <w:numId w:val="1"/>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记录学习过程,写下详细文档,制作答辩ppt</w:t>
      </w:r>
    </w:p>
    <w:p>
      <w:pPr>
        <w:spacing w:line="360" w:lineRule="auto"/>
        <w:rPr>
          <w:rFonts w:hint="eastAsia" w:ascii="宋体" w:hAnsi="宋体" w:eastAsia="宋体" w:cs="宋体"/>
          <w:sz w:val="24"/>
          <w:szCs w:val="24"/>
          <w:lang w:val="en-US" w:eastAsia="zh-CN"/>
        </w:rPr>
        <w:sectPr>
          <w:footerReference r:id="rId4" w:type="default"/>
          <w:pgSz w:w="11906" w:h="16838"/>
          <w:pgMar w:top="1440" w:right="1800" w:bottom="1440" w:left="1800" w:header="851" w:footer="992" w:gutter="0"/>
          <w:pgNumType w:start="1"/>
          <w:cols w:space="425" w:num="1"/>
          <w:docGrid w:type="lines" w:linePitch="312" w:charSpace="0"/>
        </w:sectPr>
      </w:pPr>
    </w:p>
    <w:p>
      <w:pPr>
        <w:pStyle w:val="2"/>
        <w:bidi w:val="0"/>
        <w:jc w:val="center"/>
        <w:rPr>
          <w:rFonts w:hint="eastAsia"/>
          <w:lang w:val="en-US" w:eastAsia="zh-CN"/>
        </w:rPr>
      </w:pPr>
      <w:bookmarkStart w:id="7" w:name="_Toc20198"/>
      <w:r>
        <w:rPr>
          <w:rFonts w:hint="eastAsia"/>
          <w:lang w:val="en-US" w:eastAsia="zh-CN"/>
        </w:rPr>
        <w:t>论文阅读</w:t>
      </w:r>
      <w:bookmarkEnd w:id="7"/>
    </w:p>
    <w:p>
      <w:pPr>
        <w:pStyle w:val="3"/>
        <w:numPr>
          <w:ilvl w:val="0"/>
          <w:numId w:val="2"/>
        </w:numPr>
        <w:bidi w:val="0"/>
        <w:rPr>
          <w:rFonts w:hint="eastAsia" w:ascii="黑体" w:hAnsi="黑体" w:eastAsia="黑体" w:cs="黑体"/>
          <w:sz w:val="36"/>
          <w:szCs w:val="36"/>
          <w:lang w:val="en-US" w:eastAsia="zh-CN"/>
        </w:rPr>
      </w:pPr>
      <w:bookmarkStart w:id="8" w:name="_Toc17548"/>
      <w:r>
        <w:rPr>
          <w:rFonts w:hint="eastAsia" w:ascii="黑体" w:hAnsi="黑体" w:eastAsia="黑体" w:cs="黑体"/>
          <w:sz w:val="36"/>
          <w:szCs w:val="36"/>
          <w:lang w:val="en-US" w:eastAsia="zh-CN"/>
        </w:rPr>
        <w:t>多智能体聚集问题研究综述_李杨</w:t>
      </w:r>
      <w:bookmarkEnd w:id="8"/>
    </w:p>
    <w:p>
      <w:pPr>
        <w:numPr>
          <w:ilvl w:val="0"/>
          <w:numId w:val="3"/>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智能体是在某一环境下,能持续自主地发挥作用的计算实体</w:t>
      </w:r>
    </w:p>
    <w:p>
      <w:pPr>
        <w:numPr>
          <w:ilvl w:val="0"/>
          <w:numId w:val="3"/>
        </w:numPr>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多智能体系统是由多个智能体在满足某种条件时,能够在环境中交互组成的计算系统</w:t>
      </w:r>
    </w:p>
    <w:p>
      <w:pPr>
        <w:numPr>
          <w:ilvl w:val="0"/>
          <w:numId w:val="3"/>
        </w:numPr>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多智能体聚集是指智能体因不断相互影响而靠拢的现象</w:t>
      </w:r>
    </w:p>
    <w:p>
      <w:pPr>
        <w:numPr>
          <w:ilvl w:val="0"/>
          <w:numId w:val="3"/>
        </w:numPr>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领导者-跟随者系统是一种多智能体系统.基于互联拓扑的各种模型,领导者在拓扑模型中起到中枢的作用,各个跟随者可以通过领导者中转,进而起到信息交流的目的</w:t>
      </w:r>
    </w:p>
    <w:p>
      <w:pPr>
        <w:numPr>
          <w:ilvl w:val="0"/>
          <w:numId w:val="3"/>
        </w:numPr>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多智能体聚集协议指系统内每个智能体的一中属性以及智能体输入的方式</w:t>
      </w:r>
    </w:p>
    <w:p>
      <w:pPr>
        <w:numPr>
          <w:ilvl w:val="0"/>
          <w:numId w:val="3"/>
        </w:numPr>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对多智能体聚集协议的优化:</w:t>
      </w:r>
    </w:p>
    <w:p>
      <w:pPr>
        <w:numPr>
          <w:ilvl w:val="1"/>
          <w:numId w:val="3"/>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周期性更改控制资源的策略 --&gt; 利用事件触发更改</w:t>
      </w:r>
    </w:p>
    <w:p>
      <w:pPr>
        <w:numPr>
          <w:ilvl w:val="2"/>
          <w:numId w:val="3"/>
        </w:numPr>
        <w:spacing w:line="360" w:lineRule="auto"/>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双事件触发</w:t>
      </w:r>
    </w:p>
    <w:p>
      <w:pPr>
        <w:numPr>
          <w:ilvl w:val="2"/>
          <w:numId w:val="3"/>
        </w:numPr>
        <w:spacing w:line="360" w:lineRule="auto"/>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判断本地采样信息</w:t>
      </w:r>
    </w:p>
    <w:p>
      <w:pPr>
        <w:numPr>
          <w:ilvl w:val="2"/>
          <w:numId w:val="3"/>
        </w:numPr>
        <w:spacing w:line="360" w:lineRule="auto"/>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利用误差进行自触发</w:t>
      </w:r>
    </w:p>
    <w:p>
      <w:pPr>
        <w:numPr>
          <w:ilvl w:val="2"/>
          <w:numId w:val="3"/>
        </w:numPr>
        <w:spacing w:line="360" w:lineRule="auto"/>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收集邻居的信息替代误差</w:t>
      </w:r>
    </w:p>
    <w:p>
      <w:pPr>
        <w:numPr>
          <w:ilvl w:val="1"/>
          <w:numId w:val="3"/>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通过约束输入和切换拓扑进行收敛速度优化</w:t>
      </w:r>
    </w:p>
    <w:p>
      <w:pPr>
        <w:numPr>
          <w:ilvl w:val="2"/>
          <w:numId w:val="3"/>
        </w:numPr>
        <w:spacing w:line="360" w:lineRule="auto"/>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拓扑建模,将节点之间的边和时变权重相关联</w:t>
      </w:r>
    </w:p>
    <w:p>
      <w:pPr>
        <w:numPr>
          <w:ilvl w:val="2"/>
          <w:numId w:val="3"/>
        </w:numPr>
        <w:spacing w:line="360" w:lineRule="auto"/>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以领导者为根有向生成树，半全局实现聚集</w:t>
      </w:r>
    </w:p>
    <w:p>
      <w:pPr>
        <w:numPr>
          <w:ilvl w:val="2"/>
          <w:numId w:val="3"/>
        </w:numPr>
        <w:spacing w:line="360" w:lineRule="auto"/>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约束异步双坐标下降</w:t>
      </w:r>
    </w:p>
    <w:p>
      <w:pPr>
        <w:numPr>
          <w:ilvl w:val="2"/>
          <w:numId w:val="3"/>
        </w:numPr>
        <w:spacing w:line="360" w:lineRule="auto"/>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因子循环和分层循环</w:t>
      </w:r>
    </w:p>
    <w:p>
      <w:pPr>
        <w:numPr>
          <w:ilvl w:val="1"/>
          <w:numId w:val="3"/>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其他聚集协议优化</w:t>
      </w:r>
    </w:p>
    <w:p>
      <w:pPr>
        <w:numPr>
          <w:ilvl w:val="2"/>
          <w:numId w:val="3"/>
        </w:numPr>
        <w:spacing w:line="360" w:lineRule="auto"/>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难以预测聚集点 --&gt; 在一定区域内选择聚集点(并利用偏差循环追踪进行了扩大)</w:t>
      </w:r>
    </w:p>
    <w:p>
      <w:pPr>
        <w:numPr>
          <w:ilvl w:val="2"/>
          <w:numId w:val="3"/>
        </w:numPr>
        <w:spacing w:line="360" w:lineRule="auto"/>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基于时变控制律控制质心聚集</w:t>
      </w:r>
    </w:p>
    <w:p>
      <w:pPr>
        <w:numPr>
          <w:ilvl w:val="2"/>
          <w:numId w:val="3"/>
        </w:numPr>
        <w:spacing w:line="360" w:lineRule="auto"/>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鲁棒容错聚集算法处理故障机器人聚集</w:t>
      </w:r>
    </w:p>
    <w:p>
      <w:pPr>
        <w:numPr>
          <w:ilvl w:val="2"/>
          <w:numId w:val="3"/>
        </w:numPr>
        <w:spacing w:line="360" w:lineRule="auto"/>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基于图论和非负矩阵理论研究用于任何维度空间的通用议设计框架</w:t>
      </w:r>
    </w:p>
    <w:p>
      <w:pPr>
        <w:numPr>
          <w:ilvl w:val="2"/>
          <w:numId w:val="3"/>
        </w:numPr>
        <w:spacing w:line="360" w:lineRule="auto"/>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基于差分博弈论确定在目标处是否聚集取决于领导者对的渴望度。</w:t>
      </w:r>
    </w:p>
    <w:p>
      <w:pPr>
        <w:numPr>
          <w:ilvl w:val="0"/>
          <w:numId w:val="3"/>
        </w:numPr>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切换拓扑是一种网络设备连接的方式,它是动态的</w:t>
      </w:r>
    </w:p>
    <w:p>
      <w:pPr>
        <w:numPr>
          <w:ilvl w:val="0"/>
          <w:numId w:val="3"/>
        </w:numPr>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固定拓扑同样是一种网络设备连接的方式,它是静态的</w:t>
      </w:r>
    </w:p>
    <w:p>
      <w:pPr>
        <w:widowControl w:val="0"/>
        <w:numPr>
          <w:ilvl w:val="0"/>
          <w:numId w:val="0"/>
        </w:numPr>
        <w:spacing w:line="360" w:lineRule="auto"/>
        <w:jc w:val="both"/>
        <w:rPr>
          <w:rFonts w:hint="eastAsia" w:ascii="宋体" w:hAnsi="宋体" w:eastAsia="宋体" w:cs="宋体"/>
          <w:sz w:val="24"/>
          <w:szCs w:val="24"/>
          <w:lang w:val="en-US" w:eastAsia="zh-CN"/>
        </w:rPr>
      </w:pPr>
    </w:p>
    <w:p>
      <w:pPr>
        <w:widowControl w:val="0"/>
        <w:numPr>
          <w:ilvl w:val="0"/>
          <w:numId w:val="0"/>
        </w:numPr>
        <w:spacing w:line="360" w:lineRule="auto"/>
        <w:jc w:val="both"/>
        <w:rPr>
          <w:rFonts w:hint="eastAsia" w:ascii="宋体" w:hAnsi="宋体" w:eastAsia="宋体" w:cs="宋体"/>
          <w:sz w:val="24"/>
          <w:szCs w:val="24"/>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2"/>
        </w:numPr>
        <w:bidi w:val="0"/>
        <w:spacing w:line="240" w:lineRule="auto"/>
        <w:ind w:left="0" w:leftChars="0" w:firstLine="0" w:firstLineChars="0"/>
        <w:rPr>
          <w:rFonts w:hint="eastAsia" w:ascii="黑体" w:hAnsi="黑体" w:eastAsia="黑体" w:cs="黑体"/>
          <w:sz w:val="36"/>
          <w:szCs w:val="36"/>
          <w:lang w:val="en-US" w:eastAsia="zh-CN"/>
        </w:rPr>
      </w:pPr>
      <w:bookmarkStart w:id="9" w:name="_Toc28320"/>
      <w:r>
        <w:rPr>
          <w:rFonts w:hint="eastAsia" w:ascii="黑体" w:hAnsi="黑体" w:eastAsia="黑体" w:cs="黑体"/>
          <w:sz w:val="36"/>
          <w:szCs w:val="36"/>
          <w:lang w:val="en-US" w:eastAsia="zh-CN"/>
        </w:rPr>
        <w:t>On Krause’s Multi-Agent Consensus Model</w:t>
      </w:r>
      <w:bookmarkEnd w:id="9"/>
    </w:p>
    <w:p>
      <w:pPr>
        <w:pStyle w:val="4"/>
        <w:bidi w:val="0"/>
        <w:spacing w:line="240" w:lineRule="auto"/>
        <w:rPr>
          <w:rFonts w:hint="eastAsia" w:ascii="黑体" w:hAnsi="黑体" w:eastAsia="黑体" w:cs="黑体"/>
          <w:sz w:val="36"/>
          <w:szCs w:val="36"/>
          <w:lang w:val="en-US" w:eastAsia="zh-CN"/>
        </w:rPr>
      </w:pPr>
      <w:bookmarkStart w:id="10" w:name="_Toc13757"/>
      <w:r>
        <w:rPr>
          <w:rFonts w:hint="eastAsia" w:ascii="黑体" w:hAnsi="黑体" w:eastAsia="黑体" w:cs="黑体"/>
          <w:sz w:val="36"/>
          <w:szCs w:val="36"/>
          <w:lang w:val="en-US" w:eastAsia="zh-CN"/>
        </w:rPr>
        <w:t>I.INTRODUCTION</w:t>
      </w:r>
      <w:bookmarkEnd w:id="10"/>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论文介绍的智能体模型是周期性地更新位置,更新公式如下(离散模型):</w:t>
      </w:r>
    </w:p>
    <w:p>
      <w:pPr>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73650" cy="1282700"/>
            <wp:effectExtent l="0" t="0" r="635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8"/>
                    <a:stretch>
                      <a:fillRect/>
                    </a:stretch>
                  </pic:blipFill>
                  <pic:spPr>
                    <a:xfrm>
                      <a:off x="0" y="0"/>
                      <a:ext cx="5073650" cy="1282700"/>
                    </a:xfrm>
                    <a:prstGeom prst="rect">
                      <a:avLst/>
                    </a:prstGeom>
                    <a:noFill/>
                    <a:ln>
                      <a:noFill/>
                    </a:ln>
                  </pic:spPr>
                </pic:pic>
              </a:graphicData>
            </a:graphic>
          </wp:inline>
        </w:drawing>
      </w:r>
    </w:p>
    <w:p>
      <w:pPr>
        <w:numPr>
          <w:ilvl w:val="0"/>
          <w:numId w:val="4"/>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在智能体的不断更新中,我们将每次更新称为世代的迭代,即智能体的初始值为第一世代。</w:t>
      </w:r>
      <w:r>
        <w:rPr>
          <w:rFonts w:hint="eastAsia" w:ascii="宋体" w:hAnsi="宋体" w:eastAsia="宋体" w:cs="宋体"/>
          <w:sz w:val="24"/>
          <w:szCs w:val="24"/>
          <w:lang w:val="en-US" w:eastAsia="zh-CN"/>
        </w:rPr>
        <w:tab/>
      </w:r>
    </w:p>
    <w:p>
      <w:pPr>
        <w:numPr>
          <w:ilvl w:val="0"/>
          <w:numId w:val="4"/>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在数学公式(1)中,t表示某个世代,xi(t)则表示某个世代智能体i的位置。</w:t>
      </w:r>
    </w:p>
    <w:p>
      <w:pPr>
        <w:numPr>
          <w:ilvl w:val="0"/>
          <w:numId w:val="4"/>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由j的解释可知,j是与xi距离小于1的智能体集合,在迭代中xi(t+1)的值由xj(t)和xi(t)可得,表示j集合里所有元素的平均值。因此对于同一世代的智能体来说,他们位置值的计算是相互独立的</w:t>
      </w:r>
    </w:p>
    <w:p>
      <w:pPr>
        <w:numPr>
          <w:ilvl w:val="0"/>
          <w:numId w:val="4"/>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在论文中,我们设距离小于1的智能体互为邻居,他们之间存在因果关系</w:t>
      </w:r>
    </w:p>
    <w:p>
      <w:pPr>
        <w:numPr>
          <w:ilvl w:val="0"/>
          <w:numId w:val="4"/>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对于智能体的初始值,可随机分配,也可以在某一区间内平均分布,依据使用者的意愿而定</w:t>
      </w:r>
    </w:p>
    <w:p>
      <w:pPr>
        <w:numPr>
          <w:ilvl w:val="0"/>
          <w:numId w:val="4"/>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由公式(1)可知,互为邻居的智能体无论经过多少次迭代,仍然互为邻居</w:t>
      </w:r>
    </w:p>
    <w:p>
      <w:pPr>
        <w:numPr>
          <w:ilvl w:val="0"/>
          <w:numId w:val="0"/>
        </w:numPr>
        <w:spacing w:line="360" w:lineRule="auto"/>
        <w:rPr>
          <w:rFonts w:hint="eastAsia" w:ascii="宋体" w:hAnsi="宋体" w:eastAsia="宋体" w:cs="宋体"/>
          <w:sz w:val="24"/>
          <w:szCs w:val="24"/>
          <w:lang w:val="en-US" w:eastAsia="zh-CN"/>
        </w:rPr>
      </w:pPr>
    </w:p>
    <w:p>
      <w:pPr>
        <w:numPr>
          <w:ilvl w:val="0"/>
          <w:numId w:val="0"/>
        </w:numPr>
        <w:rPr>
          <w:rFonts w:hint="default"/>
          <w:lang w:val="en-US" w:eastAsia="zh-CN"/>
        </w:rPr>
      </w:pPr>
    </w:p>
    <w:p>
      <w:pPr>
        <w:numPr>
          <w:ilvl w:val="0"/>
          <w:numId w:val="0"/>
        </w:numPr>
        <w:ind w:firstLine="420" w:firstLineChars="0"/>
      </w:pPr>
      <w:r>
        <w:drawing>
          <wp:inline distT="0" distB="0" distL="114300" distR="114300">
            <wp:extent cx="5271770" cy="2503805"/>
            <wp:effectExtent l="0" t="0" r="11430"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1770" cy="2503805"/>
                    </a:xfrm>
                    <a:prstGeom prst="rect">
                      <a:avLst/>
                    </a:prstGeom>
                    <a:noFill/>
                    <a:ln>
                      <a:noFill/>
                    </a:ln>
                  </pic:spPr>
                </pic:pic>
              </a:graphicData>
            </a:graphic>
          </wp:inline>
        </w:drawing>
      </w:r>
    </w:p>
    <w:p>
      <w:pPr>
        <w:numPr>
          <w:ilvl w:val="0"/>
          <w:numId w:val="5"/>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a图为拥有区间内均匀分布的初始值的智能体的世代迭代,b图为拥有随机分布的初始值的智能体的世代迭代。</w:t>
      </w:r>
    </w:p>
    <w:p>
      <w:pPr>
        <w:numPr>
          <w:ilvl w:val="0"/>
          <w:numId w:val="5"/>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由图可知,无论是均匀分布还是随机分布,智能体最后聚集的点(以下称为集群)之间的距离总是大于1接近2的</w:t>
      </w:r>
    </w:p>
    <w:p>
      <w:pPr>
        <w:numPr>
          <w:ilvl w:val="0"/>
          <w:numId w:val="5"/>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这是因为如果距离小于1,那么他们之间会产生因果关系,在下一次迭代中相互影响,进而不能达到稳定的分布</w:t>
      </w:r>
    </w:p>
    <w:p>
      <w:pPr>
        <w:numPr>
          <w:ilvl w:val="0"/>
          <w:numId w:val="0"/>
        </w:numPr>
        <w:spacing w:line="240" w:lineRule="auto"/>
        <w:rPr>
          <w:rFonts w:hint="eastAsia" w:ascii="黑体" w:hAnsi="黑体" w:eastAsia="黑体" w:cs="黑体"/>
          <w:sz w:val="36"/>
          <w:szCs w:val="36"/>
          <w:lang w:val="en-US" w:eastAsia="zh-CN"/>
        </w:rPr>
      </w:pPr>
    </w:p>
    <w:p>
      <w:pPr>
        <w:pStyle w:val="4"/>
        <w:bidi w:val="0"/>
        <w:spacing w:line="240" w:lineRule="auto"/>
        <w:rPr>
          <w:rFonts w:hint="eastAsia" w:ascii="黑体" w:hAnsi="黑体" w:eastAsia="黑体" w:cs="黑体"/>
          <w:sz w:val="36"/>
          <w:szCs w:val="36"/>
          <w:lang w:val="en-US" w:eastAsia="zh-CN"/>
        </w:rPr>
      </w:pPr>
      <w:bookmarkStart w:id="11" w:name="_Toc7429"/>
      <w:r>
        <w:rPr>
          <w:rFonts w:hint="eastAsia" w:ascii="黑体" w:hAnsi="黑体" w:eastAsia="黑体" w:cs="黑体"/>
          <w:sz w:val="36"/>
          <w:szCs w:val="36"/>
          <w:lang w:val="en-US" w:eastAsia="zh-CN"/>
        </w:rPr>
        <w:t>II.THE DISCRETE-AGENT MODEL</w:t>
      </w:r>
      <w:bookmarkEnd w:id="11"/>
    </w:p>
    <w:p>
      <w:pPr>
        <w:pStyle w:val="5"/>
        <w:bidi w:val="0"/>
        <w:spacing w:line="240" w:lineRule="auto"/>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A.Basic Properties and Convergence</w:t>
      </w:r>
    </w:p>
    <w:p>
      <w:pPr>
        <w:numPr>
          <w:ilvl w:val="0"/>
          <w:numId w:val="6"/>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智能体位置的大小关系取决于初始值的大小关系,即在迭代中位置的大小关系不变,数学表达式如下:</w:t>
      </w:r>
    </w:p>
    <w:p>
      <w:pPr>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692650" cy="330200"/>
            <wp:effectExtent l="0" t="0" r="635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4692650" cy="330200"/>
                    </a:xfrm>
                    <a:prstGeom prst="rect">
                      <a:avLst/>
                    </a:prstGeom>
                    <a:noFill/>
                    <a:ln>
                      <a:noFill/>
                    </a:ln>
                  </pic:spPr>
                </pic:pic>
              </a:graphicData>
            </a:graphic>
          </wp:inline>
        </w:drawing>
      </w:r>
    </w:p>
    <w:p>
      <w:pPr>
        <w:numPr>
          <w:ilvl w:val="0"/>
          <w:numId w:val="7"/>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初始值最小的智能体位置不会再变小,初始值最大的智能体位置不会再变大。即在迭代中,对任意世代t,都有 x1(t) &gt; x1(0) 和 xn(t) &lt; xn(0),其中n为最后一个智能体</w:t>
      </w:r>
    </w:p>
    <w:p>
      <w:pPr>
        <w:numPr>
          <w:ilvl w:val="0"/>
          <w:numId w:val="7"/>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在世代的迭代中,如果没有新的智能体引入,整个智能体系统的平均值应是不变的</w:t>
      </w:r>
    </w:p>
    <w:p>
      <w:pPr>
        <w:numPr>
          <w:ilvl w:val="0"/>
          <w:numId w:val="7"/>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由公式(1)可知,系统平衡后,对于每个智能体,他们的位置不是等于某个集群的值,就是与这个集群的距离大于1</w:t>
      </w:r>
    </w:p>
    <w:p>
      <w:pPr>
        <w:numPr>
          <w:ilvl w:val="0"/>
          <w:numId w:val="7"/>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智能体在属于一个集群后就不会再与集群范围外(距离大于1)的智能体交流</w:t>
      </w:r>
    </w:p>
    <w:p>
      <w:pPr>
        <w:numPr>
          <w:ilvl w:val="0"/>
          <w:numId w:val="7"/>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聚集时间与智能体的数量正相关</w:t>
      </w:r>
    </w:p>
    <w:p>
      <w:pPr>
        <w:numPr>
          <w:ilvl w:val="0"/>
          <w:numId w:val="7"/>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有限可数的智能体无法满足离散智能体模型的相关条件,而无限可数的智能体可以</w:t>
      </w:r>
    </w:p>
    <w:p>
      <w:pPr>
        <w:pStyle w:val="5"/>
        <w:bidi w:val="0"/>
        <w:spacing w:line="240" w:lineRule="auto"/>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B.Experimental Observations</w:t>
      </w:r>
    </w:p>
    <w:p>
      <w:pPr>
        <w:pStyle w:val="6"/>
        <w:bidi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非权重模型</w:t>
      </w:r>
    </w:p>
    <w:p>
      <w:pPr>
        <w:spacing w:line="360" w:lineRule="auto"/>
        <w:ind w:firstLine="420" w:firstLineChars="0"/>
        <w:rPr>
          <w:rFonts w:hint="eastAsia" w:ascii="宋体" w:hAnsi="宋体" w:eastAsia="宋体" w:cs="宋体"/>
          <w:sz w:val="24"/>
          <w:szCs w:val="24"/>
          <w:lang w:val="en-US" w:eastAsia="zh-CN"/>
        </w:rPr>
      </w:pPr>
      <w:r>
        <w:rPr>
          <w:rFonts w:hint="eastAsia"/>
          <w:lang w:val="en-US" w:eastAsia="zh-CN"/>
        </w:rPr>
        <w:t xml:space="preserve">1. </w:t>
      </w:r>
      <w:r>
        <w:rPr>
          <w:rFonts w:hint="eastAsia" w:ascii="宋体" w:hAnsi="宋体" w:eastAsia="宋体" w:cs="宋体"/>
          <w:sz w:val="24"/>
          <w:szCs w:val="24"/>
          <w:lang w:val="en-US" w:eastAsia="zh-CN"/>
        </w:rPr>
        <w:t>设有5000L个智能体均匀分布在[0,L]区间上,让他们依据公式(1)迭代。以L为横坐标,x-2/L为纵坐标,画出对应每个L智能体的聚集点有哪些,如图:</w:t>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14215" cy="2883535"/>
            <wp:effectExtent l="0" t="0" r="6985" b="1206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4514215" cy="2883535"/>
                    </a:xfrm>
                    <a:prstGeom prst="rect">
                      <a:avLst/>
                    </a:prstGeom>
                    <a:noFill/>
                    <a:ln>
                      <a:noFill/>
                    </a:ln>
                  </pic:spPr>
                </pic:pic>
              </a:graphicData>
            </a:graphic>
          </wp:inline>
        </w:drawing>
      </w:r>
    </w:p>
    <w:p>
      <w:pPr>
        <w:numPr>
          <w:ilvl w:val="0"/>
          <w:numId w:val="6"/>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中展示了在(0,25)上各个L对应的聚集点情况,由图可知,聚集点位置为L/2几乎在每个L都会存在,再联想公式(1)可得:对于智能体总数为奇数的系统,中间值在迭代中是始终不变的,中间值附近的智能体会在迭代中趋向中间偏小或中间偏大。</w:t>
      </w:r>
    </w:p>
    <w:p>
      <w:pPr>
        <w:numPr>
          <w:ilvl w:val="0"/>
          <w:numId w:val="6"/>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实践可知,如果智能体随机分布,最后聚集点的情况仍然满足此图</w:t>
      </w:r>
    </w:p>
    <w:p>
      <w:pPr>
        <w:numPr>
          <w:ilvl w:val="0"/>
          <w:numId w:val="6"/>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看起来,聚集点与L存在一定的线性关系</w:t>
      </w:r>
    </w:p>
    <w:p>
      <w:pPr>
        <w:numPr>
          <w:ilvl w:val="0"/>
          <w:numId w:val="6"/>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模型仍然存在一些不规则的现象(如每过一段L,0轴就会有聚集点的缺失),这可能是因为特定的离散度,或系统误差的累积</w:t>
      </w:r>
    </w:p>
    <w:p>
      <w:pPr>
        <w:numPr>
          <w:ilvl w:val="0"/>
          <w:numId w:val="6"/>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由图可知,L在大于3.833时才会有明显的集群</w:t>
      </w:r>
    </w:p>
    <w:p>
      <w:pPr>
        <w:numPr>
          <w:ilvl w:val="0"/>
          <w:numId w:val="6"/>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集群的存在使每个智能体与集群内的智能体互联,与集群外的智能体断连</w:t>
      </w:r>
    </w:p>
    <w:p>
      <w:pPr>
        <w:numPr>
          <w:ilvl w:val="0"/>
          <w:numId w:val="6"/>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由图可知,集群间的距离接近2.2</w:t>
      </w:r>
    </w:p>
    <w:p>
      <w:pPr>
        <w:widowControl w:val="0"/>
        <w:numPr>
          <w:ilvl w:val="0"/>
          <w:numId w:val="0"/>
        </w:numPr>
        <w:spacing w:line="360" w:lineRule="auto"/>
        <w:jc w:val="both"/>
        <w:rPr>
          <w:rFonts w:hint="eastAsia" w:ascii="宋体" w:hAnsi="宋体" w:eastAsia="宋体" w:cs="宋体"/>
          <w:sz w:val="24"/>
          <w:szCs w:val="24"/>
          <w:lang w:val="en-US" w:eastAsia="zh-CN"/>
        </w:rPr>
      </w:pPr>
    </w:p>
    <w:p>
      <w:pPr>
        <w:widowControl w:val="0"/>
        <w:numPr>
          <w:ilvl w:val="0"/>
          <w:numId w:val="0"/>
        </w:numPr>
        <w:spacing w:line="360" w:lineRule="auto"/>
        <w:jc w:val="both"/>
        <w:rPr>
          <w:rFonts w:hint="eastAsia" w:ascii="宋体" w:hAnsi="宋体" w:eastAsia="宋体" w:cs="宋体"/>
          <w:sz w:val="24"/>
          <w:szCs w:val="24"/>
          <w:lang w:val="en-US" w:eastAsia="zh-CN"/>
        </w:rPr>
      </w:pPr>
    </w:p>
    <w:p>
      <w:pPr>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3675" cy="4099560"/>
            <wp:effectExtent l="0" t="0" r="9525" b="254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2"/>
                    <a:stretch>
                      <a:fillRect/>
                    </a:stretch>
                  </pic:blipFill>
                  <pic:spPr>
                    <a:xfrm>
                      <a:off x="0" y="0"/>
                      <a:ext cx="5273675" cy="4099560"/>
                    </a:xfrm>
                    <a:prstGeom prst="rect">
                      <a:avLst/>
                    </a:prstGeom>
                    <a:noFill/>
                    <a:ln>
                      <a:noFill/>
                    </a:ln>
                  </pic:spPr>
                </pic:pic>
              </a:graphicData>
            </a:graphic>
          </wp:inline>
        </w:drawing>
      </w:r>
    </w:p>
    <w:p>
      <w:pPr>
        <w:numPr>
          <w:ilvl w:val="0"/>
          <w:numId w:val="8"/>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设L小于两个集群应有的距离(约为2.2*2=4.4),在[0,L]上有均匀分布的智能体,以世代t为横轴,各个智能体的位置为纵轴,画出他们迭代的过程图,如上图:</w:t>
      </w:r>
    </w:p>
    <w:p>
      <w:pPr>
        <w:numPr>
          <w:ilvl w:val="0"/>
          <w:numId w:val="8"/>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由图可知,智能体先形成了两个集群,且集群的距离大于1.但因为L&lt;4.4且集群中间有智能体让两个集群间接交流,所以两个集群必定会相互影响,最终趋于一致,演变成同一个集群</w:t>
      </w:r>
    </w:p>
    <w:p>
      <w:pPr>
        <w:numPr>
          <w:ilvl w:val="0"/>
          <w:numId w:val="8"/>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由2可推出,如果两个集群间没有智能体使两个集群间接联系,那么两个集群将不会演变为同一个集群,同时得到后文权重模型的理论:中间智能体的权重可以是任意小的</w:t>
      </w:r>
    </w:p>
    <w:p>
      <w:pPr>
        <w:numPr>
          <w:ilvl w:val="0"/>
          <w:numId w:val="8"/>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如果L&gt;4.4,那么两个集群将不会汇聚,如图:</w:t>
      </w:r>
    </w:p>
    <w:p>
      <w:pPr>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135" cy="4321175"/>
            <wp:effectExtent l="0" t="0" r="12065" b="952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3"/>
                    <a:stretch>
                      <a:fillRect/>
                    </a:stretch>
                  </pic:blipFill>
                  <pic:spPr>
                    <a:xfrm>
                      <a:off x="0" y="0"/>
                      <a:ext cx="5271135" cy="4321175"/>
                    </a:xfrm>
                    <a:prstGeom prst="rect">
                      <a:avLst/>
                    </a:prstGeom>
                    <a:noFill/>
                    <a:ln>
                      <a:noFill/>
                    </a:ln>
                  </pic:spPr>
                </pic:pic>
              </a:graphicData>
            </a:graphic>
          </wp:inline>
        </w:drawing>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与上图不同的是,L增长到了8,远大于最大距离4.4。且在这种情况下,即使中间有智能体,也无法让两个集群互联,因为中间智能体不能同时与两个集群联系</w:t>
      </w:r>
    </w:p>
    <w:p>
      <w:pPr>
        <w:numPr>
          <w:ilvl w:val="0"/>
          <w:numId w:val="0"/>
        </w:numPr>
        <w:rPr>
          <w:rFonts w:hint="eastAsia"/>
          <w:lang w:val="en-US" w:eastAsia="zh-CN"/>
        </w:rPr>
      </w:pPr>
    </w:p>
    <w:p>
      <w:pPr>
        <w:pStyle w:val="6"/>
        <w:bidi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权重模型</w:t>
      </w:r>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在这个模型中,我们引入权重,每个智能体除了拥有初始值外,还拥有自己的权重,那么公式(2)会有微小的变化,如下:</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162550" cy="1301750"/>
            <wp:effectExtent l="0" t="0" r="6350" b="635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4"/>
                    <a:stretch>
                      <a:fillRect/>
                    </a:stretch>
                  </pic:blipFill>
                  <pic:spPr>
                    <a:xfrm>
                      <a:off x="0" y="0"/>
                      <a:ext cx="5162550" cy="1301750"/>
                    </a:xfrm>
                    <a:prstGeom prst="rect">
                      <a:avLst/>
                    </a:prstGeom>
                    <a:noFill/>
                    <a:ln>
                      <a:noFill/>
                    </a:ln>
                  </pic:spPr>
                </pic:pic>
              </a:graphicData>
            </a:graphic>
          </wp:inline>
        </w:drawing>
      </w:r>
    </w:p>
    <w:p>
      <w:pPr>
        <w:numPr>
          <w:ilvl w:val="0"/>
          <w:numId w:val="9"/>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如果系统内某些智能体的值相同,那么他们在这个模型中当成一个独立的智能体</w:t>
      </w:r>
    </w:p>
    <w:p>
      <w:pPr>
        <w:numPr>
          <w:ilvl w:val="0"/>
          <w:numId w:val="9"/>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这种模型是公式(1)的特殊情况</w:t>
      </w:r>
    </w:p>
    <w:p>
      <w:pPr>
        <w:numPr>
          <w:ilvl w:val="0"/>
          <w:numId w:val="9"/>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接下来我们考虑一种平衡稳定系统:</w:t>
      </w:r>
    </w:p>
    <w:p>
      <w:pPr>
        <w:numPr>
          <w:ilvl w:val="1"/>
          <w:numId w:val="9"/>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设x数组包含平衡状态下所有聚集点</w:t>
      </w:r>
    </w:p>
    <w:p>
      <w:pPr>
        <w:numPr>
          <w:ilvl w:val="1"/>
          <w:numId w:val="9"/>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引入一个扰乱智能体,他的权重无限小</w:t>
      </w:r>
    </w:p>
    <w:p>
      <w:pPr>
        <w:numPr>
          <w:ilvl w:val="1"/>
          <w:numId w:val="9"/>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让系统继续演变,直至平衡</w:t>
      </w:r>
    </w:p>
    <w:p>
      <w:pPr>
        <w:numPr>
          <w:ilvl w:val="1"/>
          <w:numId w:val="9"/>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定义新旧系统间的距离</w:t>
      </w:r>
    </w:p>
    <w:p>
      <w:pPr>
        <w:numPr>
          <w:ilvl w:val="1"/>
          <w:numId w:val="9"/>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通过数学推导证明平衡稳定系统的条件</w:t>
      </w:r>
    </w:p>
    <w:p>
      <w:pPr>
        <w:numPr>
          <w:ilvl w:val="0"/>
          <w:numId w:val="0"/>
        </w:numPr>
        <w:spacing w:line="360" w:lineRule="auto"/>
        <w:ind w:left="840" w:leftChars="0"/>
        <w:rPr>
          <w:rFonts w:hint="eastAsia" w:ascii="宋体" w:hAnsi="宋体" w:eastAsia="宋体" w:cs="宋体"/>
          <w:sz w:val="24"/>
          <w:szCs w:val="24"/>
          <w:lang w:val="en-US" w:eastAsia="zh-CN"/>
        </w:rPr>
      </w:pPr>
    </w:p>
    <w:p>
      <w:pPr>
        <w:numPr>
          <w:ilvl w:val="0"/>
          <w:numId w:val="0"/>
        </w:numPr>
        <w:spacing w:line="360" w:lineRule="auto"/>
        <w:ind w:left="84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分析可知</w:t>
      </w:r>
    </w:p>
    <w:p>
      <w:pPr>
        <w:numPr>
          <w:ilvl w:val="0"/>
          <w:numId w:val="10"/>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平衡稳定系统有两种情况:AB集群的权重相等且他们之间的距离大于等于2,或者AB集群的权重不相等切他们之间的距离严格大于一个特定值</w:t>
      </w:r>
    </w:p>
    <w:p>
      <w:pPr>
        <w:numPr>
          <w:ilvl w:val="0"/>
          <w:numId w:val="10"/>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如果在不考虑扰乱智能体的微小权重的情况下,新旧系统间的距离趋近无穷小,那么我们称这个系统是平衡稳定系统</w:t>
      </w:r>
    </w:p>
    <w:p>
      <w:pPr>
        <w:numPr>
          <w:ilvl w:val="0"/>
          <w:numId w:val="10"/>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反之,如果一个平衡系统会因为一个权重无穷小的扰乱智能体与新平衡系统有大于无穷小的距离,那么这个平衡系统就不是稳定的</w:t>
      </w:r>
    </w:p>
    <w:p>
      <w:pPr>
        <w:numPr>
          <w:ilvl w:val="0"/>
          <w:numId w:val="10"/>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如果有稳定确定的初始值分布,那么平衡后的系统是平衡稳定系统</w:t>
      </w:r>
    </w:p>
    <w:p>
      <w:pPr>
        <w:numPr>
          <w:ilvl w:val="0"/>
          <w:numId w:val="0"/>
        </w:numPr>
        <w:rPr>
          <w:rFonts w:hint="default"/>
          <w:lang w:val="en-US" w:eastAsia="zh-CN"/>
        </w:rPr>
      </w:pPr>
    </w:p>
    <w:p>
      <w:pPr>
        <w:numPr>
          <w:ilvl w:val="0"/>
          <w:numId w:val="0"/>
        </w:numPr>
        <w:ind w:left="840" w:leftChars="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补充</w:t>
      </w:r>
      <w:bookmarkStart w:id="17" w:name="_GoBack"/>
      <w:bookmarkEnd w:id="17"/>
    </w:p>
    <w:p>
      <w:pPr>
        <w:numPr>
          <w:ilvl w:val="0"/>
          <w:numId w:val="11"/>
        </w:numPr>
        <w:spacing w:line="360" w:lineRule="auto"/>
        <w:ind w:left="84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分析中提到的特定值,以及特定值的推导如下:</w:t>
      </w:r>
    </w:p>
    <w:p>
      <w:pPr>
        <w:numPr>
          <w:ilvl w:val="0"/>
          <w:numId w:val="0"/>
        </w:numPr>
        <w:spacing w:line="360" w:lineRule="auto"/>
        <w:ind w:left="420" w:leftChars="0" w:firstLine="420" w:firstLine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882900" cy="901700"/>
            <wp:effectExtent l="0" t="0" r="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5"/>
                    <a:stretch>
                      <a:fillRect/>
                    </a:stretch>
                  </pic:blipFill>
                  <pic:spPr>
                    <a:xfrm>
                      <a:off x="0" y="0"/>
                      <a:ext cx="2882900" cy="901700"/>
                    </a:xfrm>
                    <a:prstGeom prst="rect">
                      <a:avLst/>
                    </a:prstGeom>
                    <a:noFill/>
                    <a:ln>
                      <a:noFill/>
                    </a:ln>
                  </pic:spPr>
                </pic:pic>
              </a:graphicData>
            </a:graphic>
          </wp:inline>
        </w:drawing>
      </w:r>
    </w:p>
    <w:p>
      <w:pPr>
        <w:numPr>
          <w:ilvl w:val="0"/>
          <w:numId w:val="0"/>
        </w:numPr>
        <w:spacing w:line="360" w:lineRule="auto"/>
        <w:ind w:left="840" w:left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25800" cy="273050"/>
            <wp:effectExtent l="0" t="0" r="0" b="635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6"/>
                    <a:stretch>
                      <a:fillRect/>
                    </a:stretch>
                  </pic:blipFill>
                  <pic:spPr>
                    <a:xfrm>
                      <a:off x="0" y="0"/>
                      <a:ext cx="3225800" cy="273050"/>
                    </a:xfrm>
                    <a:prstGeom prst="rect">
                      <a:avLst/>
                    </a:prstGeom>
                    <a:noFill/>
                    <a:ln>
                      <a:noFill/>
                    </a:ln>
                  </pic:spPr>
                </pic:pic>
              </a:graphicData>
            </a:graphic>
          </wp:inline>
        </w:drawing>
      </w:r>
    </w:p>
    <w:p>
      <w:pPr>
        <w:numPr>
          <w:ilvl w:val="0"/>
          <w:numId w:val="0"/>
        </w:numPr>
        <w:spacing w:line="360" w:lineRule="auto"/>
        <w:ind w:left="84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假设xa&gt;xb,我们可以利用放缩的方法得到上式</w:t>
      </w:r>
    </w:p>
    <w:p>
      <w:pPr>
        <w:numPr>
          <w:ilvl w:val="0"/>
          <w:numId w:val="0"/>
        </w:numPr>
        <w:ind w:left="840" w:leftChars="0"/>
        <w:rPr>
          <w:rFonts w:hint="eastAsia"/>
          <w:sz w:val="24"/>
          <w:szCs w:val="24"/>
          <w:lang w:val="en-US" w:eastAsia="zh-CN"/>
        </w:rPr>
      </w:pPr>
    </w:p>
    <w:p>
      <w:pPr>
        <w:numPr>
          <w:ilvl w:val="0"/>
          <w:numId w:val="0"/>
        </w:numPr>
        <w:ind w:left="840" w:leftChars="0"/>
        <w:rPr>
          <w:rFonts w:hint="eastAsia"/>
          <w:lang w:val="en-US" w:eastAsia="zh-CN"/>
        </w:rPr>
      </w:pPr>
    </w:p>
    <w:p>
      <w:pPr>
        <w:pStyle w:val="6"/>
        <w:bidi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平衡稳定系统实验</w:t>
      </w:r>
    </w:p>
    <w:p>
      <w:pPr>
        <w:numPr>
          <w:ilvl w:val="0"/>
          <w:numId w:val="12"/>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设有251个智能体均匀分布在[0.2.5]上,500个智能体均匀分布在[2.5,3]上,以世代t为横轴,各个智能体的位置为纵轴,画出他们迭代的过程图,如图:</w:t>
      </w:r>
    </w:p>
    <w:p>
      <w:pPr>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130800" cy="4000500"/>
            <wp:effectExtent l="0" t="0" r="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7"/>
                    <a:stretch>
                      <a:fillRect/>
                    </a:stretch>
                  </pic:blipFill>
                  <pic:spPr>
                    <a:xfrm>
                      <a:off x="0" y="0"/>
                      <a:ext cx="5130800" cy="4000500"/>
                    </a:xfrm>
                    <a:prstGeom prst="rect">
                      <a:avLst/>
                    </a:prstGeom>
                    <a:noFill/>
                    <a:ln>
                      <a:noFill/>
                    </a:ln>
                  </pic:spPr>
                </pic:pic>
              </a:graphicData>
            </a:graphic>
          </wp:inline>
        </w:drawing>
      </w:r>
    </w:p>
    <w:p>
      <w:pPr>
        <w:numPr>
          <w:ilvl w:val="0"/>
          <w:numId w:val="12"/>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此时两个集群之间没有智能体,使系统维持平衡稳定状态</w:t>
      </w:r>
    </w:p>
    <w:p>
      <w:pPr>
        <w:numPr>
          <w:ilvl w:val="0"/>
          <w:numId w:val="12"/>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因为两个区间不是一致的均匀分布,两个集群的权重并不相等</w:t>
      </w:r>
    </w:p>
    <w:p>
      <w:pPr>
        <w:numPr>
          <w:ilvl w:val="0"/>
          <w:numId w:val="12"/>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集群间的距离满足分析时的关系:当两个集群的权重不相等时,两个集群的距离1.6138 &gt; 1.2559 = 1 + 153/598</w:t>
      </w:r>
    </w:p>
    <w:p>
      <w:pPr>
        <w:numPr>
          <w:ilvl w:val="0"/>
          <w:numId w:val="12"/>
        </w:numPr>
        <w:spacing w:line="360" w:lineRule="auto"/>
        <w:ind w:left="0" w:leftChars="0" w:firstLine="420" w:firstLineChars="0"/>
        <w:rPr>
          <w:rFonts w:hint="eastAsia" w:ascii="宋体" w:hAnsi="宋体" w:eastAsia="宋体" w:cs="宋体"/>
          <w:sz w:val="24"/>
          <w:szCs w:val="24"/>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24"/>
          <w:szCs w:val="24"/>
          <w:lang w:val="en-US" w:eastAsia="zh-CN"/>
        </w:rPr>
        <w:t>猜想一个拥有连续随机且独立的初始值多智能体系统,它收敛到稳定系统的概率接近1,这一猜想可在论文中的连续模型中得证</w:t>
      </w:r>
    </w:p>
    <w:p>
      <w:pPr>
        <w:pStyle w:val="2"/>
        <w:bidi w:val="0"/>
        <w:jc w:val="center"/>
        <w:rPr>
          <w:rFonts w:hint="eastAsia"/>
          <w:lang w:val="en-US" w:eastAsia="zh-CN"/>
        </w:rPr>
      </w:pPr>
      <w:bookmarkStart w:id="12" w:name="_Toc19269"/>
      <w:r>
        <w:rPr>
          <w:rFonts w:hint="eastAsia"/>
          <w:lang w:val="en-US" w:eastAsia="zh-CN"/>
        </w:rPr>
        <w:t>实验复现</w:t>
      </w:r>
      <w:bookmarkEnd w:id="12"/>
    </w:p>
    <w:p>
      <w:pPr>
        <w:pStyle w:val="3"/>
        <w:numPr>
          <w:ilvl w:val="0"/>
          <w:numId w:val="13"/>
        </w:numPr>
        <w:bidi w:val="0"/>
        <w:rPr>
          <w:rFonts w:hint="eastAsia" w:ascii="黑体" w:hAnsi="黑体" w:eastAsia="黑体" w:cs="黑体"/>
          <w:sz w:val="36"/>
          <w:szCs w:val="36"/>
          <w:lang w:val="en-US" w:eastAsia="zh-CN"/>
        </w:rPr>
      </w:pPr>
      <w:bookmarkStart w:id="13" w:name="_Toc1648"/>
      <w:r>
        <w:rPr>
          <w:rFonts w:hint="eastAsia" w:ascii="黑体" w:hAnsi="黑体" w:eastAsia="黑体" w:cs="黑体"/>
          <w:sz w:val="36"/>
          <w:szCs w:val="36"/>
          <w:lang w:val="en-US" w:eastAsia="zh-CN"/>
        </w:rPr>
        <w:t>Fig.2</w:t>
      </w:r>
      <w:bookmarkEnd w:id="13"/>
    </w:p>
    <w:p>
      <w:pPr>
        <w:numPr>
          <w:ilvl w:val="0"/>
          <w:numId w:val="0"/>
        </w:numPr>
      </w:pPr>
      <w:r>
        <w:drawing>
          <wp:inline distT="0" distB="0" distL="114300" distR="114300">
            <wp:extent cx="5073650" cy="1282700"/>
            <wp:effectExtent l="0" t="0" r="635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8"/>
                    <a:stretch>
                      <a:fillRect/>
                    </a:stretch>
                  </pic:blipFill>
                  <pic:spPr>
                    <a:xfrm>
                      <a:off x="0" y="0"/>
                      <a:ext cx="5073650" cy="1282700"/>
                    </a:xfrm>
                    <a:prstGeom prst="rect">
                      <a:avLst/>
                    </a:prstGeom>
                    <a:noFill/>
                    <a:ln>
                      <a:noFill/>
                    </a:ln>
                  </pic:spPr>
                </pic:pic>
              </a:graphicData>
            </a:graphic>
          </wp:inline>
        </w:drawing>
      </w:r>
    </w:p>
    <w:p>
      <w:pPr>
        <w:numPr>
          <w:ilvl w:val="0"/>
          <w:numId w:val="14"/>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依据公式(1),使用python源生的循环和list。</w:t>
      </w:r>
    </w:p>
    <w:p>
      <w:pPr>
        <w:numPr>
          <w:ilvl w:val="1"/>
          <w:numId w:val="14"/>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先用range创造了一个均匀分布在[0,25]上的初始值,再用0填充了一个相同规格的列表。</w:t>
      </w:r>
    </w:p>
    <w:p>
      <w:pPr>
        <w:numPr>
          <w:ilvl w:val="1"/>
          <w:numId w:val="14"/>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用while true进入一个无限循环</w:t>
      </w:r>
    </w:p>
    <w:p>
      <w:pPr>
        <w:numPr>
          <w:ilvl w:val="1"/>
          <w:numId w:val="14"/>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用一个外面的for循环遍历列表中的每一个数,用于更新他们的值。</w:t>
      </w:r>
    </w:p>
    <w:p>
      <w:pPr>
        <w:numPr>
          <w:ilvl w:val="1"/>
          <w:numId w:val="14"/>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在循环里面还有一个for循环,用于寻找差值为1的元素,将他们累加到sum变量上,并记录满足元素的数量</w:t>
      </w:r>
    </w:p>
    <w:p>
      <w:pPr>
        <w:numPr>
          <w:ilvl w:val="1"/>
          <w:numId w:val="14"/>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在里面的for循环遍历完之后,计算平均值,赋值给新数组,让外面的for循环向后迭代</w:t>
      </w:r>
    </w:p>
    <w:p>
      <w:pPr>
        <w:numPr>
          <w:ilvl w:val="1"/>
          <w:numId w:val="14"/>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当外面的for循环迭代完后,再遍历一次原数组的每个元素,检查是否和更新数组的每个元素相等</w:t>
      </w:r>
    </w:p>
    <w:p>
      <w:pPr>
        <w:numPr>
          <w:ilvl w:val="1"/>
          <w:numId w:val="14"/>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若相等即表示系统趋于平衡,可以跳出循环;若有元素不相等,那么将更新数组的值赋给原数组后重复上述循环直至满足条件</w:t>
      </w:r>
    </w:p>
    <w:p>
      <w:pPr>
        <w:numPr>
          <w:ilvl w:val="1"/>
          <w:numId w:val="14"/>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在画图方面,选择先去重再画图,效率会提升</w:t>
      </w:r>
    </w:p>
    <w:p>
      <w:pPr>
        <w:numPr>
          <w:ilvl w:val="1"/>
          <w:numId w:val="14"/>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但跑了一次之后发现效率极低,思考优化算法</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0500" cy="2929255"/>
            <wp:effectExtent l="0" t="0" r="0" b="444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8"/>
                    <a:stretch>
                      <a:fillRect/>
                    </a:stretch>
                  </pic:blipFill>
                  <pic:spPr>
                    <a:xfrm>
                      <a:off x="0" y="0"/>
                      <a:ext cx="5270500" cy="2929255"/>
                    </a:xfrm>
                    <a:prstGeom prst="rect">
                      <a:avLst/>
                    </a:prstGeom>
                    <a:noFill/>
                    <a:ln>
                      <a:noFill/>
                    </a:ln>
                  </pic:spPr>
                </pic:pic>
              </a:graphicData>
            </a:graphic>
          </wp:inline>
        </w:drawing>
      </w:r>
    </w:p>
    <w:p>
      <w:pPr>
        <w:numPr>
          <w:ilvl w:val="0"/>
          <w:numId w:val="14"/>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使用numpy库进行优化</w:t>
      </w:r>
    </w:p>
    <w:p>
      <w:pPr>
        <w:numPr>
          <w:ilvl w:val="1"/>
          <w:numId w:val="14"/>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用np.arange替代range创建的list,并直接让用于更新的列表.copy初始列表:</w:t>
      </w:r>
    </w:p>
    <w:p>
      <w:pPr>
        <w:numPr>
          <w:ilvl w:val="0"/>
          <w:numId w:val="0"/>
        </w:numPr>
        <w:spacing w:line="360" w:lineRule="auto"/>
        <w:ind w:left="840"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4464050" cy="647700"/>
            <wp:effectExtent l="0" t="0" r="6350" b="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19"/>
                    <a:stretch>
                      <a:fillRect/>
                    </a:stretch>
                  </pic:blipFill>
                  <pic:spPr>
                    <a:xfrm>
                      <a:off x="0" y="0"/>
                      <a:ext cx="4464050" cy="647700"/>
                    </a:xfrm>
                    <a:prstGeom prst="rect">
                      <a:avLst/>
                    </a:prstGeom>
                    <a:noFill/>
                    <a:ln>
                      <a:noFill/>
                    </a:ln>
                  </pic:spPr>
                </pic:pic>
              </a:graphicData>
            </a:graphic>
          </wp:inline>
        </w:drawing>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同1(2)</w:t>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同1(3)</w:t>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直接利用numpy的广播机制,用原数组减去当前循环的值,得到一个差值数组</w:t>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用begin和end两个变量从0开始遍历差值数组,找从0开始第一个小于1的索引和从第一个小于1的索引开始,第一个大于1的索引</w:t>
      </w:r>
    </w:p>
    <w:p>
      <w:pPr>
        <w:numPr>
          <w:ilvl w:val="0"/>
          <w:numId w:val="0"/>
        </w:numPr>
        <w:spacing w:line="360" w:lineRule="auto"/>
        <w:ind w:left="840" w:leftChars="0"/>
        <w:jc w:val="left"/>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4152900" cy="1492250"/>
            <wp:effectExtent l="0" t="0" r="0" b="635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0"/>
                    <a:stretch>
                      <a:fillRect/>
                    </a:stretch>
                  </pic:blipFill>
                  <pic:spPr>
                    <a:xfrm>
                      <a:off x="0" y="0"/>
                      <a:ext cx="4152900" cy="1492250"/>
                    </a:xfrm>
                    <a:prstGeom prst="rect">
                      <a:avLst/>
                    </a:prstGeom>
                    <a:noFill/>
                    <a:ln>
                      <a:noFill/>
                    </a:ln>
                  </pic:spPr>
                </pic:pic>
              </a:graphicData>
            </a:graphic>
          </wp:inline>
        </w:drawing>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利用数组的切片和.sum()方法,求这段序列的和,并用end和begin确定长度,得到平均值用于更新数组的值,然后让for循环向后迭代</w:t>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不用遍历检查元素,而是使用numpy的equal方法检查一致性</w:t>
      </w:r>
    </w:p>
    <w:p>
      <w:pPr>
        <w:numPr>
          <w:ilvl w:val="0"/>
          <w:numId w:val="0"/>
        </w:numPr>
        <w:spacing w:line="360" w:lineRule="auto"/>
        <w:ind w:left="840" w:leftChars="0"/>
        <w:jc w:val="left"/>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511550" cy="482600"/>
            <wp:effectExtent l="0" t="0" r="6350" b="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1"/>
                    <a:stretch>
                      <a:fillRect/>
                    </a:stretch>
                  </pic:blipFill>
                  <pic:spPr>
                    <a:xfrm>
                      <a:off x="0" y="0"/>
                      <a:ext cx="3511550" cy="482600"/>
                    </a:xfrm>
                    <a:prstGeom prst="rect">
                      <a:avLst/>
                    </a:prstGeom>
                    <a:noFill/>
                    <a:ln>
                      <a:noFill/>
                    </a:ln>
                  </pic:spPr>
                </pic:pic>
              </a:graphicData>
            </a:graphic>
          </wp:inline>
        </w:drawing>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优化后发现效率大大提升,但仍然不够快,但是尾端存在少许偏移,思考从数学公式本身来优化</w:t>
      </w:r>
    </w:p>
    <w:p>
      <w:pPr>
        <w:numPr>
          <w:ilvl w:val="0"/>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3675" cy="2871470"/>
            <wp:effectExtent l="0" t="0" r="952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2"/>
                    <a:stretch>
                      <a:fillRect/>
                    </a:stretch>
                  </pic:blipFill>
                  <pic:spPr>
                    <a:xfrm>
                      <a:off x="0" y="0"/>
                      <a:ext cx="5273675" cy="2871470"/>
                    </a:xfrm>
                    <a:prstGeom prst="rect">
                      <a:avLst/>
                    </a:prstGeom>
                    <a:noFill/>
                    <a:ln>
                      <a:noFill/>
                    </a:ln>
                  </pic:spPr>
                </pic:pic>
              </a:graphicData>
            </a:graphic>
          </wp:inline>
        </w:drawing>
      </w:r>
    </w:p>
    <w:p>
      <w:pPr>
        <w:numPr>
          <w:ilvl w:val="0"/>
          <w:numId w:val="14"/>
        </w:numPr>
        <w:spacing w:line="360" w:lineRule="auto"/>
        <w:ind w:left="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借助图像,程序debug深入理解数学公式</w:t>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智能体的值是逐渐聚集的,也就是说有些智能体聚集的早,有些智能体聚集的晚。而早聚集的智能体在之后的迭代中,行为是保持一致的,即聚集之后就不会再分开</w:t>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因此可以做出这项优化:当外部循环中上一次循环智能体的原值与这次循环智能体的原值相等时,上一次循环智能体的更新值就可以直接赋给这次循环智能体的更新值:</w:t>
      </w:r>
    </w:p>
    <w:p>
      <w:pPr>
        <w:numPr>
          <w:ilvl w:val="0"/>
          <w:numId w:val="0"/>
        </w:num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4419600" cy="685800"/>
            <wp:effectExtent l="0" t="0" r="0"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3"/>
                    <a:stretch>
                      <a:fillRect/>
                    </a:stretch>
                  </pic:blipFill>
                  <pic:spPr>
                    <a:xfrm>
                      <a:off x="0" y="0"/>
                      <a:ext cx="4419600" cy="685800"/>
                    </a:xfrm>
                    <a:prstGeom prst="rect">
                      <a:avLst/>
                    </a:prstGeom>
                    <a:noFill/>
                    <a:ln>
                      <a:noFill/>
                    </a:ln>
                  </pic:spPr>
                </pic:pic>
              </a:graphicData>
            </a:graphic>
          </wp:inline>
        </w:drawing>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在论文中可知,索引大的智能体的值一定大于等于索引小的智能体的值,因此大索引的智能体满足差值条件的范围一定比小索引智能体的范围往后一点。在算法中体现如下(last_begin的值初始化为0):</w:t>
      </w:r>
    </w:p>
    <w:p>
      <w:pPr>
        <w:numPr>
          <w:ilvl w:val="0"/>
          <w:numId w:val="0"/>
        </w:num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352800" cy="844550"/>
            <wp:effectExtent l="0" t="0" r="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4"/>
                    <a:stretch>
                      <a:fillRect/>
                    </a:stretch>
                  </pic:blipFill>
                  <pic:spPr>
                    <a:xfrm>
                      <a:off x="0" y="0"/>
                      <a:ext cx="3352800" cy="844550"/>
                    </a:xfrm>
                    <a:prstGeom prst="rect">
                      <a:avLst/>
                    </a:prstGeom>
                    <a:noFill/>
                    <a:ln>
                      <a:noFill/>
                    </a:ln>
                  </pic:spPr>
                </pic:pic>
              </a:graphicData>
            </a:graphic>
          </wp:inline>
        </w:drawing>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在end值的搜寻上,因为智能体自身肯定与自身的距离小于1,所以end不必从begin开始遍历,而是从自身开始遍历:</w:t>
      </w:r>
    </w:p>
    <w:p>
      <w:pPr>
        <w:numPr>
          <w:ilvl w:val="0"/>
          <w:numId w:val="0"/>
        </w:num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778250" cy="673100"/>
            <wp:effectExtent l="0" t="0" r="635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5"/>
                    <a:stretch>
                      <a:fillRect/>
                    </a:stretch>
                  </pic:blipFill>
                  <pic:spPr>
                    <a:xfrm>
                      <a:off x="0" y="0"/>
                      <a:ext cx="3778250" cy="673100"/>
                    </a:xfrm>
                    <a:prstGeom prst="rect">
                      <a:avLst/>
                    </a:prstGeom>
                    <a:noFill/>
                    <a:ln>
                      <a:noFill/>
                    </a:ln>
                  </pic:spPr>
                </pic:pic>
              </a:graphicData>
            </a:graphic>
          </wp:inline>
        </w:drawing>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以上所有优化经过测试均可行</w:t>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在程序debug中我了解到,数组的值是从两边向中间变化的,而且变化的区间应是对称的。在第一次迭代中,初始值大于1小于n-1的智能体的值不会变化,在第二次迭代中初始值大于2小于n-2的智能体的值不会变化,以此类推</w:t>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所以在算法上,可以每次检测原值和更新值,如果原值等于更新值,那么就可以将中间的值全部复制给新值,然后直接跳到尾部变化区间,更新尾部的值:</w:t>
      </w:r>
    </w:p>
    <w:p>
      <w:pPr>
        <w:numPr>
          <w:ilvl w:val="0"/>
          <w:numId w:val="0"/>
        </w:num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8595" cy="757555"/>
            <wp:effectExtent l="0" t="0" r="1905" b="444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6"/>
                    <a:stretch>
                      <a:fillRect/>
                    </a:stretch>
                  </pic:blipFill>
                  <pic:spPr>
                    <a:xfrm>
                      <a:off x="0" y="0"/>
                      <a:ext cx="5268595" cy="757555"/>
                    </a:xfrm>
                    <a:prstGeom prst="rect">
                      <a:avLst/>
                    </a:prstGeom>
                    <a:noFill/>
                    <a:ln>
                      <a:noFill/>
                    </a:ln>
                  </pic:spPr>
                </pic:pic>
              </a:graphicData>
            </a:graphic>
          </wp:inline>
        </w:drawing>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但结果却是这样的:</w:t>
      </w:r>
    </w:p>
    <w:p>
      <w:pPr>
        <w:numPr>
          <w:ilvl w:val="0"/>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6055" cy="2854960"/>
            <wp:effectExtent l="0" t="0" r="4445" b="254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7"/>
                    <a:stretch>
                      <a:fillRect/>
                    </a:stretch>
                  </pic:blipFill>
                  <pic:spPr>
                    <a:xfrm>
                      <a:off x="0" y="0"/>
                      <a:ext cx="5266055" cy="2854960"/>
                    </a:xfrm>
                    <a:prstGeom prst="rect">
                      <a:avLst/>
                    </a:prstGeom>
                    <a:noFill/>
                    <a:ln>
                      <a:noFill/>
                    </a:ln>
                  </pic:spPr>
                </pic:pic>
              </a:graphicData>
            </a:graphic>
          </wp:inline>
        </w:drawing>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再debug,我发现有些值在它不该变的循环中进行了微小的变化,如小数点最后一位变大或变小,如图(第一次迭代后的结果):</w:t>
      </w:r>
    </w:p>
    <w:p>
      <w:pPr>
        <w:numPr>
          <w:ilvl w:val="0"/>
          <w:numId w:val="0"/>
        </w:numPr>
        <w:spacing w:line="360" w:lineRule="auto"/>
        <w:ind w:left="840" w:leftChars="0"/>
        <w:jc w:val="left"/>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112770" cy="2922270"/>
            <wp:effectExtent l="0" t="0" r="11430" b="1143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8"/>
                    <a:stretch>
                      <a:fillRect/>
                    </a:stretch>
                  </pic:blipFill>
                  <pic:spPr>
                    <a:xfrm>
                      <a:off x="0" y="0"/>
                      <a:ext cx="3112770" cy="2922270"/>
                    </a:xfrm>
                    <a:prstGeom prst="rect">
                      <a:avLst/>
                    </a:prstGeom>
                    <a:noFill/>
                    <a:ln>
                      <a:noFill/>
                    </a:ln>
                  </pic:spPr>
                </pic:pic>
              </a:graphicData>
            </a:graphic>
          </wp:inline>
        </w:drawing>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排查原程序,猜测应是每次除法带来的精度误差,用debug验证,确实如此。因此,这种优化角度在这里不再适用,由于精度误差,每次的变化区间变得不再对称,也就无法根据前半部分的变化区间推出后半部分的变化区间</w:t>
      </w:r>
    </w:p>
    <w:p>
      <w:pPr>
        <w:numPr>
          <w:ilvl w:val="0"/>
          <w:numId w:val="0"/>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702050" cy="501650"/>
            <wp:effectExtent l="0" t="0" r="6350" b="635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29"/>
                    <a:stretch>
                      <a:fillRect/>
                    </a:stretch>
                  </pic:blipFill>
                  <pic:spPr>
                    <a:xfrm>
                      <a:off x="0" y="0"/>
                      <a:ext cx="3702050" cy="501650"/>
                    </a:xfrm>
                    <a:prstGeom prst="rect">
                      <a:avLst/>
                    </a:prstGeom>
                    <a:noFill/>
                    <a:ln>
                      <a:noFill/>
                    </a:ln>
                  </pic:spPr>
                </pic:pic>
              </a:graphicData>
            </a:graphic>
          </wp:inline>
        </w:drawing>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对于图像里尾部有偏移的现象,猜测也是精度误差带来的结果,所以每次赋新值时,只取两位小数,再画图:</w:t>
      </w:r>
    </w:p>
    <w:p>
      <w:pPr>
        <w:numPr>
          <w:ilvl w:val="0"/>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4785" cy="2621280"/>
            <wp:effectExtent l="0" t="0" r="5715" b="7620"/>
            <wp:docPr id="35" name="图片 35" descr="828dda1ea91be92431e789bf05b5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28dda1ea91be92431e789bf05b5a37"/>
                    <pic:cNvPicPr>
                      <a:picLocks noChangeAspect="1"/>
                    </pic:cNvPicPr>
                  </pic:nvPicPr>
                  <pic:blipFill>
                    <a:blip r:embed="rId30"/>
                    <a:stretch>
                      <a:fillRect/>
                    </a:stretch>
                  </pic:blipFill>
                  <pic:spPr>
                    <a:xfrm>
                      <a:off x="0" y="0"/>
                      <a:ext cx="5264785" cy="2621280"/>
                    </a:xfrm>
                    <a:prstGeom prst="rect">
                      <a:avLst/>
                    </a:prstGeom>
                  </pic:spPr>
                </pic:pic>
              </a:graphicData>
            </a:graphic>
          </wp:inline>
        </w:drawing>
      </w:r>
    </w:p>
    <w:p>
      <w:pPr>
        <w:numPr>
          <w:ilvl w:val="1"/>
          <w:numId w:val="14"/>
        </w:numPr>
        <w:spacing w:line="360" w:lineRule="auto"/>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偏移的情况好了一些,这就是我的最终结果了</w:t>
      </w:r>
    </w:p>
    <w:p>
      <w:pPr>
        <w:numPr>
          <w:ilvl w:val="0"/>
          <w:numId w:val="0"/>
        </w:numPr>
        <w:ind w:left="840" w:leftChars="0"/>
        <w:jc w:val="left"/>
        <w:rPr>
          <w:rFonts w:hint="default"/>
          <w:lang w:val="en-US" w:eastAsia="zh-CN"/>
        </w:rPr>
      </w:pPr>
    </w:p>
    <w:p>
      <w:pPr>
        <w:pStyle w:val="3"/>
        <w:numPr>
          <w:ilvl w:val="0"/>
          <w:numId w:val="13"/>
        </w:numPr>
        <w:bidi w:val="0"/>
        <w:ind w:left="0" w:leftChars="0" w:firstLine="0" w:firstLineChars="0"/>
        <w:rPr>
          <w:rFonts w:hint="eastAsia" w:ascii="黑体" w:hAnsi="黑体" w:eastAsia="黑体" w:cs="黑体"/>
          <w:sz w:val="36"/>
          <w:szCs w:val="36"/>
          <w:lang w:val="en-US" w:eastAsia="zh-CN"/>
        </w:rPr>
      </w:pPr>
      <w:bookmarkStart w:id="14" w:name="_Toc27802"/>
      <w:r>
        <w:rPr>
          <w:rFonts w:hint="eastAsia" w:ascii="黑体" w:hAnsi="黑体" w:eastAsia="黑体" w:cs="黑体"/>
          <w:sz w:val="36"/>
          <w:szCs w:val="36"/>
          <w:lang w:val="en-US" w:eastAsia="zh-CN"/>
        </w:rPr>
        <w:t>Fig.3和Fig.4</w:t>
      </w:r>
      <w:bookmarkEnd w:id="14"/>
    </w:p>
    <w:p>
      <w:r>
        <w:drawing>
          <wp:inline distT="0" distB="0" distL="114300" distR="114300">
            <wp:extent cx="5073650" cy="1282700"/>
            <wp:effectExtent l="0" t="0" r="6350"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8"/>
                    <a:stretch>
                      <a:fillRect/>
                    </a:stretch>
                  </pic:blipFill>
                  <pic:spPr>
                    <a:xfrm>
                      <a:off x="0" y="0"/>
                      <a:ext cx="5073650" cy="1282700"/>
                    </a:xfrm>
                    <a:prstGeom prst="rect">
                      <a:avLst/>
                    </a:prstGeom>
                    <a:noFill/>
                    <a:ln>
                      <a:noFill/>
                    </a:ln>
                  </pic:spPr>
                </pic:pic>
              </a:graphicData>
            </a:graphic>
          </wp:inline>
        </w:drawing>
      </w:r>
    </w:p>
    <w:p>
      <w:pPr>
        <w:numPr>
          <w:ilvl w:val="0"/>
          <w:numId w:val="15"/>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仍然用到公式(1),大部分都可以沿用Fig.2的代码,区别是Fig.2是(0,L)的多组实验数据,而Fig.3和Fig.4是针对单一L的一组实验数据,需要在初始值上做些改变,如将数组变为二维数组记录每一次迭代的数据</w:t>
      </w:r>
    </w:p>
    <w:p>
      <w:pPr>
        <w:numPr>
          <w:ilvl w:val="0"/>
          <w:numId w:val="0"/>
        </w:numPr>
        <w:spacing w:line="360" w:lineRule="auto"/>
        <w:ind w:firstLine="420" w:firstLine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10150" cy="1873250"/>
            <wp:effectExtent l="0" t="0" r="6350" b="635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31"/>
                    <a:stretch>
                      <a:fillRect/>
                    </a:stretch>
                  </pic:blipFill>
                  <pic:spPr>
                    <a:xfrm>
                      <a:off x="0" y="0"/>
                      <a:ext cx="5010150" cy="1873250"/>
                    </a:xfrm>
                    <a:prstGeom prst="rect">
                      <a:avLst/>
                    </a:prstGeom>
                    <a:noFill/>
                    <a:ln>
                      <a:noFill/>
                    </a:ln>
                  </pic:spPr>
                </pic:pic>
              </a:graphicData>
            </a:graphic>
          </wp:inline>
        </w:drawing>
      </w:r>
    </w:p>
    <w:p>
      <w:pPr>
        <w:numPr>
          <w:ilvl w:val="0"/>
          <w:numId w:val="15"/>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并将while true的无限循环改成,实验要求的有限次循环</w:t>
      </w:r>
    </w:p>
    <w:p>
      <w:pPr>
        <w:numPr>
          <w:ilvl w:val="0"/>
          <w:numId w:val="0"/>
        </w:numPr>
        <w:spacing w:line="360" w:lineRule="auto"/>
        <w:ind w:left="420" w:left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686050" cy="654050"/>
            <wp:effectExtent l="0" t="0" r="6350" b="635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32"/>
                    <a:stretch>
                      <a:fillRect/>
                    </a:stretch>
                  </pic:blipFill>
                  <pic:spPr>
                    <a:xfrm>
                      <a:off x="0" y="0"/>
                      <a:ext cx="2686050" cy="654050"/>
                    </a:xfrm>
                    <a:prstGeom prst="rect">
                      <a:avLst/>
                    </a:prstGeom>
                    <a:noFill/>
                    <a:ln>
                      <a:noFill/>
                    </a:ln>
                  </pic:spPr>
                </pic:pic>
              </a:graphicData>
            </a:graphic>
          </wp:inline>
        </w:drawing>
      </w:r>
    </w:p>
    <w:p>
      <w:pPr>
        <w:numPr>
          <w:ilvl w:val="0"/>
          <w:numId w:val="15"/>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就可以轻松得到两个实验结果:</w:t>
      </w:r>
    </w:p>
    <w:p>
      <w:pPr>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865" cy="3352800"/>
            <wp:effectExtent l="0" t="0" r="635" b="0"/>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pic:cNvPicPr>
                      <a:picLocks noChangeAspect="1"/>
                    </pic:cNvPicPr>
                  </pic:nvPicPr>
                  <pic:blipFill>
                    <a:blip r:embed="rId33"/>
                    <a:stretch>
                      <a:fillRect/>
                    </a:stretch>
                  </pic:blipFill>
                  <pic:spPr>
                    <a:xfrm>
                      <a:off x="0" y="0"/>
                      <a:ext cx="5269865" cy="3352800"/>
                    </a:xfrm>
                    <a:prstGeom prst="rect">
                      <a:avLst/>
                    </a:prstGeom>
                    <a:noFill/>
                    <a:ln>
                      <a:noFill/>
                    </a:ln>
                  </pic:spPr>
                </pic:pic>
              </a:graphicData>
            </a:graphic>
          </wp:inline>
        </w:drawing>
      </w:r>
    </w:p>
    <w:p>
      <w:pPr>
        <w:numPr>
          <w:ilvl w:val="0"/>
          <w:numId w:val="0"/>
        </w:numPr>
        <w:spacing w:line="360" w:lineRule="auto"/>
        <w:rPr>
          <w:rFonts w:hint="default"/>
          <w:lang w:val="en-US" w:eastAsia="zh-CN"/>
        </w:rPr>
      </w:pPr>
      <w:r>
        <w:rPr>
          <w:rFonts w:hint="eastAsia" w:ascii="宋体" w:hAnsi="宋体" w:eastAsia="宋体" w:cs="宋体"/>
          <w:sz w:val="24"/>
          <w:szCs w:val="24"/>
        </w:rPr>
        <w:drawing>
          <wp:inline distT="0" distB="0" distL="114300" distR="114300">
            <wp:extent cx="5270500" cy="3594100"/>
            <wp:effectExtent l="0" t="0" r="0" b="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34"/>
                    <a:stretch>
                      <a:fillRect/>
                    </a:stretch>
                  </pic:blipFill>
                  <pic:spPr>
                    <a:xfrm>
                      <a:off x="0" y="0"/>
                      <a:ext cx="5270500" cy="3594100"/>
                    </a:xfrm>
                    <a:prstGeom prst="rect">
                      <a:avLst/>
                    </a:prstGeom>
                    <a:noFill/>
                    <a:ln>
                      <a:noFill/>
                    </a:ln>
                  </pic:spPr>
                </pic:pic>
              </a:graphicData>
            </a:graphic>
          </wp:inline>
        </w:drawing>
      </w:r>
    </w:p>
    <w:p>
      <w:pPr>
        <w:pStyle w:val="3"/>
        <w:numPr>
          <w:ilvl w:val="0"/>
          <w:numId w:val="13"/>
        </w:numPr>
        <w:bidi w:val="0"/>
        <w:ind w:left="0" w:leftChars="0" w:firstLine="0" w:firstLineChars="0"/>
        <w:rPr>
          <w:rFonts w:hint="eastAsia" w:ascii="黑体" w:hAnsi="黑体" w:eastAsia="黑体" w:cs="黑体"/>
          <w:sz w:val="36"/>
          <w:szCs w:val="36"/>
          <w:lang w:val="en-US" w:eastAsia="zh-CN"/>
        </w:rPr>
      </w:pPr>
      <w:bookmarkStart w:id="15" w:name="_Toc30406"/>
      <w:r>
        <w:rPr>
          <w:rFonts w:hint="eastAsia" w:ascii="黑体" w:hAnsi="黑体" w:eastAsia="黑体" w:cs="黑体"/>
          <w:sz w:val="36"/>
          <w:szCs w:val="36"/>
          <w:lang w:val="en-US" w:eastAsia="zh-CN"/>
        </w:rPr>
        <w:t>Fig.5</w:t>
      </w:r>
      <w:bookmarkEnd w:id="15"/>
    </w:p>
    <w:p>
      <w:pPr>
        <w:numPr>
          <w:ilvl w:val="0"/>
          <w:numId w:val="16"/>
        </w:numPr>
        <w:spacing w:line="360" w:lineRule="auto"/>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图像5的实验是一个探究平衡稳定系统的实验,他与Fig.3和4的区别在于,他的权重不等,[0,2.5]的权重较小而[2.5,3]的权重较大。</w:t>
      </w:r>
    </w:p>
    <w:p>
      <w:pPr>
        <w:numPr>
          <w:ilvl w:val="0"/>
          <w:numId w:val="16"/>
        </w:numPr>
        <w:spacing w:line="360" w:lineRule="auto"/>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权重不等体现在初始值的分布上,权重小的分布间隔为0.01,而权重大的分布间隔为0.001</w:t>
      </w:r>
    </w:p>
    <w:p>
      <w:pPr>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3675" cy="1543050"/>
            <wp:effectExtent l="0" t="0" r="9525" b="6350"/>
            <wp:docPr id="4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6"/>
                    <pic:cNvPicPr>
                      <a:picLocks noChangeAspect="1"/>
                    </pic:cNvPicPr>
                  </pic:nvPicPr>
                  <pic:blipFill>
                    <a:blip r:embed="rId35"/>
                    <a:stretch>
                      <a:fillRect/>
                    </a:stretch>
                  </pic:blipFill>
                  <pic:spPr>
                    <a:xfrm>
                      <a:off x="0" y="0"/>
                      <a:ext cx="5273675" cy="1543050"/>
                    </a:xfrm>
                    <a:prstGeom prst="rect">
                      <a:avLst/>
                    </a:prstGeom>
                    <a:noFill/>
                    <a:ln>
                      <a:noFill/>
                    </a:ln>
                  </pic:spPr>
                </pic:pic>
              </a:graphicData>
            </a:graphic>
          </wp:inline>
        </w:drawing>
      </w:r>
    </w:p>
    <w:p>
      <w:pPr>
        <w:numPr>
          <w:ilvl w:val="0"/>
          <w:numId w:val="16"/>
        </w:numPr>
        <w:spacing w:line="360" w:lineRule="auto"/>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在程序方面,只需要把初始数组分成两次初始化,一次初始化[0,2.5],一次初始化[2.5,3],将他们连接后再传给迭代函数即可:</w:t>
      </w:r>
    </w:p>
    <w:p>
      <w:pPr>
        <w:numPr>
          <w:ilvl w:val="0"/>
          <w:numId w:val="0"/>
        </w:numPr>
        <w:spacing w:line="360" w:lineRule="auto"/>
      </w:pPr>
      <w:r>
        <w:rPr>
          <w:rFonts w:hint="eastAsia" w:ascii="宋体" w:hAnsi="宋体" w:eastAsia="宋体" w:cs="宋体"/>
          <w:sz w:val="24"/>
          <w:szCs w:val="24"/>
        </w:rPr>
        <w:drawing>
          <wp:inline distT="0" distB="0" distL="114300" distR="114300">
            <wp:extent cx="5273675" cy="3634740"/>
            <wp:effectExtent l="0" t="0" r="9525" b="10160"/>
            <wp:docPr id="4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7"/>
                    <pic:cNvPicPr>
                      <a:picLocks noChangeAspect="1"/>
                    </pic:cNvPicPr>
                  </pic:nvPicPr>
                  <pic:blipFill>
                    <a:blip r:embed="rId36"/>
                    <a:stretch>
                      <a:fillRect/>
                    </a:stretch>
                  </pic:blipFill>
                  <pic:spPr>
                    <a:xfrm>
                      <a:off x="0" y="0"/>
                      <a:ext cx="5273675" cy="3634740"/>
                    </a:xfrm>
                    <a:prstGeom prst="rect">
                      <a:avLst/>
                    </a:prstGeom>
                    <a:noFill/>
                    <a:ln>
                      <a:noFill/>
                    </a:ln>
                  </pic:spPr>
                </pic:pic>
              </a:graphicData>
            </a:graphic>
          </wp:inline>
        </w:drawing>
      </w:r>
    </w:p>
    <w:p>
      <w:pPr>
        <w:pStyle w:val="2"/>
        <w:bidi w:val="0"/>
        <w:jc w:val="center"/>
        <w:rPr>
          <w:rFonts w:hint="eastAsia" w:ascii="黑体" w:hAnsi="黑体" w:eastAsia="黑体" w:cs="黑体"/>
          <w:sz w:val="44"/>
          <w:szCs w:val="44"/>
          <w:lang w:val="en-US" w:eastAsia="zh-CN"/>
        </w:rPr>
      </w:pPr>
      <w:bookmarkStart w:id="16" w:name="_Toc22330"/>
      <w:r>
        <w:rPr>
          <w:rFonts w:hint="eastAsia" w:ascii="黑体" w:hAnsi="黑体" w:eastAsia="黑体" w:cs="黑体"/>
          <w:sz w:val="44"/>
          <w:szCs w:val="44"/>
          <w:lang w:val="en-US" w:eastAsia="zh-CN"/>
        </w:rPr>
        <w:t>总结</w:t>
      </w:r>
      <w:bookmarkEnd w:id="16"/>
    </w:p>
    <w:p>
      <w:pPr>
        <w:numPr>
          <w:ilvl w:val="0"/>
          <w:numId w:val="17"/>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通过这个多智能体系统首先可以得到”物以类聚”这条成语,当某些智能体交流多次后他们就会聚集</w:t>
      </w:r>
    </w:p>
    <w:p>
      <w:pPr>
        <w:numPr>
          <w:ilvl w:val="0"/>
          <w:numId w:val="17"/>
        </w:num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再来思考对实际生产的意义,实验中的位置值可以根据实际情况更改成其他值。他们最后聚集的结果提示了我们在现实中智能体能够通过交流改变自己的某个值,并在最后趋于一致</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Yu Gothic UI Light">
    <w:panose1 w:val="020B0300000000000000"/>
    <w:charset w:val="80"/>
    <w:family w:val="auto"/>
    <w:pitch w:val="default"/>
    <w:sig w:usb0="E00002FF" w:usb1="2AC7FDFF" w:usb2="00000016" w:usb3="00000000" w:csb0="2002009F" w:csb1="00000000"/>
  </w:font>
  <w:font w:name="MingLiU_HKSCS-ExtB">
    <w:panose1 w:val="02020500000000000000"/>
    <w:charset w:val="88"/>
    <w:family w:val="auto"/>
    <w:pitch w:val="default"/>
    <w:sig w:usb0="8000002F" w:usb1="02000008" w:usb2="00000000" w:usb3="00000000" w:csb0="00100001" w:csb1="00000000"/>
  </w:font>
  <w:font w:name="Microsoft JhengHei UI">
    <w:panose1 w:val="020B0604030504040204"/>
    <w:charset w:val="88"/>
    <w:family w:val="auto"/>
    <w:pitch w:val="default"/>
    <w:sig w:usb0="000002A7" w:usb1="28CF4400" w:usb2="00000016" w:usb3="00000000" w:csb0="00100009" w:csb1="00000000"/>
  </w:font>
  <w:font w:name="楷体_GB2312">
    <w:panose1 w:val="02010609030101010101"/>
    <w:charset w:val="86"/>
    <w:family w:val="auto"/>
    <w:pitch w:val="default"/>
    <w:sig w:usb0="00000001" w:usb1="080E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80000287" w:usb1="2ACF001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等线 Light">
    <w:panose1 w:val="02010600030101010101"/>
    <w:charset w:val="86"/>
    <w:family w:val="auto"/>
    <w:pitch w:val="default"/>
    <w:sig w:usb0="A00002BF" w:usb1="38CF7CFA" w:usb2="00000016" w:usb3="00000000" w:csb0="0004000F" w:csb1="00000000"/>
  </w:font>
  <w:font w:name="Yu Gothic UI Semibold">
    <w:panose1 w:val="020B07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aguMzAgAAYwQAAA4AAABkcnMvZTJvRG9jLnhtbK1UzY7TMBC+I/EO&#10;lu80aYGlqp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2hxDCNip++fzv9&#10;+HX6+ZXgDAI1LswQt3GIjO1b26JthvOAw8S7rbxOXzAi8EPe40Ve0UbC06XpZDrN4eLwDRvgZw/X&#10;nQ/xnbCaJKOgHvXrZGWH2xD70CEkZTN2LZXqaqgMaQp69fJ1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OaguMzAgAAYwQAAA4AAAAAAAAAAQAgAAAAHwEAAGRycy9lMm9Eb2MueG1sUEsF&#10;BgAAAAAGAAYAWQEAAMQ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7C693"/>
    <w:multiLevelType w:val="multilevel"/>
    <w:tmpl w:val="9227C69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92CB195E"/>
    <w:multiLevelType w:val="singleLevel"/>
    <w:tmpl w:val="92CB195E"/>
    <w:lvl w:ilvl="0" w:tentative="0">
      <w:start w:val="1"/>
      <w:numFmt w:val="upperLetter"/>
      <w:suff w:val="space"/>
      <w:lvlText w:val="%1."/>
      <w:lvlJc w:val="left"/>
    </w:lvl>
  </w:abstractNum>
  <w:abstractNum w:abstractNumId="2">
    <w:nsid w:val="CA58C102"/>
    <w:multiLevelType w:val="singleLevel"/>
    <w:tmpl w:val="CA58C102"/>
    <w:lvl w:ilvl="0" w:tentative="0">
      <w:start w:val="1"/>
      <w:numFmt w:val="decimal"/>
      <w:suff w:val="space"/>
      <w:lvlText w:val="%1."/>
      <w:lvlJc w:val="left"/>
    </w:lvl>
  </w:abstractNum>
  <w:abstractNum w:abstractNumId="3">
    <w:nsid w:val="D396FE1E"/>
    <w:multiLevelType w:val="singleLevel"/>
    <w:tmpl w:val="D396FE1E"/>
    <w:lvl w:ilvl="0" w:tentative="0">
      <w:start w:val="1"/>
      <w:numFmt w:val="decimal"/>
      <w:suff w:val="space"/>
      <w:lvlText w:val="%1."/>
      <w:lvlJc w:val="left"/>
    </w:lvl>
  </w:abstractNum>
  <w:abstractNum w:abstractNumId="4">
    <w:nsid w:val="DC192704"/>
    <w:multiLevelType w:val="multilevel"/>
    <w:tmpl w:val="DC19270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DE6493D7"/>
    <w:multiLevelType w:val="multilevel"/>
    <w:tmpl w:val="DE6493D7"/>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E2BDD2B1"/>
    <w:multiLevelType w:val="singleLevel"/>
    <w:tmpl w:val="E2BDD2B1"/>
    <w:lvl w:ilvl="0" w:tentative="0">
      <w:start w:val="2"/>
      <w:numFmt w:val="decimal"/>
      <w:suff w:val="space"/>
      <w:lvlText w:val="%1."/>
      <w:lvlJc w:val="left"/>
    </w:lvl>
  </w:abstractNum>
  <w:abstractNum w:abstractNumId="7">
    <w:nsid w:val="EF9782A5"/>
    <w:multiLevelType w:val="singleLevel"/>
    <w:tmpl w:val="EF9782A5"/>
    <w:lvl w:ilvl="0" w:tentative="0">
      <w:start w:val="1"/>
      <w:numFmt w:val="upperLetter"/>
      <w:lvlText w:val="%1."/>
      <w:lvlJc w:val="left"/>
      <w:pPr>
        <w:tabs>
          <w:tab w:val="left" w:pos="312"/>
        </w:tabs>
      </w:pPr>
    </w:lvl>
  </w:abstractNum>
  <w:abstractNum w:abstractNumId="8">
    <w:nsid w:val="0B5F5953"/>
    <w:multiLevelType w:val="singleLevel"/>
    <w:tmpl w:val="0B5F5953"/>
    <w:lvl w:ilvl="0" w:tentative="0">
      <w:start w:val="1"/>
      <w:numFmt w:val="decimal"/>
      <w:suff w:val="space"/>
      <w:lvlText w:val="%1."/>
      <w:lvlJc w:val="left"/>
    </w:lvl>
  </w:abstractNum>
  <w:abstractNum w:abstractNumId="9">
    <w:nsid w:val="1B383CF4"/>
    <w:multiLevelType w:val="singleLevel"/>
    <w:tmpl w:val="1B383CF4"/>
    <w:lvl w:ilvl="0" w:tentative="0">
      <w:start w:val="1"/>
      <w:numFmt w:val="decimal"/>
      <w:lvlText w:val="%1."/>
      <w:lvlJc w:val="left"/>
      <w:pPr>
        <w:tabs>
          <w:tab w:val="left" w:pos="312"/>
        </w:tabs>
      </w:pPr>
    </w:lvl>
  </w:abstractNum>
  <w:abstractNum w:abstractNumId="10">
    <w:nsid w:val="1E9DB04E"/>
    <w:multiLevelType w:val="singleLevel"/>
    <w:tmpl w:val="1E9DB04E"/>
    <w:lvl w:ilvl="0" w:tentative="0">
      <w:start w:val="1"/>
      <w:numFmt w:val="decimal"/>
      <w:lvlText w:val="%1."/>
      <w:lvlJc w:val="left"/>
      <w:pPr>
        <w:tabs>
          <w:tab w:val="left" w:pos="312"/>
        </w:tabs>
      </w:pPr>
    </w:lvl>
  </w:abstractNum>
  <w:abstractNum w:abstractNumId="11">
    <w:nsid w:val="30E7947B"/>
    <w:multiLevelType w:val="singleLevel"/>
    <w:tmpl w:val="30E7947B"/>
    <w:lvl w:ilvl="0" w:tentative="0">
      <w:start w:val="1"/>
      <w:numFmt w:val="decimal"/>
      <w:suff w:val="space"/>
      <w:lvlText w:val="%1."/>
      <w:lvlJc w:val="left"/>
    </w:lvl>
  </w:abstractNum>
  <w:abstractNum w:abstractNumId="12">
    <w:nsid w:val="57557535"/>
    <w:multiLevelType w:val="singleLevel"/>
    <w:tmpl w:val="57557535"/>
    <w:lvl w:ilvl="0" w:tentative="0">
      <w:start w:val="1"/>
      <w:numFmt w:val="decimal"/>
      <w:lvlText w:val="%1."/>
      <w:lvlJc w:val="left"/>
      <w:pPr>
        <w:tabs>
          <w:tab w:val="left" w:pos="312"/>
        </w:tabs>
      </w:pPr>
    </w:lvl>
  </w:abstractNum>
  <w:abstractNum w:abstractNumId="13">
    <w:nsid w:val="689733CD"/>
    <w:multiLevelType w:val="singleLevel"/>
    <w:tmpl w:val="689733CD"/>
    <w:lvl w:ilvl="0" w:tentative="0">
      <w:start w:val="1"/>
      <w:numFmt w:val="decimal"/>
      <w:suff w:val="space"/>
      <w:lvlText w:val="%1."/>
      <w:lvlJc w:val="left"/>
    </w:lvl>
  </w:abstractNum>
  <w:abstractNum w:abstractNumId="14">
    <w:nsid w:val="6B8C17B4"/>
    <w:multiLevelType w:val="singleLevel"/>
    <w:tmpl w:val="6B8C17B4"/>
    <w:lvl w:ilvl="0" w:tentative="0">
      <w:start w:val="1"/>
      <w:numFmt w:val="upperRoman"/>
      <w:suff w:val="space"/>
      <w:lvlText w:val="%1."/>
      <w:lvlJc w:val="left"/>
    </w:lvl>
  </w:abstractNum>
  <w:abstractNum w:abstractNumId="15">
    <w:nsid w:val="723D01FF"/>
    <w:multiLevelType w:val="singleLevel"/>
    <w:tmpl w:val="723D01FF"/>
    <w:lvl w:ilvl="0" w:tentative="0">
      <w:start w:val="1"/>
      <w:numFmt w:val="decimal"/>
      <w:suff w:val="space"/>
      <w:lvlText w:val="%1."/>
      <w:lvlJc w:val="left"/>
    </w:lvl>
  </w:abstractNum>
  <w:abstractNum w:abstractNumId="16">
    <w:nsid w:val="74B13C08"/>
    <w:multiLevelType w:val="singleLevel"/>
    <w:tmpl w:val="74B13C08"/>
    <w:lvl w:ilvl="0" w:tentative="0">
      <w:start w:val="1"/>
      <w:numFmt w:val="upperLetter"/>
      <w:lvlText w:val="%1."/>
      <w:lvlJc w:val="left"/>
      <w:pPr>
        <w:tabs>
          <w:tab w:val="left" w:pos="312"/>
        </w:tabs>
      </w:pPr>
    </w:lvl>
  </w:abstractNum>
  <w:num w:numId="1">
    <w:abstractNumId w:val="10"/>
  </w:num>
  <w:num w:numId="2">
    <w:abstractNumId w:val="7"/>
  </w:num>
  <w:num w:numId="3">
    <w:abstractNumId w:val="0"/>
  </w:num>
  <w:num w:numId="4">
    <w:abstractNumId w:val="12"/>
  </w:num>
  <w:num w:numId="5">
    <w:abstractNumId w:val="8"/>
  </w:num>
  <w:num w:numId="6">
    <w:abstractNumId w:val="11"/>
  </w:num>
  <w:num w:numId="7">
    <w:abstractNumId w:val="6"/>
  </w:num>
  <w:num w:numId="8">
    <w:abstractNumId w:val="3"/>
  </w:num>
  <w:num w:numId="9">
    <w:abstractNumId w:val="4"/>
  </w:num>
  <w:num w:numId="10">
    <w:abstractNumId w:val="1"/>
  </w:num>
  <w:num w:numId="11">
    <w:abstractNumId w:val="14"/>
  </w:num>
  <w:num w:numId="12">
    <w:abstractNumId w:val="13"/>
  </w:num>
  <w:num w:numId="13">
    <w:abstractNumId w:val="16"/>
  </w:num>
  <w:num w:numId="14">
    <w:abstractNumId w:val="5"/>
  </w:num>
  <w:num w:numId="15">
    <w:abstractNumId w:val="9"/>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A2ZTU1OWFiZjQ2YmFjNDg2ZjY4NGNiNDhhNWRhZTYifQ=="/>
  </w:docVars>
  <w:rsids>
    <w:rsidRoot w:val="6A3A33B6"/>
    <w:rsid w:val="008E1D46"/>
    <w:rsid w:val="00FF152A"/>
    <w:rsid w:val="021352F1"/>
    <w:rsid w:val="02672DC5"/>
    <w:rsid w:val="03697A39"/>
    <w:rsid w:val="03FA61DB"/>
    <w:rsid w:val="05A625A8"/>
    <w:rsid w:val="06EF7070"/>
    <w:rsid w:val="09313B11"/>
    <w:rsid w:val="0EF51B17"/>
    <w:rsid w:val="14D0141D"/>
    <w:rsid w:val="16D30781"/>
    <w:rsid w:val="18D72D4C"/>
    <w:rsid w:val="18ED65CE"/>
    <w:rsid w:val="1A1306A4"/>
    <w:rsid w:val="1CEC4CF8"/>
    <w:rsid w:val="1F55375D"/>
    <w:rsid w:val="20C77A25"/>
    <w:rsid w:val="22682FF8"/>
    <w:rsid w:val="23CB7951"/>
    <w:rsid w:val="246E52EE"/>
    <w:rsid w:val="25F74973"/>
    <w:rsid w:val="267B23C4"/>
    <w:rsid w:val="29D76ED4"/>
    <w:rsid w:val="2ADE61BC"/>
    <w:rsid w:val="2F847C4D"/>
    <w:rsid w:val="2FA167D7"/>
    <w:rsid w:val="31415AF6"/>
    <w:rsid w:val="35C802BA"/>
    <w:rsid w:val="378700C7"/>
    <w:rsid w:val="38D15212"/>
    <w:rsid w:val="3A8328DC"/>
    <w:rsid w:val="3A9839D5"/>
    <w:rsid w:val="3DA233B2"/>
    <w:rsid w:val="3DC406E3"/>
    <w:rsid w:val="418A27A2"/>
    <w:rsid w:val="42FA5706"/>
    <w:rsid w:val="454347B2"/>
    <w:rsid w:val="490C276F"/>
    <w:rsid w:val="50B561D7"/>
    <w:rsid w:val="52287B99"/>
    <w:rsid w:val="53210278"/>
    <w:rsid w:val="592D1C92"/>
    <w:rsid w:val="614C538A"/>
    <w:rsid w:val="619E04DC"/>
    <w:rsid w:val="64CA326B"/>
    <w:rsid w:val="660E74B9"/>
    <w:rsid w:val="6A3A33B6"/>
    <w:rsid w:val="6A7719BC"/>
    <w:rsid w:val="6E327598"/>
    <w:rsid w:val="6F840E3B"/>
    <w:rsid w:val="7D3E5C13"/>
    <w:rsid w:val="7E444C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4">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uiPriority w:val="0"/>
    <w:pPr>
      <w:ind w:left="420" w:leftChars="200"/>
    </w:p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30</Words>
  <Characters>177</Characters>
  <Lines>1</Lines>
  <Paragraphs>1</Paragraphs>
  <TotalTime>8</TotalTime>
  <ScaleCrop>false</ScaleCrop>
  <LinksUpToDate>false</LinksUpToDate>
  <CharactersWithSpaces>206</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2021-04-16T07:29:00Z</dcterms:created>
  <dc:creator>·</dc:creator>
  <cp:lastModifiedBy>Chau</cp:lastModifiedBy>
  <dcterms:modified xsi:type="dcterms:W3CDTF">2024-04-05T15:46:20Z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2B892FE39D4E42C2929C2335EA6FE05D_13</vt:lpwstr>
  </property>
</Properties>
</file>