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F6CA" w14:textId="2826B6B2" w:rsidR="00CB3C12" w:rsidRPr="004963B6" w:rsidRDefault="00CB3C12" w:rsidP="00CB3C12">
      <w:pPr>
        <w:jc w:val="center"/>
        <w:rPr>
          <w:rFonts w:ascii="Arial" w:hAnsi="Arial" w:cs="Arial"/>
          <w:b/>
          <w:bCs/>
          <w:color w:val="3C4043"/>
          <w:sz w:val="32"/>
          <w:szCs w:val="32"/>
          <w:shd w:val="clear" w:color="auto" w:fill="FFFFFF"/>
        </w:rPr>
      </w:pPr>
      <w:r w:rsidRPr="004963B6">
        <w:rPr>
          <w:rFonts w:ascii="Arial" w:hAnsi="Arial" w:cs="Arial"/>
          <w:b/>
          <w:bCs/>
          <w:color w:val="3C4043"/>
          <w:sz w:val="32"/>
          <w:szCs w:val="32"/>
          <w:shd w:val="clear" w:color="auto" w:fill="FFFFFF"/>
        </w:rPr>
        <w:t>Resumen de Índices / Bolsa de Madrid</w:t>
      </w:r>
    </w:p>
    <w:p w14:paraId="2E12788D" w14:textId="431D52AD" w:rsidR="00CB3C12" w:rsidRPr="004963B6" w:rsidRDefault="00CB3C12" w:rsidP="00CB3C12">
      <w:pPr>
        <w:jc w:val="center"/>
        <w:rPr>
          <w:rFonts w:ascii="Arial" w:hAnsi="Arial" w:cs="Arial"/>
          <w:b/>
          <w:bCs/>
          <w:color w:val="3C4043"/>
          <w:sz w:val="28"/>
          <w:szCs w:val="28"/>
          <w:shd w:val="clear" w:color="auto" w:fill="FFFFFF"/>
        </w:rPr>
      </w:pPr>
      <w:r w:rsidRPr="004963B6">
        <w:rPr>
          <w:rFonts w:ascii="Arial" w:hAnsi="Arial" w:cs="Arial"/>
          <w:b/>
          <w:bCs/>
          <w:color w:val="3C4043"/>
          <w:sz w:val="28"/>
          <w:szCs w:val="28"/>
          <w:shd w:val="clear" w:color="auto" w:fill="FFFFFF"/>
        </w:rPr>
        <w:t>Información del día 06/04/2023 al cierre</w:t>
      </w:r>
    </w:p>
    <w:p w14:paraId="0D946607" w14:textId="77777777" w:rsidR="00CB3C12" w:rsidRPr="004963B6" w:rsidRDefault="00CB3C12">
      <w:pPr>
        <w:rPr>
          <w:rFonts w:ascii="Arial" w:hAnsi="Arial" w:cs="Arial"/>
          <w:color w:val="3C4043"/>
          <w:sz w:val="32"/>
          <w:szCs w:val="32"/>
          <w:shd w:val="clear" w:color="auto" w:fill="FFFFFF"/>
        </w:rPr>
      </w:pPr>
    </w:p>
    <w:p w14:paraId="4F668492" w14:textId="77777777" w:rsidR="00CB3C12" w:rsidRPr="004963B6" w:rsidRDefault="00CB3C12">
      <w:pPr>
        <w:rPr>
          <w:rFonts w:ascii="Arial" w:hAnsi="Arial" w:cs="Arial"/>
          <w:color w:val="3C4043"/>
          <w:sz w:val="32"/>
          <w:szCs w:val="32"/>
          <w:shd w:val="clear" w:color="auto" w:fill="FFFFFF"/>
        </w:rPr>
      </w:pPr>
    </w:p>
    <w:p w14:paraId="2142C072" w14:textId="77777777" w:rsidR="00CB3C12" w:rsidRP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37292851" w14:textId="1B1BBD13" w:rsidR="00CB3C12" w:rsidRPr="00560E1B" w:rsidRDefault="00560E1B" w:rsidP="00CB3C12">
      <w:pPr>
        <w:rPr>
          <w:rFonts w:ascii="Arial" w:hAnsi="Arial" w:cs="Arial"/>
          <w:b/>
          <w:bCs/>
          <w:color w:val="3C4043"/>
          <w:sz w:val="28"/>
          <w:szCs w:val="28"/>
          <w:u w:val="single"/>
          <w:shd w:val="clear" w:color="auto" w:fill="FFFFFF"/>
          <w:lang w:val="en-US"/>
        </w:rPr>
      </w:pPr>
      <w:r w:rsidRPr="00560E1B">
        <w:rPr>
          <w:rFonts w:ascii="Arial" w:hAnsi="Arial" w:cs="Arial"/>
          <w:b/>
          <w:bCs/>
          <w:color w:val="3C4043"/>
          <w:sz w:val="28"/>
          <w:szCs w:val="28"/>
          <w:u w:val="single"/>
          <w:shd w:val="clear" w:color="auto" w:fill="FFFFFF"/>
          <w:lang w:val="en-US"/>
        </w:rPr>
        <w:t>Contexto</w:t>
      </w:r>
    </w:p>
    <w:p w14:paraId="32A85257" w14:textId="77777777" w:rsid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</w:p>
    <w:p w14:paraId="50A3AD5E" w14:textId="77777777" w:rsidR="004963B6" w:rsidRDefault="004963B6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</w:p>
    <w:p w14:paraId="13F712E2" w14:textId="3C35FB1C" w:rsid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CB3C12">
        <w:rPr>
          <w:rFonts w:ascii="Arial" w:hAnsi="Arial" w:cs="Arial"/>
          <w:color w:val="3C4043"/>
          <w:sz w:val="21"/>
          <w:szCs w:val="21"/>
          <w:shd w:val="clear" w:color="auto" w:fill="FFFFFF"/>
        </w:rPr>
        <w:t>La bolsa de Madrid publica de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forma diaria la cotización</w:t>
      </w:r>
      <w:r w:rsidR="00025B6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al cierre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de todos los valores bursátiles que cotizan en su plaza.</w:t>
      </w:r>
      <w:r w:rsidR="00423B8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En función del valor bursátil, forma parte de un índice el cual recoge las cotizaciones de todos los valores que le pertenecen.</w:t>
      </w:r>
    </w:p>
    <w:p w14:paraId="3BCF1D63" w14:textId="77777777" w:rsid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521FA8E2" w14:textId="241AAB90" w:rsid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CB3C12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La cotización </w:t>
      </w:r>
      <w:r w:rsidR="00423B8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diaria </w:t>
      </w:r>
      <w:r w:rsidRPr="00CB3C12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de estos </w:t>
      </w:r>
      <w:r w:rsidR="00423B88">
        <w:rPr>
          <w:rFonts w:ascii="Arial" w:hAnsi="Arial" w:cs="Arial"/>
          <w:color w:val="3C4043"/>
          <w:sz w:val="21"/>
          <w:szCs w:val="21"/>
          <w:shd w:val="clear" w:color="auto" w:fill="FFFFFF"/>
        </w:rPr>
        <w:t>índices</w:t>
      </w:r>
      <w:r w:rsidRPr="00CB3C12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est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á recogida en la página </w:t>
      </w:r>
      <w:hyperlink r:id="rId6" w:history="1">
        <w:r w:rsidRPr="00B4409E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https://www.bolsasymercados.es/bme-exchange/es/Indices/Resumen</w:t>
        </w:r>
      </w:hyperlink>
    </w:p>
    <w:p w14:paraId="023079E3" w14:textId="19D6D58A" w:rsidR="00CB3C12" w:rsidRDefault="00CB3C12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3E672081" w14:textId="17293241" w:rsidR="00CB3C12" w:rsidRDefault="00025B6F" w:rsidP="00CB3C1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Los </w:t>
      </w:r>
      <w:r w:rsidR="00423B88">
        <w:rPr>
          <w:rFonts w:ascii="Arial" w:hAnsi="Arial" w:cs="Arial"/>
          <w:color w:val="3C4043"/>
          <w:sz w:val="21"/>
          <w:szCs w:val="21"/>
          <w:shd w:val="clear" w:color="auto" w:fill="FFFFFF"/>
        </w:rPr>
        <w:t>índices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están agrupados en cuatro tablas en función del </w:t>
      </w:r>
      <w:r w:rsidR="00423B88">
        <w:rPr>
          <w:rFonts w:ascii="Arial" w:hAnsi="Arial" w:cs="Arial"/>
          <w:color w:val="3C4043"/>
          <w:sz w:val="21"/>
          <w:szCs w:val="21"/>
          <w:shd w:val="clear" w:color="auto" w:fill="FFFFFF"/>
        </w:rPr>
        <w:t>tipo de valores que recogen: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p w14:paraId="6A4232C3" w14:textId="591836A5" w:rsidR="00025B6F" w:rsidRP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Índices de Renta Variable</w:t>
      </w:r>
    </w:p>
    <w:p w14:paraId="08A244A0" w14:textId="77777777" w:rsidR="00025B6F" w:rsidRP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Índices de Renta Fija</w:t>
      </w:r>
    </w:p>
    <w:p w14:paraId="542F632C" w14:textId="77777777" w:rsidR="00025B6F" w:rsidRP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Índices RODE (Rendimiento de Operaciones Deuda Estado) Diarios</w:t>
      </w:r>
    </w:p>
    <w:p w14:paraId="38FC7FE7" w14:textId="77777777" w:rsid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Índices RODE (Rendimiento de Operaciones Deuda Estado) Mensuales</w:t>
      </w:r>
    </w:p>
    <w:p w14:paraId="411AC8AB" w14:textId="04234C75" w:rsidR="00025B6F" w:rsidRDefault="00025B6F" w:rsidP="00025B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Este documento</w:t>
      </w:r>
      <w:r w:rsidR="004963B6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proporciona</w:t>
      </w:r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dos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datasets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que se corresponden a las tablas de los 2 primeros</w:t>
      </w:r>
      <w:r w:rsidR="004963B6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tipos </w:t>
      </w:r>
      <w:proofErr w:type="gramStart"/>
      <w:r w:rsidR="004963B6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de </w:t>
      </w:r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índices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 con su cotización al cierre del día 06/04/2023.</w:t>
      </w:r>
    </w:p>
    <w:p w14:paraId="0E9FBC8C" w14:textId="408705E8" w:rsidR="00025B6F" w:rsidRDefault="00025B6F" w:rsidP="00025B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 xml:space="preserve">Los ficheros son los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siguientes :</w:t>
      </w:r>
      <w:proofErr w:type="gramEnd"/>
    </w:p>
    <w:p w14:paraId="4E73237C" w14:textId="47C2D5AE" w:rsidR="00025B6F" w:rsidRP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Renta_v</w:t>
      </w: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ariable</w:t>
      </w: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_csv</w:t>
      </w:r>
      <w:proofErr w:type="spellEnd"/>
    </w:p>
    <w:p w14:paraId="3225219E" w14:textId="6A22D951" w:rsidR="00025B6F" w:rsidRDefault="00025B6F" w:rsidP="00025B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Renta_f</w:t>
      </w:r>
      <w:r w:rsidRPr="00025B6F"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ija</w:t>
      </w:r>
      <w:r>
        <w:rPr>
          <w:rFonts w:ascii="Arial" w:eastAsia="Times New Roman" w:hAnsi="Arial" w:cs="Arial"/>
          <w:color w:val="000000"/>
          <w:sz w:val="21"/>
          <w:szCs w:val="21"/>
          <w:lang w:eastAsia="es-ES_tradnl"/>
        </w:rPr>
        <w:t>_csv</w:t>
      </w:r>
      <w:proofErr w:type="spellEnd"/>
    </w:p>
    <w:p w14:paraId="38978741" w14:textId="77777777" w:rsidR="004963B6" w:rsidRDefault="004963B6" w:rsidP="004963B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  <w:lang w:eastAsia="es-ES_tradnl"/>
        </w:rPr>
      </w:pPr>
    </w:p>
    <w:p w14:paraId="24CDACE1" w14:textId="0DD10401" w:rsidR="00025B6F" w:rsidRPr="00025B6F" w:rsidRDefault="00025B6F" w:rsidP="00025B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_tradnl"/>
        </w:rPr>
      </w:pPr>
      <w:r w:rsidRPr="00560E1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_tradnl"/>
        </w:rPr>
        <w:t>Contenido</w:t>
      </w:r>
    </w:p>
    <w:p w14:paraId="335BC53A" w14:textId="77777777" w:rsidR="004963B6" w:rsidRDefault="004963B6" w:rsidP="00CB3C12">
      <w:pPr>
        <w:rPr>
          <w:b/>
          <w:bCs/>
        </w:rPr>
      </w:pPr>
    </w:p>
    <w:p w14:paraId="0656CC6F" w14:textId="7954555D" w:rsidR="00025B6F" w:rsidRPr="00D50149" w:rsidRDefault="00025B6F" w:rsidP="00CB3C12">
      <w:pPr>
        <w:rPr>
          <w:b/>
          <w:bCs/>
        </w:rPr>
      </w:pPr>
      <w:r w:rsidRPr="00D50149">
        <w:rPr>
          <w:b/>
          <w:bCs/>
        </w:rPr>
        <w:t>Índices de Renta Variable (Renta_variable.csv)</w:t>
      </w:r>
    </w:p>
    <w:p w14:paraId="42129714" w14:textId="77777777" w:rsidR="00D50149" w:rsidRDefault="00D50149" w:rsidP="00CB3C12"/>
    <w:p w14:paraId="35CD60F1" w14:textId="1B3920D2" w:rsidR="00025B6F" w:rsidRDefault="00025B6F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t xml:space="preserve">Este </w:t>
      </w:r>
      <w:proofErr w:type="spellStart"/>
      <w:r>
        <w:t>dataset</w:t>
      </w:r>
      <w:proofErr w:type="spellEnd"/>
      <w:r>
        <w:t xml:space="preserve"> está compuesto de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5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columnas  (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las variables)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× 85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filas (los </w:t>
      </w:r>
      <w:r w:rsidR="004963B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índices)</w:t>
      </w:r>
    </w:p>
    <w:p w14:paraId="288012A2" w14:textId="77777777" w:rsidR="00025B6F" w:rsidRDefault="00025B6F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3D3733C8" w14:textId="0039E564" w:rsidR="00025B6F" w:rsidRDefault="00025B6F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Las variables son las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siguientes :</w:t>
      </w:r>
      <w:proofErr w:type="gramEnd"/>
    </w:p>
    <w:p w14:paraId="7AE4F089" w14:textId="39FDAD34" w:rsidR="00496909" w:rsidRDefault="00496909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Indice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44603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el nombre del </w:t>
      </w:r>
      <w:r w:rsidR="004963B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índice</w:t>
      </w:r>
    </w:p>
    <w:p w14:paraId="05E9A2BD" w14:textId="2F7EE37A" w:rsidR="00496909" w:rsidRDefault="00496909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Último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44603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cotización al cierre del día</w:t>
      </w:r>
    </w:p>
    <w:p w14:paraId="43CDAC85" w14:textId="17923F9B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% </w:t>
      </w:r>
      <w:proofErr w:type="spellStart"/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diferencia en % de la cotización respecto al cierre del día anterior</w:t>
      </w:r>
    </w:p>
    <w:p w14:paraId="084A537B" w14:textId="5C3911A7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Máximo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cotización del día más alta</w:t>
      </w:r>
    </w:p>
    <w:p w14:paraId="6F5DACD0" w14:textId="08165423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Mínimo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cotización del día m</w:t>
      </w:r>
      <w:r w:rsidR="00D5014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á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 baja</w:t>
      </w:r>
    </w:p>
    <w:p w14:paraId="4A505EFE" w14:textId="39431D38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Fecha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el día de la cotización</w:t>
      </w:r>
    </w:p>
    <w:p w14:paraId="596F5818" w14:textId="3DBB4C04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Hora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hora de la cotización (cierre)</w:t>
      </w:r>
    </w:p>
    <w:p w14:paraId="297F8D09" w14:textId="555FFD62" w:rsidR="00446030" w:rsidRDefault="00446030" w:rsidP="00CB3C12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%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Año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 xml:space="preserve">la diferencia en % respecto a la primera cotización del año en curso </w:t>
      </w:r>
    </w:p>
    <w:p w14:paraId="57D6A3B4" w14:textId="77777777" w:rsidR="00025B6F" w:rsidRDefault="00025B6F" w:rsidP="00CB3C12"/>
    <w:p w14:paraId="679B2CF2" w14:textId="77777777" w:rsidR="004963B6" w:rsidRDefault="004963B6" w:rsidP="00FB5BAB">
      <w:pPr>
        <w:rPr>
          <w:b/>
          <w:bCs/>
        </w:rPr>
      </w:pPr>
    </w:p>
    <w:p w14:paraId="066C6714" w14:textId="77777777" w:rsidR="004963B6" w:rsidRDefault="004963B6" w:rsidP="00FB5BAB">
      <w:pPr>
        <w:rPr>
          <w:b/>
          <w:bCs/>
        </w:rPr>
      </w:pPr>
    </w:p>
    <w:p w14:paraId="2E9968E8" w14:textId="77777777" w:rsidR="004963B6" w:rsidRDefault="004963B6" w:rsidP="00FB5BAB">
      <w:pPr>
        <w:rPr>
          <w:b/>
          <w:bCs/>
        </w:rPr>
      </w:pPr>
    </w:p>
    <w:p w14:paraId="7AC7DF0E" w14:textId="77777777" w:rsidR="004963B6" w:rsidRDefault="004963B6" w:rsidP="00FB5BAB">
      <w:pPr>
        <w:rPr>
          <w:b/>
          <w:bCs/>
        </w:rPr>
      </w:pPr>
    </w:p>
    <w:p w14:paraId="030F2953" w14:textId="77777777" w:rsidR="004963B6" w:rsidRDefault="004963B6" w:rsidP="00FB5BAB">
      <w:pPr>
        <w:rPr>
          <w:b/>
          <w:bCs/>
        </w:rPr>
      </w:pPr>
    </w:p>
    <w:p w14:paraId="5FB2E27F" w14:textId="77777777" w:rsidR="004963B6" w:rsidRDefault="004963B6" w:rsidP="00FB5BAB">
      <w:pPr>
        <w:rPr>
          <w:b/>
          <w:bCs/>
        </w:rPr>
      </w:pPr>
    </w:p>
    <w:p w14:paraId="0312FC27" w14:textId="77777777" w:rsidR="004963B6" w:rsidRDefault="004963B6" w:rsidP="00FB5BAB">
      <w:pPr>
        <w:rPr>
          <w:b/>
          <w:bCs/>
        </w:rPr>
      </w:pPr>
    </w:p>
    <w:p w14:paraId="6F91DEA0" w14:textId="6CA7F947" w:rsidR="00FB5BAB" w:rsidRPr="00D50149" w:rsidRDefault="00FB5BAB" w:rsidP="00FB5BAB">
      <w:pPr>
        <w:rPr>
          <w:b/>
          <w:bCs/>
        </w:rPr>
      </w:pPr>
      <w:r w:rsidRPr="00D50149">
        <w:rPr>
          <w:b/>
          <w:bCs/>
        </w:rPr>
        <w:t xml:space="preserve">Índices de Renta </w:t>
      </w:r>
      <w:proofErr w:type="gramStart"/>
      <w:r>
        <w:rPr>
          <w:b/>
          <w:bCs/>
        </w:rPr>
        <w:t xml:space="preserve">Fija </w:t>
      </w:r>
      <w:r w:rsidRPr="00D50149">
        <w:rPr>
          <w:b/>
          <w:bCs/>
        </w:rPr>
        <w:t xml:space="preserve"> (</w:t>
      </w:r>
      <w:proofErr w:type="gramEnd"/>
      <w:r w:rsidRPr="00D50149">
        <w:rPr>
          <w:b/>
          <w:bCs/>
        </w:rPr>
        <w:t>Renta_</w:t>
      </w:r>
      <w:r>
        <w:rPr>
          <w:b/>
          <w:bCs/>
        </w:rPr>
        <w:t>fija</w:t>
      </w:r>
      <w:r w:rsidRPr="00D50149">
        <w:rPr>
          <w:b/>
          <w:bCs/>
        </w:rPr>
        <w:t>.csv)</w:t>
      </w:r>
    </w:p>
    <w:p w14:paraId="4A169DDB" w14:textId="77777777" w:rsidR="00FB5BAB" w:rsidRDefault="00FB5BAB" w:rsidP="00FB5BAB"/>
    <w:p w14:paraId="60B2AC9A" w14:textId="607F8D9B" w:rsidR="00FB5BAB" w:rsidRDefault="00FB5BAB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t xml:space="preserve">Este </w:t>
      </w:r>
      <w:proofErr w:type="spellStart"/>
      <w:r>
        <w:t>dataset</w:t>
      </w:r>
      <w:proofErr w:type="spellEnd"/>
      <w:r>
        <w:t xml:space="preserve"> está compuesto de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8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columnas  (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las variables) × 5 filas (los </w:t>
      </w:r>
      <w:r w:rsidR="004963B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índices)</w:t>
      </w:r>
    </w:p>
    <w:p w14:paraId="742AFF0F" w14:textId="77777777" w:rsidR="004963B6" w:rsidRDefault="004963B6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7AD27A54" w14:textId="18684BA7" w:rsidR="00FB5BAB" w:rsidRDefault="00FB5BAB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Las variables son las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siguientes :</w:t>
      </w:r>
      <w:proofErr w:type="gramEnd"/>
    </w:p>
    <w:p w14:paraId="77ABDC80" w14:textId="06BF336D" w:rsidR="00FB5BAB" w:rsidRDefault="00FB5BAB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Indice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el nombre del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índice</w:t>
      </w:r>
    </w:p>
    <w:p w14:paraId="17372199" w14:textId="70249697" w:rsidR="00FB5BAB" w:rsidRDefault="00FB5BAB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Anterior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la cotización al cierre del día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anterior</w:t>
      </w:r>
    </w:p>
    <w:p w14:paraId="3910B13D" w14:textId="46B21CFA" w:rsidR="00FB5BAB" w:rsidRDefault="00FB5BAB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uración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Anterior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el vencimiento medio ponderado, el día anterior, de los activos que conforman el índice</w:t>
      </w:r>
    </w:p>
    <w:p w14:paraId="5061E9BC" w14:textId="0A6A8126" w:rsidR="00FB5BAB" w:rsidRDefault="00FB5BAB" w:rsidP="00FB5BAB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Último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 xml:space="preserve">la cotización al cierre del día </w:t>
      </w:r>
    </w:p>
    <w:p w14:paraId="5750A6B7" w14:textId="1F21655C" w:rsidR="00FB5BAB" w:rsidRDefault="00FB5BAB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Duración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Último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 xml:space="preserve">el vencimiento medio ponderado,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al cierre del día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, de los activos que conforman el índice</w:t>
      </w:r>
    </w:p>
    <w:p w14:paraId="6ED9F53F" w14:textId="64052976" w:rsidR="00FB5BAB" w:rsidRDefault="00FB5BAB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%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diferencia en % de la cotización versus la del día anterior</w:t>
      </w:r>
    </w:p>
    <w:p w14:paraId="0917D0EA" w14:textId="77214DF0" w:rsidR="00FB5BAB" w:rsidRDefault="00FB5BAB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 Valor: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 xml:space="preserve">la diferencia en valor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abasoluto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de la cotización versus la del día anterior</w:t>
      </w:r>
    </w:p>
    <w:p w14:paraId="097F80DE" w14:textId="47EB59C4" w:rsidR="00423B88" w:rsidRDefault="00423B88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Fecha: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ab/>
        <w:t>la fecha de la cotización</w:t>
      </w:r>
    </w:p>
    <w:p w14:paraId="0E96F5D7" w14:textId="77777777" w:rsidR="00FB5BAB" w:rsidRDefault="00FB5BAB" w:rsidP="00FB5BAB">
      <w:pPr>
        <w:ind w:left="2120" w:hanging="2120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5C6D7E44" w14:textId="77777777" w:rsidR="00FB5BAB" w:rsidRPr="00025B6F" w:rsidRDefault="00FB5BAB" w:rsidP="00CB3C12"/>
    <w:sectPr w:rsidR="00FB5BAB" w:rsidRPr="00025B6F" w:rsidSect="00025B6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82D88"/>
    <w:multiLevelType w:val="multilevel"/>
    <w:tmpl w:val="D08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56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12"/>
    <w:rsid w:val="00025B6F"/>
    <w:rsid w:val="00423B88"/>
    <w:rsid w:val="00446030"/>
    <w:rsid w:val="004963B6"/>
    <w:rsid w:val="00496909"/>
    <w:rsid w:val="00560E1B"/>
    <w:rsid w:val="00CB3C12"/>
    <w:rsid w:val="00D50149"/>
    <w:rsid w:val="00FB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F617"/>
  <w15:chartTrackingRefBased/>
  <w15:docId w15:val="{B17CAE46-2E68-604F-9BFD-774F7721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C1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909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lsasymercados.es/bme-exchange/es/Indices/Resum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914DA2-B606-7B41-ADC4-25508F6E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Pinot</dc:creator>
  <cp:keywords/>
  <dc:description/>
  <cp:lastModifiedBy>Isabelle Pinot</cp:lastModifiedBy>
  <cp:revision>5</cp:revision>
  <dcterms:created xsi:type="dcterms:W3CDTF">2023-04-07T18:55:00Z</dcterms:created>
  <dcterms:modified xsi:type="dcterms:W3CDTF">2023-04-07T19:48:00Z</dcterms:modified>
</cp:coreProperties>
</file>