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A8DCE" w14:textId="77777777" w:rsidR="007B5A89" w:rsidRDefault="007B5A89" w:rsidP="007B5A89">
      <w:pPr>
        <w:pStyle w:val="1"/>
        <w:spacing w:before="300" w:after="150"/>
      </w:pPr>
      <w:r>
        <w:t>1. КРАТКАЯ СПРАВКА ДЛЯ РАБОТЫ</w:t>
      </w:r>
    </w:p>
    <w:p w14:paraId="23918CB4" w14:textId="35232E1B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>1.1. Порядок разработки архитектуры проекта</w:t>
      </w:r>
    </w:p>
    <w:p w14:paraId="21CF8DD0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1. Определить приоритетные атрибуты качества (2–3 штуки) и записать их измеримо.</w:t>
      </w:r>
    </w:p>
    <w:p w14:paraId="328035C9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2. Выбрать архитектурный стиль, который лучше всего обеспечивает эти атрибуты при заданных ограничениях (срок, размер команды, — из практической работы №1).</w:t>
      </w:r>
    </w:p>
    <w:p w14:paraId="7B9C35F5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3. Построить логическое представление: пакеты, ключевые классы, зависимости без циклов.</w:t>
      </w:r>
    </w:p>
    <w:p w14:paraId="32CF0552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4. Построить представление реализации: какие пакеты становятся отдельными компонентами, какие остаются частью общего ядра, какие интерфейсы между ними.</w:t>
      </w:r>
    </w:p>
    <w:p w14:paraId="4B0BE471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5. Построить представление развёртывания: узлы, размещаемые на них компоненты, каналы связи.</w:t>
      </w:r>
    </w:p>
    <w:p w14:paraId="2247B219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6. Проверить архитектуру сценарным проходом: провести значимый сценарий через все представления и найти пробелы.</w:t>
      </w:r>
    </w:p>
    <w:p w14:paraId="338823E7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7. Зафиксировать ключевое решение в записи архитектурного решения (ADR).</w:t>
      </w:r>
    </w:p>
    <w:p w14:paraId="08D61EF3" w14:textId="77777777" w:rsidR="007B5A89" w:rsidRDefault="007B5A89" w:rsidP="007B5A89">
      <w:pPr>
        <w:spacing w:after="120"/>
      </w:pPr>
      <w:r>
        <w:t xml:space="preserve">Порядок важен: сначала требования к качеству и ограничения, затем стиль, затем детализация. Обратный порядок («сначала нарисуем сервисы, потом подумаем зачем») — типичная причина неудачных архитектур, особенно опасная в небольших учебных проектах, где </w:t>
      </w:r>
      <w:proofErr w:type="spellStart"/>
      <w:r>
        <w:t>переусложнение</w:t>
      </w:r>
      <w:proofErr w:type="spellEnd"/>
      <w:r>
        <w:t xml:space="preserve"> архитектуры отнимает время, нужное на саму разработку.</w:t>
      </w:r>
    </w:p>
    <w:p w14:paraId="196E1570" w14:textId="77777777" w:rsidR="007B5A89" w:rsidRDefault="007B5A89" w:rsidP="007B5A89">
      <w:pPr>
        <w:spacing w:after="100"/>
      </w:pPr>
    </w:p>
    <w:p w14:paraId="2F393644" w14:textId="71FC3ECD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>1.2. Как сформулировать атрибут качества измеримо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4660"/>
      </w:tblGrid>
      <w:tr w:rsidR="007B5A89" w14:paraId="7F6AD8AC" w14:textId="77777777" w:rsidTr="00690D8A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39A9B" w14:textId="77777777" w:rsidR="007B5A89" w:rsidRDefault="007B5A89" w:rsidP="00690D8A">
            <w:r>
              <w:rPr>
                <w:b/>
                <w:bCs/>
              </w:rPr>
              <w:t>Атрибут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F0638" w14:textId="77777777" w:rsidR="007B5A89" w:rsidRDefault="007B5A89" w:rsidP="00690D8A">
            <w:r>
              <w:rPr>
                <w:b/>
                <w:bCs/>
              </w:rPr>
              <w:t>Плохая формулировка</w:t>
            </w:r>
          </w:p>
        </w:tc>
        <w:tc>
          <w:tcPr>
            <w:tcW w:w="46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E9159" w14:textId="77777777" w:rsidR="007B5A89" w:rsidRDefault="007B5A89" w:rsidP="00690D8A">
            <w:r>
              <w:rPr>
                <w:b/>
                <w:bCs/>
              </w:rPr>
              <w:t>Измеримая формулировка (пример)</w:t>
            </w:r>
          </w:p>
        </w:tc>
      </w:tr>
      <w:tr w:rsidR="007B5A89" w14:paraId="4FE9ED43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73A6B" w14:textId="77777777" w:rsidR="007B5A89" w:rsidRDefault="007B5A89" w:rsidP="00690D8A">
            <w:r>
              <w:t>Надёжность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8DF21" w14:textId="77777777" w:rsidR="007B5A89" w:rsidRDefault="007B5A89" w:rsidP="00690D8A">
            <w:r>
              <w:t>«Система должна быть надёжной»</w:t>
            </w:r>
          </w:p>
        </w:tc>
        <w:tc>
          <w:tcPr>
            <w:tcW w:w="4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4E108" w14:textId="77777777" w:rsidR="007B5A89" w:rsidRDefault="007B5A89" w:rsidP="00690D8A">
            <w:r>
              <w:t>Оформление ключевой операции (заявки, заказа, бронирования — по теме) не должно приводить к потере данных даже при перезапуске сервера</w:t>
            </w:r>
          </w:p>
        </w:tc>
      </w:tr>
      <w:tr w:rsidR="007B5A89" w14:paraId="338CA189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FF8C2" w14:textId="77777777" w:rsidR="007B5A89" w:rsidRDefault="007B5A89" w:rsidP="00690D8A">
            <w:r>
              <w:t>Защита персональных данных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70704" w14:textId="77777777" w:rsidR="007B5A89" w:rsidRDefault="007B5A89" w:rsidP="00690D8A">
            <w:r>
              <w:t>«Данные должны быть защищены»</w:t>
            </w:r>
          </w:p>
        </w:tc>
        <w:tc>
          <w:tcPr>
            <w:tcW w:w="4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4E471" w14:textId="77777777" w:rsidR="007B5A89" w:rsidRDefault="007B5A89" w:rsidP="00690D8A">
            <w:r>
              <w:t>Персональные данные пользователей (ФИО, контакты) хранятся с ограничением доступа по ролям и не отображаются пользователям без соответствующих прав</w:t>
            </w:r>
          </w:p>
        </w:tc>
      </w:tr>
      <w:tr w:rsidR="007B5A89" w14:paraId="52B449B7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DE07C" w14:textId="77777777" w:rsidR="007B5A89" w:rsidRDefault="007B5A89" w:rsidP="00690D8A">
            <w:r>
              <w:t>Производительность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9B51C" w14:textId="77777777" w:rsidR="007B5A89" w:rsidRDefault="007B5A89" w:rsidP="00690D8A">
            <w:r>
              <w:t>«Система должна работать быстро»</w:t>
            </w:r>
          </w:p>
        </w:tc>
        <w:tc>
          <w:tcPr>
            <w:tcW w:w="4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5D89F" w14:textId="77777777" w:rsidR="007B5A89" w:rsidRDefault="007B5A89" w:rsidP="00690D8A">
            <w:r>
              <w:t>Основной список (заявок, заказов, книг — по теме) загружается не более 2 секунд при 50 одновременных пользователях</w:t>
            </w:r>
          </w:p>
        </w:tc>
      </w:tr>
      <w:tr w:rsidR="007B5A89" w14:paraId="0EE9C790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CD85B" w14:textId="77777777" w:rsidR="007B5A89" w:rsidRDefault="007B5A89" w:rsidP="00690D8A">
            <w:proofErr w:type="spellStart"/>
            <w:r>
              <w:t>Сопровождаемость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503F5" w14:textId="77777777" w:rsidR="007B5A89" w:rsidRDefault="007B5A89" w:rsidP="00690D8A">
            <w:r>
              <w:t>«Систему должно быть легко менять»</w:t>
            </w:r>
          </w:p>
        </w:tc>
        <w:tc>
          <w:tcPr>
            <w:tcW w:w="4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5B33C" w14:textId="77777777" w:rsidR="007B5A89" w:rsidRDefault="007B5A89" w:rsidP="00690D8A">
            <w:r>
              <w:t>Добавление новой категории или статуса не требует изменений в коде — только в справочных данных</w:t>
            </w:r>
          </w:p>
        </w:tc>
      </w:tr>
    </w:tbl>
    <w:p w14:paraId="39998CB8" w14:textId="6C389411" w:rsidR="007B5A89" w:rsidRDefault="007B5A89" w:rsidP="007B5A89">
      <w:pPr>
        <w:spacing w:after="120"/>
      </w:pPr>
      <w:r>
        <w:rPr>
          <w:i/>
          <w:iCs/>
        </w:rPr>
        <w:t xml:space="preserve">Почти все темы курсовых работ этого набора имеют дело с персональными данными пользователей — для таких тем стоит явно сформулировать атрибут защиты персональных данных </w:t>
      </w:r>
      <w:proofErr w:type="gramStart"/>
      <w:r>
        <w:rPr>
          <w:i/>
          <w:iCs/>
        </w:rPr>
        <w:t>(</w:t>
      </w:r>
      <w:r w:rsidR="00D242FB">
        <w:rPr>
          <w:i/>
          <w:iCs/>
        </w:rPr>
        <w:t xml:space="preserve"> </w:t>
      </w:r>
      <w:r>
        <w:rPr>
          <w:i/>
          <w:iCs/>
        </w:rPr>
        <w:t>минимизация</w:t>
      </w:r>
      <w:proofErr w:type="gramEnd"/>
      <w:r>
        <w:rPr>
          <w:i/>
          <w:iCs/>
        </w:rPr>
        <w:t xml:space="preserve"> хранимых данных, разграничение доступа по ролям, отсутствие данных в незашифрованном виде в открытых логах).</w:t>
      </w:r>
    </w:p>
    <w:p w14:paraId="52B84B87" w14:textId="77777777" w:rsidR="007B5A89" w:rsidRDefault="007B5A89" w:rsidP="007B5A89">
      <w:pPr>
        <w:spacing w:after="100"/>
      </w:pPr>
    </w:p>
    <w:p w14:paraId="03366E56" w14:textId="6E09742F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 xml:space="preserve">1.3. Памятка по обозначениям диаграмм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00"/>
        <w:gridCol w:w="2860"/>
      </w:tblGrid>
      <w:tr w:rsidR="007B5A89" w14:paraId="5FEA29C2" w14:textId="77777777" w:rsidTr="00690D8A"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3891F" w14:textId="77777777" w:rsidR="007B5A89" w:rsidRDefault="007B5A89" w:rsidP="00690D8A">
            <w:r>
              <w:rPr>
                <w:b/>
                <w:bCs/>
              </w:rPr>
              <w:t>Диаграмма</w:t>
            </w:r>
          </w:p>
        </w:tc>
        <w:tc>
          <w:tcPr>
            <w:tcW w:w="3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046BB" w14:textId="77777777" w:rsidR="007B5A89" w:rsidRDefault="007B5A89" w:rsidP="00690D8A">
            <w:r>
              <w:rPr>
                <w:b/>
                <w:bCs/>
              </w:rPr>
              <w:t>Основные элементы</w:t>
            </w:r>
          </w:p>
        </w:tc>
        <w:tc>
          <w:tcPr>
            <w:tcW w:w="28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61D99" w14:textId="77777777" w:rsidR="007B5A89" w:rsidRDefault="007B5A89" w:rsidP="00690D8A">
            <w:r>
              <w:rPr>
                <w:b/>
                <w:bCs/>
              </w:rPr>
              <w:t>Что должно быть видно</w:t>
            </w:r>
          </w:p>
        </w:tc>
      </w:tr>
      <w:tr w:rsidR="007B5A89" w14:paraId="3C495078" w14:textId="77777777" w:rsidTr="00690D8A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0D3A4" w14:textId="77777777" w:rsidR="007B5A89" w:rsidRDefault="007B5A89" w:rsidP="00690D8A">
            <w:r>
              <w:t>Диаграмма пакетов (логическое представление)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3FE16" w14:textId="77777777" w:rsidR="007B5A89" w:rsidRDefault="007B5A89" w:rsidP="00690D8A">
            <w:r>
              <w:t>Пакет — прямоугольник со «вкладкой»; зависимость — пунктирная стрелка от зависимого пакета к тому, от которого он зависит; внешние системы помечаются стереотипом «</w:t>
            </w:r>
            <w:proofErr w:type="spellStart"/>
            <w:r>
              <w:t>external</w:t>
            </w:r>
            <w:proofErr w:type="spellEnd"/>
            <w:r>
              <w:t>»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78514" w14:textId="77777777" w:rsidR="007B5A89" w:rsidRDefault="007B5A89" w:rsidP="00690D8A">
            <w:r>
              <w:t>Функциональные группы классов; направление зависимостей; отсутствие циклов</w:t>
            </w:r>
          </w:p>
        </w:tc>
      </w:tr>
      <w:tr w:rsidR="007B5A89" w14:paraId="65DB98DE" w14:textId="77777777" w:rsidTr="00690D8A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0DD57" w14:textId="77777777" w:rsidR="007B5A89" w:rsidRDefault="007B5A89" w:rsidP="00690D8A">
            <w:r>
              <w:lastRenderedPageBreak/>
              <w:t>Диаграмма компонентов (представление реализации)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832F7" w14:textId="77777777" w:rsidR="007B5A89" w:rsidRDefault="007B5A89" w:rsidP="00690D8A">
            <w:r>
              <w:t>Компонент — прямоугольник со значком компонента; предоставляемый интерфейс — «леденец»; требуемый интерфейс — «розетка»; зависимость — пунктирная стрелка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7F7D6" w14:textId="77777777" w:rsidR="007B5A89" w:rsidRDefault="007B5A89" w:rsidP="00690D8A">
            <w:r>
              <w:t>Из каких частей будет состоять приложение (для небольшого проекта это может быть один компонент — всё приложение) и с какими внешними системами оно связано</w:t>
            </w:r>
          </w:p>
        </w:tc>
      </w:tr>
      <w:tr w:rsidR="007B5A89" w14:paraId="00D34CD2" w14:textId="77777777" w:rsidTr="00690D8A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46B78" w14:textId="77777777" w:rsidR="007B5A89" w:rsidRDefault="007B5A89" w:rsidP="00690D8A">
            <w:r>
              <w:t>Диаграмма развёртывания (представление развёртывания)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BA6DF" w14:textId="77777777" w:rsidR="007B5A89" w:rsidRDefault="007B5A89" w:rsidP="00690D8A">
            <w:r>
              <w:t>Узел — параллелепипед; артефакт — прямоугольник с уголком, размещённый внутри узла; связь — линия с указанием протокола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D8F67" w14:textId="77777777" w:rsidR="007B5A89" w:rsidRDefault="007B5A89" w:rsidP="00690D8A">
            <w:r>
              <w:t>Где физически будет работать приложение и база данных; какие каналы связи защищены</w:t>
            </w:r>
          </w:p>
        </w:tc>
      </w:tr>
    </w:tbl>
    <w:p w14:paraId="4536C511" w14:textId="77777777" w:rsidR="007B5A89" w:rsidRDefault="007B5A89" w:rsidP="007B5A89">
      <w:pPr>
        <w:spacing w:after="100"/>
      </w:pPr>
    </w:p>
    <w:p w14:paraId="61330088" w14:textId="5CE1172F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>1.4. Шаблон записи архитектурного решения (ADR)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7B5A89" w14:paraId="606441C6" w14:textId="77777777" w:rsidTr="00690D8A">
        <w:trPr>
          <w:tblHeader/>
        </w:trPr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84129" w14:textId="77777777" w:rsidR="007B5A89" w:rsidRDefault="007B5A89" w:rsidP="00690D8A">
            <w:r>
              <w:rPr>
                <w:b/>
                <w:bCs/>
              </w:rPr>
              <w:t>Раздел</w:t>
            </w:r>
          </w:p>
        </w:tc>
        <w:tc>
          <w:tcPr>
            <w:tcW w:w="70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8C757" w14:textId="77777777" w:rsidR="007B5A89" w:rsidRDefault="007B5A89" w:rsidP="00690D8A">
            <w:r>
              <w:rPr>
                <w:b/>
                <w:bCs/>
              </w:rPr>
              <w:t>Что писать</w:t>
            </w:r>
          </w:p>
        </w:tc>
      </w:tr>
      <w:tr w:rsidR="007B5A89" w14:paraId="6F4A0824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C3BB9" w14:textId="77777777" w:rsidR="007B5A89" w:rsidRDefault="007B5A89" w:rsidP="00690D8A">
            <w:r>
              <w:t>Заголовок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BE62B" w14:textId="77777777" w:rsidR="007B5A89" w:rsidRDefault="007B5A89" w:rsidP="00690D8A">
            <w:r>
              <w:t>Номер и краткое название решения («ADR-001. Единое приложение вместо разделения на сервисы»)</w:t>
            </w:r>
          </w:p>
        </w:tc>
      </w:tr>
      <w:tr w:rsidR="007B5A89" w14:paraId="55DA6C43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73083" w14:textId="77777777" w:rsidR="007B5A89" w:rsidRDefault="007B5A89" w:rsidP="00690D8A">
            <w:r>
              <w:t>Статус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CC691" w14:textId="77777777" w:rsidR="007B5A89" w:rsidRDefault="007B5A89" w:rsidP="00690D8A">
            <w:r>
              <w:t>Предложено / принято / отклонено / заменено другим решением</w:t>
            </w:r>
          </w:p>
        </w:tc>
      </w:tr>
      <w:tr w:rsidR="007B5A89" w14:paraId="28ABDBF5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81A09" w14:textId="77777777" w:rsidR="007B5A89" w:rsidRDefault="007B5A89" w:rsidP="00690D8A">
            <w:r>
              <w:t>Контекст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BA0FE" w14:textId="77777777" w:rsidR="007B5A89" w:rsidRDefault="007B5A89" w:rsidP="00690D8A">
            <w:r>
              <w:t>Какая проблема решалась, какие ограничения и атрибуты качества важны</w:t>
            </w:r>
          </w:p>
        </w:tc>
      </w:tr>
      <w:tr w:rsidR="007B5A89" w14:paraId="4BB61943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1BDF" w14:textId="77777777" w:rsidR="007B5A89" w:rsidRDefault="007B5A89" w:rsidP="00690D8A">
            <w:r>
              <w:t>Рассмотренные варианты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41A00" w14:textId="77777777" w:rsidR="007B5A89" w:rsidRDefault="007B5A89" w:rsidP="00690D8A">
            <w:r>
              <w:t>2–3 реальные альтернативы (не «соломенные чучела»)</w:t>
            </w:r>
          </w:p>
        </w:tc>
      </w:tr>
      <w:tr w:rsidR="007B5A89" w14:paraId="1FFA35EF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40013" w14:textId="77777777" w:rsidR="007B5A89" w:rsidRDefault="007B5A89" w:rsidP="00690D8A">
            <w:r>
              <w:t>Решение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39F7C" w14:textId="77777777" w:rsidR="007B5A89" w:rsidRDefault="007B5A89" w:rsidP="00690D8A">
            <w:r>
              <w:t>Какой вариант выбран и почему</w:t>
            </w:r>
          </w:p>
        </w:tc>
      </w:tr>
      <w:tr w:rsidR="007B5A89" w14:paraId="613B77FB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3DC27" w14:textId="77777777" w:rsidR="007B5A89" w:rsidRDefault="007B5A89" w:rsidP="00690D8A">
            <w:r>
              <w:t>Последствия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1A534" w14:textId="77777777" w:rsidR="007B5A89" w:rsidRDefault="007B5A89" w:rsidP="00690D8A">
            <w:r>
              <w:t>Что решение упрощает и что усложняет (обязательно и плюсы, и минусы)</w:t>
            </w:r>
          </w:p>
        </w:tc>
      </w:tr>
    </w:tbl>
    <w:p w14:paraId="4176CBF3" w14:textId="77777777" w:rsidR="007B5A89" w:rsidRDefault="007B5A89" w:rsidP="007B5A89">
      <w:pPr>
        <w:spacing w:after="100"/>
      </w:pPr>
    </w:p>
    <w:p w14:paraId="057AF51C" w14:textId="2A9E52AC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 xml:space="preserve">1.5. Матрица решений: почему для учебного проекта обычно не нужны </w:t>
      </w:r>
      <w:proofErr w:type="spellStart"/>
      <w:r>
        <w:rPr>
          <w:b/>
          <w:bCs/>
          <w:sz w:val="24"/>
          <w:szCs w:val="24"/>
        </w:rPr>
        <w:t>микросервисы</w:t>
      </w:r>
      <w:proofErr w:type="spellEnd"/>
    </w:p>
    <w:p w14:paraId="5919DFC1" w14:textId="77777777" w:rsidR="007B5A89" w:rsidRDefault="007B5A89" w:rsidP="007B5A89">
      <w:pPr>
        <w:spacing w:after="120"/>
      </w:pPr>
      <w:r>
        <w:t xml:space="preserve">На занятии 6 </w:t>
      </w:r>
      <w:proofErr w:type="spellStart"/>
      <w:r>
        <w:t>микросервисная</w:t>
      </w:r>
      <w:proofErr w:type="spellEnd"/>
      <w:r>
        <w:t xml:space="preserve"> архитектура была обоснованным выбором для проекта с командой 25 человек и жёсткими требованиями к надёжности. Для команды в 3–4 человека и семестрового срока ситуация обычно обратная — это стоит проверить матрицей решений (веса и оценки — экспертные, на примере типовой темы этого списка):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400"/>
        <w:gridCol w:w="2360"/>
        <w:gridCol w:w="1900"/>
      </w:tblGrid>
      <w:tr w:rsidR="007B5A89" w14:paraId="45CC594B" w14:textId="77777777" w:rsidTr="00690D8A">
        <w:trPr>
          <w:tblHeader/>
        </w:trPr>
        <w:tc>
          <w:tcPr>
            <w:tcW w:w="3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9CBE0" w14:textId="77777777" w:rsidR="007B5A89" w:rsidRDefault="007B5A89" w:rsidP="00690D8A">
            <w:r>
              <w:rPr>
                <w:b/>
                <w:bCs/>
              </w:rPr>
              <w:t>Критерий (вес)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F2545" w14:textId="77777777" w:rsidR="007B5A89" w:rsidRDefault="007B5A89" w:rsidP="00690D8A">
            <w:r>
              <w:rPr>
                <w:b/>
                <w:bCs/>
              </w:rPr>
              <w:t>Монолит</w:t>
            </w:r>
          </w:p>
        </w:tc>
        <w:tc>
          <w:tcPr>
            <w:tcW w:w="23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59A31" w14:textId="77777777" w:rsidR="007B5A89" w:rsidRDefault="007B5A89" w:rsidP="00690D8A">
            <w:r>
              <w:rPr>
                <w:b/>
                <w:bCs/>
              </w:rPr>
              <w:t>Модульный монолит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90047" w14:textId="77777777" w:rsidR="007B5A89" w:rsidRDefault="007B5A89" w:rsidP="00690D8A">
            <w:proofErr w:type="spellStart"/>
            <w:r>
              <w:rPr>
                <w:b/>
                <w:bCs/>
              </w:rPr>
              <w:t>Микросервисы</w:t>
            </w:r>
            <w:proofErr w:type="spellEnd"/>
          </w:p>
        </w:tc>
      </w:tr>
      <w:tr w:rsidR="007B5A89" w14:paraId="7730C0A3" w14:textId="77777777" w:rsidTr="00690D8A">
        <w:trPr>
          <w:cantSplit/>
        </w:trPr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A7740" w14:textId="77777777" w:rsidR="007B5A89" w:rsidRDefault="007B5A89" w:rsidP="00690D8A">
            <w:r>
              <w:t>Простота реализации силами 3–4 человек (5)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DA666" w14:textId="77777777" w:rsidR="007B5A89" w:rsidRDefault="007B5A89" w:rsidP="00690D8A">
            <w:r>
              <w:t>5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549DC" w14:textId="77777777" w:rsidR="007B5A89" w:rsidRDefault="007B5A89" w:rsidP="00690D8A">
            <w:r>
              <w:t>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F363D" w14:textId="77777777" w:rsidR="007B5A89" w:rsidRDefault="007B5A89" w:rsidP="00690D8A">
            <w:r>
              <w:t>1</w:t>
            </w:r>
          </w:p>
        </w:tc>
      </w:tr>
      <w:tr w:rsidR="007B5A89" w14:paraId="3E8E7E75" w14:textId="77777777" w:rsidTr="00690D8A">
        <w:trPr>
          <w:cantSplit/>
        </w:trPr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B1E6F" w14:textId="77777777" w:rsidR="007B5A89" w:rsidRDefault="007B5A89" w:rsidP="00690D8A">
            <w:r>
              <w:t>Скорость разработки за один семестр (4)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B4D7B" w14:textId="77777777" w:rsidR="007B5A89" w:rsidRDefault="007B5A89" w:rsidP="00690D8A">
            <w:r>
              <w:t>5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5AA1" w14:textId="77777777" w:rsidR="007B5A89" w:rsidRDefault="007B5A89" w:rsidP="00690D8A">
            <w:r>
              <w:t>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97808" w14:textId="77777777" w:rsidR="007B5A89" w:rsidRDefault="007B5A89" w:rsidP="00690D8A">
            <w:r>
              <w:t>1</w:t>
            </w:r>
          </w:p>
        </w:tc>
      </w:tr>
      <w:tr w:rsidR="007B5A89" w14:paraId="59A6046B" w14:textId="77777777" w:rsidTr="00690D8A">
        <w:trPr>
          <w:cantSplit/>
        </w:trPr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62724" w14:textId="77777777" w:rsidR="007B5A89" w:rsidRDefault="007B5A89" w:rsidP="00690D8A">
            <w:r>
              <w:t>Потребность в изоляции критичных частей (1)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88BB6" w14:textId="77777777" w:rsidR="007B5A89" w:rsidRDefault="007B5A89" w:rsidP="00690D8A">
            <w:r>
              <w:t>2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493DE" w14:textId="77777777" w:rsidR="007B5A89" w:rsidRDefault="007B5A89" w:rsidP="00690D8A">
            <w:r>
              <w:t>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981D1" w14:textId="77777777" w:rsidR="007B5A89" w:rsidRDefault="007B5A89" w:rsidP="00690D8A">
            <w:r>
              <w:t>5</w:t>
            </w:r>
          </w:p>
        </w:tc>
      </w:tr>
      <w:tr w:rsidR="007B5A89" w14:paraId="1C8ED9F6" w14:textId="77777777" w:rsidTr="00690D8A">
        <w:trPr>
          <w:cantSplit/>
        </w:trPr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46060" w14:textId="77777777" w:rsidR="007B5A89" w:rsidRDefault="007B5A89" w:rsidP="00690D8A">
            <w:r>
              <w:t>Простота сопровождения после сдачи проекта (3)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2251B" w14:textId="77777777" w:rsidR="007B5A89" w:rsidRDefault="007B5A89" w:rsidP="00690D8A">
            <w:r>
              <w:t>4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65BAA" w14:textId="77777777" w:rsidR="007B5A89" w:rsidRDefault="007B5A89" w:rsidP="00690D8A">
            <w:r>
              <w:t>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7874F" w14:textId="77777777" w:rsidR="007B5A89" w:rsidRDefault="007B5A89" w:rsidP="00690D8A">
            <w:r>
              <w:t>2</w:t>
            </w:r>
          </w:p>
        </w:tc>
      </w:tr>
      <w:tr w:rsidR="007B5A89" w14:paraId="79D3DF25" w14:textId="77777777" w:rsidTr="00690D8A">
        <w:trPr>
          <w:cantSplit/>
        </w:trPr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C7A60" w14:textId="77777777" w:rsidR="007B5A89" w:rsidRDefault="007B5A89" w:rsidP="00690D8A">
            <w:r>
              <w:t>Итого (сумма «оценка × вес»)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F7DB5" w14:textId="77777777" w:rsidR="007B5A89" w:rsidRDefault="007B5A89" w:rsidP="00690D8A">
            <w:r>
              <w:t>59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65183" w14:textId="77777777" w:rsidR="007B5A89" w:rsidRDefault="007B5A89" w:rsidP="00690D8A">
            <w:r>
              <w:t>54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1D061" w14:textId="77777777" w:rsidR="007B5A89" w:rsidRDefault="007B5A89" w:rsidP="00690D8A">
            <w:r>
              <w:t>20</w:t>
            </w:r>
          </w:p>
        </w:tc>
      </w:tr>
    </w:tbl>
    <w:p w14:paraId="50247A56" w14:textId="77777777" w:rsidR="007B5A89" w:rsidRDefault="007B5A89" w:rsidP="007B5A89">
      <w:pPr>
        <w:spacing w:after="120"/>
      </w:pPr>
      <w:r>
        <w:t xml:space="preserve">Вывод для большинства тем этого списка: обычный монолит с чётким делением на слои и пакеты (модульный монолит) — правильный выбор. </w:t>
      </w:r>
      <w:proofErr w:type="spellStart"/>
      <w:r>
        <w:t>Микросервисы</w:t>
      </w:r>
      <w:proofErr w:type="spellEnd"/>
      <w:r>
        <w:t xml:space="preserve"> становятся оправданными, только если в конкретной теме действительно есть веская причина: явно избыточная нагрузка, требование разворачивать части системы отдельно или очень высокая критичность одной из функций. Если ваша тема — именно такой случай, обоснуйте это в задании 1, ссылаясь на конкретный атрибут качества, а не на «современность» подхода.</w:t>
      </w:r>
    </w:p>
    <w:p w14:paraId="227624AA" w14:textId="77777777" w:rsidR="007B5A89" w:rsidRDefault="007B5A89" w:rsidP="007B5A89">
      <w:pPr>
        <w:spacing w:after="100"/>
      </w:pPr>
    </w:p>
    <w:p w14:paraId="2969450E" w14:textId="77777777" w:rsidR="007B5A89" w:rsidRDefault="007B5A89" w:rsidP="007B5A89">
      <w:pPr>
        <w:pStyle w:val="1"/>
        <w:spacing w:before="300" w:after="150"/>
      </w:pPr>
      <w:r>
        <w:lastRenderedPageBreak/>
        <w:t>2. ПОРЯДОК ВЫПОЛНЕНИЯ РАБОТЫ (ИНДИВИДУАЛЬНО, ПО СВОЕЙ ТЕМЕ)</w:t>
      </w:r>
    </w:p>
    <w:p w14:paraId="468B05DF" w14:textId="77777777" w:rsidR="007B5A89" w:rsidRDefault="007B5A89" w:rsidP="007B5A89">
      <w:pPr>
        <w:spacing w:after="120"/>
      </w:pPr>
      <w:r>
        <w:rPr>
          <w:i/>
          <w:iCs/>
        </w:rPr>
        <w:t xml:space="preserve">Каждый студент продолжает работу над своей темой курсовой работы, используя результаты практической работы №1 (модули, диаграмма классов, состав команды) из личного репозитория. Результаты сохраняются в каталог </w:t>
      </w:r>
      <w:proofErr w:type="spellStart"/>
      <w:r>
        <w:rPr>
          <w:i/>
          <w:iCs/>
        </w:rPr>
        <w:t>docs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architecture</w:t>
      </w:r>
      <w:proofErr w:type="spellEnd"/>
      <w:r>
        <w:rPr>
          <w:i/>
          <w:iCs/>
        </w:rPr>
        <w:t>.</w:t>
      </w:r>
    </w:p>
    <w:p w14:paraId="5E6D2968" w14:textId="21F09316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>Задание 1. Атрибуты качества и выбор архитектурного стиля</w:t>
      </w:r>
    </w:p>
    <w:p w14:paraId="1CDA5C1E" w14:textId="77777777" w:rsidR="007B5A89" w:rsidRDefault="007B5A89" w:rsidP="007B5A89">
      <w:pPr>
        <w:spacing w:after="120"/>
      </w:pPr>
      <w:r>
        <w:t>Цель: определить, какие свойства системы важнее всего для своей темы, и выбрать стиль, который их обеспечит.</w:t>
      </w:r>
    </w:p>
    <w:p w14:paraId="000C9C81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1. Выбрать 2–3 приоритетных атрибута качества для своей темы и записать каждый измеримо (по образцу из п. 1.2); для большинства тем один из атрибутов будет связан с защитой персональных данных.</w:t>
      </w:r>
    </w:p>
    <w:p w14:paraId="7EDCBDC7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2. Перечислить ограничения проекта из практической работы №1 (размер и состав команды, срок).</w:t>
      </w:r>
    </w:p>
    <w:p w14:paraId="75696EFB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3. Выбрать архитектурный стиль (монолит, модульный монолит, в редких случаях — выделение отдельного сервиса под одну функцию) и сформулировать решение в 3–4 предложениях, ссылаясь на атрибуты и ограничения.</w:t>
      </w:r>
    </w:p>
    <w:p w14:paraId="68D38C31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4 (по ситуации). Подтвердить выбор матрицей решений (п. 1.5), адаптировав веса и оценки под свою тему.</w:t>
      </w:r>
    </w:p>
    <w:p w14:paraId="16B61B21" w14:textId="77777777" w:rsidR="007B5A89" w:rsidRDefault="007B5A89" w:rsidP="007B5A89">
      <w:pPr>
        <w:spacing w:after="120"/>
      </w:pPr>
      <w:r>
        <w:t>Результат: таблица «атрибут — измеримая формулировка», перечень ограничений, формулировка выбранного стиля с обоснованием.</w:t>
      </w:r>
    </w:p>
    <w:p w14:paraId="633B86F8" w14:textId="1BB0BBB6" w:rsidR="007B5A89" w:rsidRDefault="007B5A89" w:rsidP="007B5A89">
      <w:pPr>
        <w:spacing w:before="160" w:after="100"/>
      </w:pPr>
      <w:r>
        <w:rPr>
          <w:b/>
          <w:bCs/>
          <w:i/>
          <w:iCs/>
          <w:sz w:val="22"/>
          <w:szCs w:val="22"/>
        </w:rPr>
        <w:t xml:space="preserve">Продолжение примера </w:t>
      </w:r>
      <w:r w:rsidR="001701F8">
        <w:rPr>
          <w:b/>
          <w:bCs/>
          <w:i/>
          <w:iCs/>
          <w:sz w:val="22"/>
          <w:szCs w:val="22"/>
        </w:rPr>
        <w:t>из практической №1</w:t>
      </w:r>
      <w:r>
        <w:rPr>
          <w:b/>
          <w:bCs/>
          <w:i/>
          <w:iCs/>
          <w:sz w:val="22"/>
          <w:szCs w:val="22"/>
        </w:rPr>
        <w:t>.</w:t>
      </w:r>
    </w:p>
    <w:p w14:paraId="58BAF3C9" w14:textId="77777777" w:rsidR="001701F8" w:rsidRDefault="001701F8" w:rsidP="001701F8">
      <w:pPr>
        <w:spacing w:after="120"/>
      </w:pPr>
      <w:r>
        <w:t>Атрибуты качества: надёжность денежных расчётов (сумма возвращённого депозита всегда равна внесённому минус корректно рассчитанный штраф, расхождения недопустимы) и защита персональных данных клиента (контакты и, возможно, паспортные данные для задолженностей).</w:t>
      </w:r>
    </w:p>
    <w:p w14:paraId="7DB5CAF5" w14:textId="59DA94CC" w:rsidR="007B5A89" w:rsidRDefault="001701F8" w:rsidP="001701F8">
      <w:pPr>
        <w:spacing w:after="120"/>
      </w:pPr>
      <w:r>
        <w:t xml:space="preserve">Архитектурный стиль: модульный монолит — команда 3 человека, семестр, масштаб не требует </w:t>
      </w:r>
      <w:proofErr w:type="spellStart"/>
      <w:r>
        <w:t>микросервисов</w:t>
      </w:r>
      <w:proofErr w:type="spellEnd"/>
      <w:r>
        <w:t>.</w:t>
      </w:r>
    </w:p>
    <w:p w14:paraId="1F7AB937" w14:textId="254782B8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>Задание 2. Логическое представление: диаграмма пакетов</w:t>
      </w:r>
    </w:p>
    <w:p w14:paraId="42203DC2" w14:textId="77777777" w:rsidR="007B5A89" w:rsidRDefault="007B5A89" w:rsidP="007B5A89">
      <w:pPr>
        <w:spacing w:after="120"/>
      </w:pPr>
      <w:r>
        <w:t>Цель: показать функциональную структуру своей системы в виде пакетов и ключевых классов.</w:t>
      </w:r>
    </w:p>
    <w:p w14:paraId="69EE1FF4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1. Взять модули из практической работы №1 как основу пакетов; добавить пакет пользовательского интерфейса, если его не было.</w:t>
      </w:r>
    </w:p>
    <w:p w14:paraId="6F4CC3BB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2. Распределить классы из своей диаграммы классов по пакетам: каждый класс — ровно в один пакет.</w:t>
      </w:r>
    </w:p>
    <w:p w14:paraId="6EFDD2F1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3. Нарисовать зависимости между пакетами; внешние системы (если есть) вынести отдельно и пометить стереотипом «</w:t>
      </w:r>
      <w:proofErr w:type="spellStart"/>
      <w:r>
        <w:t>external</w:t>
      </w:r>
      <w:proofErr w:type="spellEnd"/>
      <w:r>
        <w:t>».</w:t>
      </w:r>
    </w:p>
    <w:p w14:paraId="1A926B0D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4. Проверить, что среди зависимостей нет циклов; если цикл обнаружен — перенаправить одну из зависимостей (например, передавать не объект целиком, а идентификатор).</w:t>
      </w:r>
    </w:p>
    <w:p w14:paraId="7E21A32B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5. Обменяться с напарником: проверить друг у друга отсутствие циклов и то, что каждый класс из практической работы №1 нашёл своё место в одном из пакетов.</w:t>
      </w:r>
    </w:p>
    <w:p w14:paraId="6B7D9377" w14:textId="77777777" w:rsidR="007B5A89" w:rsidRDefault="007B5A89" w:rsidP="007B5A89">
      <w:pPr>
        <w:spacing w:after="120"/>
      </w:pPr>
      <w:r>
        <w:t>Результат: диаграмма пакетов и список ключевых классов по пакетам.</w:t>
      </w:r>
    </w:p>
    <w:p w14:paraId="28EBCD4B" w14:textId="77777777" w:rsidR="001701F8" w:rsidRDefault="001701F8" w:rsidP="001701F8">
      <w:pPr>
        <w:spacing w:before="160" w:after="100"/>
      </w:pPr>
      <w:r>
        <w:rPr>
          <w:b/>
          <w:bCs/>
          <w:i/>
          <w:iCs/>
          <w:sz w:val="22"/>
          <w:szCs w:val="22"/>
        </w:rPr>
        <w:t>Продолжение примера из практической №1.</w:t>
      </w:r>
    </w:p>
    <w:p w14:paraId="05ED7946" w14:textId="77777777" w:rsidR="001701F8" w:rsidRDefault="001701F8" w:rsidP="007B5A89">
      <w:pPr>
        <w:spacing w:before="160" w:after="100"/>
      </w:pPr>
      <w:r>
        <w:rPr>
          <w:rStyle w:val="a4"/>
        </w:rPr>
        <w:t>Пакеты:</w:t>
      </w:r>
      <w:r>
        <w:t xml:space="preserve"> «UI»; «Пользователи» (Клиент, Сотрудник); «Каталог» (Снаряжение, Категория); «Прокат» — ядро (Бронирование, Выдача, Возврат, Депозит); «Штрафы и отчётность» (начисление штрафа, отчёты). Зависимости: «Прокат» → «Каталог» и «Пользователи»; «Штрафы и отчётность» → «Прокат». Циклов нет.</w:t>
      </w:r>
    </w:p>
    <w:p w14:paraId="2F366604" w14:textId="02C489E0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>Задание 3. Представление реализации: диаграмма компонентов</w:t>
      </w:r>
    </w:p>
    <w:p w14:paraId="54F463EB" w14:textId="77777777" w:rsidR="007B5A89" w:rsidRDefault="007B5A89" w:rsidP="007B5A89">
      <w:pPr>
        <w:spacing w:after="120"/>
      </w:pPr>
      <w:r>
        <w:t>Цель: определить, из каких частей будет состоять развёртываемое приложение и как эти части связаны.</w:t>
      </w:r>
    </w:p>
    <w:p w14:paraId="3EAA1E9D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1. Решить, остаётся ли система единым компонентом (типично для большинства тем этого списка при выбранном модульном монолите) или один-два пакета стоит вынести в отдельный компонент — обосновать решение ссылкой на задание 1.</w:t>
      </w:r>
    </w:p>
    <w:p w14:paraId="1F654A9F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lastRenderedPageBreak/>
        <w:t>Шаг 2. Нарисовать компонент(ы), интерфейсы между ними (если компонентов больше одного) и внешние системы на границе диаграммы (сервис уведомлений, платёжный сервис — если применимо к теме).</w:t>
      </w:r>
    </w:p>
    <w:p w14:paraId="0BEC8A96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3. Указать, где хранятся данные (общая база или отдельная схема для выделенного компонента).</w:t>
      </w:r>
    </w:p>
    <w:p w14:paraId="0C8D4149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4. Указать, какой участник гипотетической команды (из практической работы №1) отвечает за какую часть.</w:t>
      </w:r>
    </w:p>
    <w:p w14:paraId="220E481E" w14:textId="77777777" w:rsidR="007B5A89" w:rsidRDefault="007B5A89" w:rsidP="007B5A89">
      <w:pPr>
        <w:spacing w:after="120"/>
      </w:pPr>
      <w:r>
        <w:t>Результат: диаграмма компонентов и таблица «компонент — ответственный — хранилище данных».</w:t>
      </w:r>
    </w:p>
    <w:p w14:paraId="7120FE27" w14:textId="77777777" w:rsidR="001701F8" w:rsidRDefault="001701F8" w:rsidP="001701F8">
      <w:pPr>
        <w:spacing w:before="160" w:after="100"/>
      </w:pPr>
      <w:r>
        <w:rPr>
          <w:b/>
          <w:bCs/>
          <w:i/>
          <w:iCs/>
          <w:sz w:val="22"/>
          <w:szCs w:val="22"/>
        </w:rPr>
        <w:t>Продолжение примера из практической №1.</w:t>
      </w:r>
    </w:p>
    <w:p w14:paraId="43419672" w14:textId="77777777" w:rsidR="001701F8" w:rsidRDefault="001701F8" w:rsidP="007B5A89">
      <w:pPr>
        <w:spacing w:before="160" w:after="100"/>
      </w:pPr>
      <w:r>
        <w:rPr>
          <w:rStyle w:val="a4"/>
        </w:rPr>
        <w:t>Компонент:</w:t>
      </w:r>
      <w:r>
        <w:t xml:space="preserve"> единое приложение «Приложение пункта проката» с общей базой данных — для такого масштаба отдельный сервис не нужен.</w:t>
      </w:r>
    </w:p>
    <w:p w14:paraId="277B49B7" w14:textId="48EA1863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>Задание 4. Представление развёртывания: диаграмма развёртывания</w:t>
      </w:r>
    </w:p>
    <w:p w14:paraId="3FC7AF39" w14:textId="77777777" w:rsidR="007B5A89" w:rsidRDefault="007B5A89" w:rsidP="007B5A89">
      <w:pPr>
        <w:spacing w:after="120"/>
      </w:pPr>
      <w:r>
        <w:t>Цель: показать, где физически будет работать система, и как решения о развёртывании обеспечивают приоритетные атрибуты качества.</w:t>
      </w:r>
    </w:p>
    <w:p w14:paraId="6A99EAF5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1. Определить узлы: устройства пользователей (браузер), сервер приложения, сервер базы данных (или один общий сервер — обосновать выбор для масштаба своей темы), внешние системы, если есть.</w:t>
      </w:r>
    </w:p>
    <w:p w14:paraId="2DD79D42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2. Разместить артефакты (компоненты из задания 3) на узлах.</w:t>
      </w:r>
    </w:p>
    <w:p w14:paraId="43B8C82A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3. Показать каналы связи с указанием протокола (например, HTTPS).</w:t>
      </w:r>
    </w:p>
    <w:p w14:paraId="22E3CF46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4. Отметить, как размещение связано с атрибутом защиты персональных данных (например, доступ к серверу базы данных только из сети сервера приложения, а не напрямую из интернета).</w:t>
      </w:r>
    </w:p>
    <w:p w14:paraId="18936602" w14:textId="77777777" w:rsidR="007B5A89" w:rsidRDefault="007B5A89" w:rsidP="007B5A89">
      <w:pPr>
        <w:spacing w:after="120"/>
      </w:pPr>
      <w:r>
        <w:t>Результат: диаграмма развёртывания и 2–3 предложения о том, как она обеспечивает приоритетные атрибуты.</w:t>
      </w:r>
    </w:p>
    <w:p w14:paraId="6B296E6F" w14:textId="77777777" w:rsidR="001701F8" w:rsidRDefault="001701F8" w:rsidP="001701F8">
      <w:pPr>
        <w:spacing w:before="160" w:after="100"/>
      </w:pPr>
      <w:r>
        <w:rPr>
          <w:b/>
          <w:bCs/>
          <w:i/>
          <w:iCs/>
          <w:sz w:val="22"/>
          <w:szCs w:val="22"/>
        </w:rPr>
        <w:t>Продолжение примера из практической №1.</w:t>
      </w:r>
    </w:p>
    <w:p w14:paraId="0B2DEE2E" w14:textId="77777777" w:rsidR="001701F8" w:rsidRDefault="001701F8" w:rsidP="007B5A89">
      <w:pPr>
        <w:spacing w:before="160" w:after="100"/>
      </w:pPr>
      <w:r>
        <w:rPr>
          <w:rStyle w:val="a4"/>
        </w:rPr>
        <w:t>Развёртывание:</w:t>
      </w:r>
      <w:r>
        <w:t xml:space="preserve"> один сервер (приложение + БД), браузер клиента и кладовщика. Если в теме есть онлайн-оплата залога — добавляется внешний узел платёжного провайдера.</w:t>
      </w:r>
    </w:p>
    <w:p w14:paraId="11314E3B" w14:textId="0BDE90D5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>Задание 5. Фиксация результатов в репозитории</w:t>
      </w:r>
    </w:p>
    <w:p w14:paraId="2B92E149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 xml:space="preserve">Создать каталог </w:t>
      </w:r>
      <w:proofErr w:type="spellStart"/>
      <w:r>
        <w:t>docs</w:t>
      </w:r>
      <w:proofErr w:type="spellEnd"/>
      <w:r>
        <w:t>/</w:t>
      </w:r>
      <w:proofErr w:type="spellStart"/>
      <w:r>
        <w:t>architecture</w:t>
      </w:r>
      <w:proofErr w:type="spellEnd"/>
      <w:r>
        <w:t>; поместить в него исходные файлы диаграмм, экспортированные изображения и файл описания (выбранный стиль, атрибуты, таблица компонентов).</w:t>
      </w:r>
    </w:p>
    <w:p w14:paraId="3CD97BAC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Сделать не менее двух осмысленных коммитов.</w:t>
      </w:r>
    </w:p>
    <w:p w14:paraId="7E6A3A44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Отправить изменения в удалённый репозиторий и проверить их в веб-интерфейсе.</w:t>
      </w:r>
    </w:p>
    <w:p w14:paraId="567FE0D7" w14:textId="2DF141B2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>Задание 6. Сценарный проход: проверка архитектуры</w:t>
      </w:r>
    </w:p>
    <w:p w14:paraId="02E1771E" w14:textId="77777777" w:rsidR="007B5A89" w:rsidRDefault="007B5A89" w:rsidP="007B5A89">
      <w:pPr>
        <w:spacing w:after="120"/>
      </w:pPr>
      <w:r>
        <w:t>Цель: проверить архитектуру на самом значимом сценарии своей темы и найти в ней пробелы.</w:t>
      </w:r>
    </w:p>
    <w:p w14:paraId="1EA379AA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1. Взять самый значимый сценарий (наибольший балл сложности из практической работы №1).</w:t>
      </w:r>
    </w:p>
    <w:p w14:paraId="007F3858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2. Заполнить таблицу: шаг сценария → пакет → компонент → узел → что может пойти не так.</w:t>
      </w:r>
    </w:p>
    <w:p w14:paraId="2BA13A52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Шаг 3. Найти хотя бы один пробел архитектуры и предложить, как его закрыть.</w:t>
      </w:r>
    </w:p>
    <w:p w14:paraId="63473806" w14:textId="7FFD93D2" w:rsidR="007B5A89" w:rsidRDefault="007B5A89" w:rsidP="007B5A89">
      <w:pPr>
        <w:spacing w:after="120"/>
      </w:pPr>
      <w:r>
        <w:rPr>
          <w:b/>
          <w:bCs/>
        </w:rPr>
        <w:t>Продолжение примера (</w:t>
      </w:r>
      <w:r w:rsidR="001701F8" w:rsidRPr="00947D09">
        <w:rPr>
          <w:b/>
          <w:bCs/>
        </w:rPr>
        <w:t>Тема «Прокат туристического снаряжения»</w:t>
      </w:r>
      <w:r w:rsidR="001701F8">
        <w:rPr>
          <w:b/>
          <w:bCs/>
        </w:rPr>
        <w:t>, о</w:t>
      </w:r>
      <w:r w:rsidR="001701F8">
        <w:rPr>
          <w:rStyle w:val="a4"/>
        </w:rPr>
        <w:t>формить возврат и начислить штраф</w:t>
      </w:r>
      <w:r w:rsidR="001701F8">
        <w:rPr>
          <w:b/>
          <w:bCs/>
        </w:rPr>
        <w:t>)</w:t>
      </w:r>
      <w:r>
        <w:rPr>
          <w:b/>
          <w:bCs/>
        </w:rPr>
        <w:t xml:space="preserve">: </w:t>
      </w:r>
      <w:r w:rsidR="001701F8">
        <w:t>шаг «начисление штрафа при возврате» — риск: два кладовщика одновременно оформляют возврат по одному депозиту → двойное списание. Решение: расчёт штрафа и списание депозита выполняются в одной транзакции с оформлением возврата.</w:t>
      </w:r>
    </w:p>
    <w:p w14:paraId="4DFAFDE5" w14:textId="018D02C9" w:rsidR="007B5A89" w:rsidRDefault="007B5A89" w:rsidP="007B5A89">
      <w:pPr>
        <w:spacing w:before="220" w:after="120"/>
      </w:pPr>
      <w:r>
        <w:rPr>
          <w:b/>
          <w:bCs/>
          <w:sz w:val="24"/>
          <w:szCs w:val="24"/>
        </w:rPr>
        <w:t>Задание 7. Запись архитектурного решения (ADR)</w:t>
      </w:r>
    </w:p>
    <w:p w14:paraId="30EB2484" w14:textId="77777777" w:rsidR="007B5A89" w:rsidRDefault="007B5A89" w:rsidP="007B5A89">
      <w:pPr>
        <w:spacing w:after="120"/>
      </w:pPr>
      <w:r>
        <w:t>Цель: зафиксировать одно из ключевых решений своей темы по шаблону из п. 1.4 (решение из задания 1 или 3).</w:t>
      </w:r>
    </w:p>
    <w:p w14:paraId="47E4AC20" w14:textId="45CA154E" w:rsidR="007B5A89" w:rsidRDefault="007B5A89" w:rsidP="007B5A89">
      <w:pPr>
        <w:spacing w:after="120"/>
      </w:pPr>
      <w:r>
        <w:rPr>
          <w:b/>
          <w:bCs/>
        </w:rPr>
        <w:t>Продолжение примера (</w:t>
      </w:r>
      <w:r w:rsidR="001701F8" w:rsidRPr="00947D09">
        <w:rPr>
          <w:b/>
          <w:bCs/>
        </w:rPr>
        <w:t>Прокат туристического снаряжения</w:t>
      </w:r>
      <w:r>
        <w:rPr>
          <w:b/>
          <w:bCs/>
        </w:rPr>
        <w:t xml:space="preserve">): </w:t>
      </w:r>
      <w:r w:rsidR="001701F8">
        <w:rPr>
          <w:rStyle w:val="a4"/>
        </w:rPr>
        <w:t>ADR-001:</w:t>
      </w:r>
      <w:r w:rsidR="001701F8">
        <w:t xml:space="preserve"> «Расчёт и списание штрафа выполняются в одной транзакции с возвратом». Контекст — деньги нельзя терять или </w:t>
      </w:r>
      <w:proofErr w:type="spellStart"/>
      <w:r w:rsidR="001701F8">
        <w:t>задваивать</w:t>
      </w:r>
      <w:proofErr w:type="spellEnd"/>
      <w:r w:rsidR="001701F8">
        <w:t xml:space="preserve"> при параллельных операциях. Альтернативы: (1) отдельные независимые шаги без транзакции; (2) асинхронная очередь расчёта; (3) единая транзакция. Решение — вариант 3. Последствия: плюсы — гарантированная согласованность; минусы — операция чуть медленнее (для учебного масштаба несущественно).</w:t>
      </w:r>
    </w:p>
    <w:p w14:paraId="2A97CC5E" w14:textId="77777777" w:rsidR="007B5A89" w:rsidRDefault="007B5A89" w:rsidP="007B5A89">
      <w:pPr>
        <w:pStyle w:val="1"/>
        <w:spacing w:before="300" w:after="150"/>
      </w:pPr>
      <w:r>
        <w:lastRenderedPageBreak/>
        <w:t>3. ОФОРМЛЕНИЕ ОТЧЁТА</w:t>
      </w:r>
    </w:p>
    <w:p w14:paraId="1C87F669" w14:textId="77777777" w:rsidR="007B5A89" w:rsidRDefault="007B5A89" w:rsidP="007B5A89">
      <w:pPr>
        <w:spacing w:after="120"/>
      </w:pPr>
      <w:r>
        <w:t>Отчёт оформляется индивидуально и сдаётся до начала следующего занятия (или размещается в репозитории). Структура:</w:t>
      </w:r>
    </w:p>
    <w:p w14:paraId="2704DFD4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титульный лист (название работы, тема курсовой работы, ФИО студента);</w:t>
      </w:r>
    </w:p>
    <w:p w14:paraId="010B9F03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цель работы и краткое описание своей темы и её ограничений;</w:t>
      </w:r>
    </w:p>
    <w:p w14:paraId="35DFE525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атрибуты качества и выбранный архитектурный стиль с обоснованием (задание 1);</w:t>
      </w:r>
    </w:p>
    <w:p w14:paraId="696698FA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диаграмма пакетов и список классов по пакетам (задание 2);</w:t>
      </w:r>
    </w:p>
    <w:p w14:paraId="2007A0A3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диаграмма компонентов и таблица «компонент — ответственный — хранилище» (задание 3);</w:t>
      </w:r>
    </w:p>
    <w:p w14:paraId="5FAA63AE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диаграмма развёртывания и пояснение (задание 4);</w:t>
      </w:r>
    </w:p>
    <w:p w14:paraId="26BEFB94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ссылки на коммиты (задание 5);</w:t>
      </w:r>
    </w:p>
    <w:p w14:paraId="07C62FCA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таблица сценарного прохода и найденный пробел (задание 6, если выполнено);</w:t>
      </w:r>
    </w:p>
    <w:p w14:paraId="592415BF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запись архитектурного решения (задание 7, если выполнено);</w:t>
      </w:r>
    </w:p>
    <w:p w14:paraId="58633786" w14:textId="77777777" w:rsidR="007B5A89" w:rsidRDefault="007B5A89" w:rsidP="007B5A89">
      <w:pPr>
        <w:pStyle w:val="a3"/>
        <w:numPr>
          <w:ilvl w:val="0"/>
          <w:numId w:val="1"/>
        </w:numPr>
        <w:spacing w:after="60"/>
      </w:pPr>
      <w:r>
        <w:t>выводы и ответы на контрольные вопросы.</w:t>
      </w:r>
    </w:p>
    <w:p w14:paraId="6AD67666" w14:textId="77777777" w:rsidR="00CE4FF7" w:rsidRDefault="00CE4FF7"/>
    <w:sectPr w:rsidR="00CE4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F0327"/>
    <w:multiLevelType w:val="hybridMultilevel"/>
    <w:tmpl w:val="1E68E692"/>
    <w:lvl w:ilvl="0" w:tplc="0974ED40">
      <w:start w:val="1"/>
      <w:numFmt w:val="bullet"/>
      <w:lvlText w:val="●"/>
      <w:lvlJc w:val="left"/>
      <w:pPr>
        <w:ind w:left="720" w:hanging="360"/>
      </w:pPr>
    </w:lvl>
    <w:lvl w:ilvl="1" w:tplc="3A9E2794">
      <w:start w:val="1"/>
      <w:numFmt w:val="bullet"/>
      <w:lvlText w:val="○"/>
      <w:lvlJc w:val="left"/>
      <w:pPr>
        <w:ind w:left="1440" w:hanging="360"/>
      </w:pPr>
    </w:lvl>
    <w:lvl w:ilvl="2" w:tplc="DD9AEFFE">
      <w:start w:val="1"/>
      <w:numFmt w:val="bullet"/>
      <w:lvlText w:val="■"/>
      <w:lvlJc w:val="left"/>
      <w:pPr>
        <w:ind w:left="2160" w:hanging="360"/>
      </w:pPr>
    </w:lvl>
    <w:lvl w:ilvl="3" w:tplc="91841DAE">
      <w:start w:val="1"/>
      <w:numFmt w:val="bullet"/>
      <w:lvlText w:val="●"/>
      <w:lvlJc w:val="left"/>
      <w:pPr>
        <w:ind w:left="2880" w:hanging="360"/>
      </w:pPr>
    </w:lvl>
    <w:lvl w:ilvl="4" w:tplc="198C8F62">
      <w:start w:val="1"/>
      <w:numFmt w:val="bullet"/>
      <w:lvlText w:val="○"/>
      <w:lvlJc w:val="left"/>
      <w:pPr>
        <w:ind w:left="3600" w:hanging="360"/>
      </w:pPr>
    </w:lvl>
    <w:lvl w:ilvl="5" w:tplc="0F3CF23C">
      <w:start w:val="1"/>
      <w:numFmt w:val="bullet"/>
      <w:lvlText w:val="■"/>
      <w:lvlJc w:val="left"/>
      <w:pPr>
        <w:ind w:left="4320" w:hanging="360"/>
      </w:pPr>
    </w:lvl>
    <w:lvl w:ilvl="6" w:tplc="9850D1AA">
      <w:start w:val="1"/>
      <w:numFmt w:val="bullet"/>
      <w:lvlText w:val="●"/>
      <w:lvlJc w:val="left"/>
      <w:pPr>
        <w:ind w:left="5040" w:hanging="360"/>
      </w:pPr>
    </w:lvl>
    <w:lvl w:ilvl="7" w:tplc="14A44FA2">
      <w:start w:val="1"/>
      <w:numFmt w:val="bullet"/>
      <w:lvlText w:val="●"/>
      <w:lvlJc w:val="left"/>
      <w:pPr>
        <w:ind w:left="5760" w:hanging="360"/>
      </w:pPr>
    </w:lvl>
    <w:lvl w:ilvl="8" w:tplc="6CDCC1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89"/>
    <w:rsid w:val="001701F8"/>
    <w:rsid w:val="007B5A89"/>
    <w:rsid w:val="00CE4FF7"/>
    <w:rsid w:val="00D2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E0C2D"/>
  <w15:chartTrackingRefBased/>
  <w15:docId w15:val="{A8B80E2A-A9A9-4745-9FD6-E5152DFB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A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link w:val="10"/>
    <w:uiPriority w:val="9"/>
    <w:qFormat/>
    <w:rsid w:val="007B5A89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A89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a3">
    <w:name w:val="List Paragraph"/>
    <w:qFormat/>
    <w:rsid w:val="007B5A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1701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1837</Words>
  <Characters>10473</Characters>
  <Application>Microsoft Office Word</Application>
  <DocSecurity>0</DocSecurity>
  <Lines>87</Lines>
  <Paragraphs>24</Paragraphs>
  <ScaleCrop>false</ScaleCrop>
  <Company/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Котова</dc:creator>
  <cp:keywords/>
  <dc:description/>
  <cp:lastModifiedBy>Кристина Котова</cp:lastModifiedBy>
  <cp:revision>3</cp:revision>
  <dcterms:created xsi:type="dcterms:W3CDTF">2026-10-01T17:28:00Z</dcterms:created>
  <dcterms:modified xsi:type="dcterms:W3CDTF">2026-10-02T18:28:00Z</dcterms:modified>
</cp:coreProperties>
</file>