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Методичка для студентов</w:t>
      </w:r>
    </w:p>
    <w:p>
      <w:pPr>
        <w:spacing w:after="300"/>
        <w:jc w:val="center"/>
      </w:pPr>
      <w:r>
        <w:rPr>
          <w:b/>
          <w:bCs/>
          <w:i/>
          <w:iCs/>
          <w:sz w:val="24"/>
          <w:szCs w:val="24"/>
        </w:rPr>
        <w:t xml:space="preserve">Диаграммы в draw.io — практическая работа №1</w:t>
      </w:r>
    </w:p>
    <w:p>
      <w:pPr>
        <w:spacing w:after="300"/>
        <w:jc w:val="center"/>
      </w:pPr>
      <w:r>
        <w:rPr>
          <w:i/>
          <w:iCs/>
        </w:rPr>
        <w:t xml:space="preserve">Моделирование программного проекта и определение состава разработчиков</w:t>
      </w:r>
    </w:p>
    <w:p>
      <w:pPr>
        <w:spacing w:after="120"/>
      </w:pPr>
      <w:r>
        <w:t xml:space="preserve">Эта методичка — техническая инструкция «как это сделать в draw.io» к заданиям 1, 2 и 6 практической работы №1. Что именно рисовать и по каким правилам UML (актёры, include/extend, кратности, композиция) — смотрите в памятках самой практической работы; здесь — только про интерфейс программы.</w:t>
      </w:r>
    </w:p>
    <w:p>
      <w:pPr>
        <w:pStyle w:val="Heading1"/>
        <w:spacing w:after="150" w:before="300"/>
      </w:pPr>
      <w:r>
        <w:t xml:space="preserve">0. Где открыть draw.io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в кабинете есть надёжный интернет: откройте app.diagrams.net в браузере. При первом запуске появится вопрос, где хранить файлы — выберите «Device» (устройство): тогда файлы сохраняются прямо на компьютер, без регистрации и без облачных аккаунтов.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интернет ненадёжен: один раз установите бесплатное настольное приложение draw.io desktop (дистрибутивы для Windows/Linux/macOS). После установки оно работает полностью без интернета.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Интерфейс у веб-версии и настольной программы одинаковый — все шаги ниже подходят для обеих.</w:t>
      </w:r>
    </w:p>
    <w:p>
      <w:pPr>
        <w:pStyle w:val="Heading1"/>
        <w:spacing w:after="150" w:before="300"/>
      </w:pPr>
      <w:r>
        <w:t xml:space="preserve">1. Включаем библиотеку фигур UML</w:t>
      </w:r>
    </w:p>
    <w:p>
      <w:pPr>
        <w:spacing w:after="120"/>
      </w:pPr>
      <w:r>
        <w:t xml:space="preserve">По умолчанию нужных фигур может не быть видно на левой панели — их нужно один раз включить (дальше draw.io запомнит эту настройку):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Внизу левой панели со фигурами нажмите «More Shapes…» («Ещё фигуры…»).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разделе «Software» поставьте галочки напротив «UML» и «UML 2.5».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Нажмите «Apply» («Применить»).</w:t>
      </w:r>
    </w:p>
    <w:p>
      <w:pPr>
        <w:spacing w:after="120"/>
      </w:pPr>
      <w:r>
        <w:rPr>
          <w:i/>
          <w:iCs/>
        </w:rPr>
        <w:t xml:space="preserve">Совет: быстрее всего искать фигуру по названию — вверху панели фигур есть строка поиска. Введите английское слово (actor, use case, class, package, component, node, artifact) — появятся все подходящие варианты независимо от того, какая вкладка библиотеки сейчас открыта. Дальше в инструкции названия фигур даны именно для поиска.</w:t>
      </w:r>
    </w:p>
    <w:p>
      <w:pPr>
        <w:pStyle w:val="Heading1"/>
        <w:spacing w:after="150" w:before="300"/>
      </w:pPr>
      <w:r>
        <w:t xml:space="preserve">2. Диаграмма вариантов использования (задание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Перетащите на холст большой прямоугольник (обычная фигура, не из UML) — это граница системы. Подпишите его названием вашей темы в левом верхнем углу (дважды щёлкните по рамке, введите текст; во всплывающей правой панели «Text» можно выставить выравнивание «влево-вверх»).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Найдите в поиске фигуру «Actor» и перетащите по одной на холст для каждого актёра — за пределами прямоугольника границы. Переименуйте двойным щелчком.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Найдите фигуру «Use Case» (овал) и перетащите внутрь границы — по одной на каждый вариант использования из вашего списка. Переименуйте.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Чтобы соединить актёра с вариантом использования: наведите курсор на край фигуры актёра, пока не появятся голубые стрелки-направления, и протяните от них линию к нужному овалу — соединение (ассоциация) создастся автоматически.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связи include/extend: протяните линию между двумя овалами так же, как в предыдущем шаге. Выделите линию, в открывшейся справа панели «Style» включите пунктирный стиль линии (Line → Dashed) и стрелку-наконечник «Open» на нужном конце. Затем дважды щёлкните по линии и впишите «include» или «extend» — кавычки-«ёлочки» можно набрать через автозамену Word (&lt;&lt;include&gt;&gt;) или просто написать как есть, это принятая запись.</w:t>
      </w:r>
    </w:p>
    <w:p>
      <w:pPr>
        <w:spacing w:after="120"/>
      </w:pPr>
      <w:r>
        <w:rPr>
          <w:i/>
          <w:iCs/>
        </w:rPr>
        <w:t xml:space="preserve">Направление стрелки include/extend: include — от базового варианта к включаемому (базовый не может завершиться без включаемого); extend — от расширяющего варианта к базовому (расширяющий подключается не всегда, а только в особых случаях). Если не уверены, в какую сторону — посмотрите пример в памятке практической работы.</w:t>
      </w:r>
    </w:p>
    <w:p>
      <w:pPr>
        <w:pStyle w:val="Heading1"/>
        <w:spacing w:after="150" w:before="300"/>
      </w:pPr>
      <w:r>
        <w:t xml:space="preserve">3. Диаграмма классов предметной области (задание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Найдите в поиске фигуру «Class» — это прямоугольник из трёх секций (имя / атрибуты / операции). Перетащите по одной на каждый класс.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Дважды щёлкните по верхней секции, чтобы переименовать класс. Щёлкните по секции атрибутов и впишите атрибуты, каждый на новой строке (достаточно просто названий, например: ФИО, Дата создания).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Операции (методы) на этом этапе можно не заполнять — для анализа предметной области это не требуется.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Соедините классы обычной линией (так же, наведя на край фигуры до появления голубых стрелок).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Чтобы указать кратность, дважды щёлкните рядом с нужным концом линии (не посередине) и впишите значение: 1, 0..1, 1..*, * и т. п.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Чтобы сделать агрегацию или композицию: выделите линию, откройте правую панель «Style», в выпадающем списке формы начала/конца линии выберите ромб — пустой для агрегации, закрашенный для композиции (ставится у фигуры «целого»).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Чтобы сделать наследование: в том же выпадающем списке выберите пустой треугольник у фигуры родительского класса.</w:t>
      </w:r>
    </w:p>
    <w:p>
      <w:pPr>
        <w:pStyle w:val="Heading1"/>
        <w:spacing w:after="150" w:before="300"/>
      </w:pPr>
      <w:r>
        <w:t xml:space="preserve">4. Диаграмма деятельности со swimlane (задание 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Найдите в поиске «Vertical Pool» или «Swimlane» и перетащите на холст — это заготовка с одной дорожкой. Чтобы добавить ещё дорожки, щёлкните правой кнопкой по заголовку дорожки → «Add Lane» («Добавить дорожку»), либо скопируйте дорожку и вставьте рядом.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Переименуйте заголовок каждой дорожки по имени актёра или внешней системы.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Найдите фигуру «Initial» (закрашенный кружок) — начало сценария, и «Activity Final» или «Final» (кружок с кольцом) — конец. Разместите их в нужных дорожках.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Найдите фигуру «Action» (прямоугольник со скруглёнными углами) для каждого шага сценария; размещайте в дорожке того, кто выполняет этот шаг.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ветвления найдите фигуру «Decision» (ромб). Соедините его стрелками с двумя (или более) следующими шагами, подпишите каждую исходящую стрелку условием (например, «успех» / «отказ») — дважды щёлкните по линии рядом с ромбом.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Соединяйте шаги по порядку обычными стрелками, как и в предыдущих диаграммах.</w:t>
      </w:r>
    </w:p>
    <w:p>
      <w:pPr>
        <w:pStyle w:val="Heading1"/>
        <w:spacing w:after="150" w:before="300"/>
      </w:pPr>
      <w:r>
        <w:t xml:space="preserve">5. Сохранение и экспорт</w:t>
      </w:r>
    </w:p>
    <w:p>
      <w:pPr>
        <w:spacing w:after="120"/>
      </w:pPr>
      <w:r>
        <w:t xml:space="preserve">Для каждой диаграммы нужны ДВА файла: исходник (чтобы можно было доработать) и картинка (чтобы вставить в отчёт).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Исходник: Ctrl+S или «File → Save As», оставить расширение .drawio.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Картинка: «File → Export as → PNG», в появившемся окне можно оставить настройки по умолчанию и нажать «Export», затем указать, куда сохранить файл.</w:t>
      </w:r>
    </w:p>
    <w:p>
      <w:pPr>
        <w:spacing w:after="120"/>
      </w:pPr>
      <w:r>
        <w:t xml:space="preserve">Рекомендуемые имена файлов и расположение (папка docs/model в вашем репозитории — см. задание 5 практической работы и методичку по Git/Forgejo):</w:t>
      </w:r>
    </w:p>
    <w:p>
      <w:pPr>
        <w:shd w:fill="F2F2F2" w:val="clear"/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docs/model/usecase.drawio</w:t>
      </w:r>
      <w:r>
        <w:rPr>
          <w:rFonts w:ascii="Consolas" w:cs="Consolas" w:eastAsia="Consolas" w:hAnsi="Consolas"/>
          <w:sz w:val="20"/>
          <w:szCs w:val="20"/>
        </w:rPr>
        <w:br/>
        <w:t xml:space="preserve">docs/model/usecase.png</w:t>
      </w:r>
      <w:r>
        <w:rPr>
          <w:rFonts w:ascii="Consolas" w:cs="Consolas" w:eastAsia="Consolas" w:hAnsi="Consolas"/>
          <w:sz w:val="20"/>
          <w:szCs w:val="20"/>
        </w:rPr>
        <w:br/>
        <w:t xml:space="preserve">docs/model/class.drawio</w:t>
      </w:r>
      <w:r>
        <w:rPr>
          <w:rFonts w:ascii="Consolas" w:cs="Consolas" w:eastAsia="Consolas" w:hAnsi="Consolas"/>
          <w:sz w:val="20"/>
          <w:szCs w:val="20"/>
        </w:rPr>
        <w:br/>
        <w:t xml:space="preserve">docs/model/class.png</w:t>
      </w:r>
      <w:r>
        <w:rPr>
          <w:rFonts w:ascii="Consolas" w:cs="Consolas" w:eastAsia="Consolas" w:hAnsi="Consolas"/>
          <w:sz w:val="20"/>
          <w:szCs w:val="20"/>
        </w:rPr>
        <w:br/>
        <w:t xml:space="preserve">docs/model/activity.drawio   (если выполняли задание 6)</w:t>
      </w:r>
      <w:r>
        <w:rPr>
          <w:rFonts w:ascii="Consolas" w:cs="Consolas" w:eastAsia="Consolas" w:hAnsi="Consolas"/>
          <w:sz w:val="20"/>
          <w:szCs w:val="20"/>
        </w:rPr>
        <w:br/>
        <w:t xml:space="preserve">docs/model/activity.png</w:t>
      </w:r>
    </w:p>
    <w:p>
      <w:pPr>
        <w:pStyle w:val="Heading1"/>
        <w:spacing w:after="150" w:before="300"/>
      </w:pPr>
      <w:r>
        <w:t xml:space="preserve">6. Если что-то не получается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Проблема</w:t>
            </w:r>
          </w:p>
        </w:tc>
        <w:tc>
          <w:tcPr>
            <w:tcW w:type="dxa" w:w="57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Нет панели UML слева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More Shapes (внизу списка фигур) → раздел Software → галочки UML и UML 2.5 → Apply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 могу найти нужную фигуру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Используйте строку поиска над списком фигур — вводите английское слово: actor, use case, class, package, component, node, artifact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Линия не присоединяется к фигуре, просто лежит рядом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Наводите курсор точно на край фигуры, пока не появятся голубые стрелки-направления, и тяните от них, а не от пустого места на холсте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Нужна пунктирная линия / стрелка-треугольник / ромб, а не обычная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Выделите линию → правая панель «Style» → там отдельно настраиваются тип линии и форма обоих концов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Текст на линии (include, кратность) не добавляется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Дважды щёлкните точно по самой линии (не рядом), появится текстовое поле прямо на ней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Экспортированная картинка обрезана по краям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Перед экспортом раздвиньте фигуры подальше от края холста, либо в окне экспорта увеличьте значение «Border Width»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Забыли, что означает фигура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Наведите курсор на фигуру в левой панели и не убирайте — появится подсказка с названием и примером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</w:rPr>
        <w:t xml:space="preserve">Если и это не помогло — не тратьте время на самостоятельные попытки больше 5 минут, спросите на занятии: в draw.io почти любая проблема решается одним кликом, если знать, в какую панель смотреть.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2026-10-01T11:01:39.689Z</dcterms:created>
  <dcterms:modified xsi:type="dcterms:W3CDTF">2026-10-01T11:01:39.689Z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