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86B54" w:rsidRPr="00886B54" w14:paraId="289960B4" w14:textId="77777777" w:rsidTr="00886B54">
        <w:trPr>
          <w:jc w:val="center"/>
        </w:trPr>
        <w:tc>
          <w:tcPr>
            <w:tcW w:w="9350" w:type="dxa"/>
            <w:vAlign w:val="center"/>
          </w:tcPr>
          <w:p w14:paraId="6FA09435" w14:textId="77777777" w:rsidR="00886B54" w:rsidRPr="00886B54" w:rsidRDefault="00886B54" w:rsidP="00886B54">
            <w:pPr>
              <w:pStyle w:val="Gaya-ku"/>
              <w:spacing w:before="120" w:after="120"/>
              <w:jc w:val="center"/>
              <w:rPr>
                <w:b/>
              </w:rPr>
            </w:pPr>
            <w:r w:rsidRPr="00886B54">
              <w:rPr>
                <w:b/>
              </w:rPr>
              <w:t>HANDOUT PRAKTIKUM ISYARAT DAN SISTEM 2</w:t>
            </w:r>
          </w:p>
          <w:p w14:paraId="7E629FCC" w14:textId="526C035B" w:rsidR="00886B54" w:rsidRPr="00886B54" w:rsidRDefault="00F22240" w:rsidP="00886B54">
            <w:pPr>
              <w:pStyle w:val="Gaya-ku"/>
              <w:spacing w:before="120" w:after="120"/>
              <w:jc w:val="center"/>
              <w:rPr>
                <w:b/>
              </w:rPr>
            </w:pPr>
            <w:r>
              <w:rPr>
                <w:b/>
              </w:rPr>
              <w:t>TOPIK 4</w:t>
            </w:r>
            <w:r w:rsidR="00886B54" w:rsidRPr="00886B54">
              <w:rPr>
                <w:b/>
              </w:rPr>
              <w:t xml:space="preserve"> –</w:t>
            </w:r>
            <w:r>
              <w:rPr>
                <w:b/>
              </w:rPr>
              <w:t xml:space="preserve"> TRANSFORMASI LAPLACE</w:t>
            </w:r>
          </w:p>
        </w:tc>
      </w:tr>
    </w:tbl>
    <w:p w14:paraId="1F1F9C27" w14:textId="77777777" w:rsidR="00886B54" w:rsidRDefault="00886B54" w:rsidP="00886B54">
      <w:pPr>
        <w:pStyle w:val="Gaya-ku"/>
      </w:pPr>
    </w:p>
    <w:p w14:paraId="1AB657F1" w14:textId="77777777" w:rsidR="00B32624" w:rsidRPr="00B32624" w:rsidRDefault="00B32624" w:rsidP="00B32624">
      <w:pPr>
        <w:pStyle w:val="Gaya-ku"/>
        <w:numPr>
          <w:ilvl w:val="0"/>
          <w:numId w:val="8"/>
        </w:numPr>
        <w:rPr>
          <w:b/>
        </w:rPr>
      </w:pPr>
      <w:r w:rsidRPr="00B32624">
        <w:rPr>
          <w:b/>
        </w:rPr>
        <w:t>Peralatan/Komponen</w:t>
      </w:r>
    </w:p>
    <w:p w14:paraId="60586EDF" w14:textId="77777777" w:rsidR="00B32624" w:rsidRDefault="00886B54" w:rsidP="00B32624">
      <w:pPr>
        <w:pStyle w:val="Gaya-ku"/>
        <w:numPr>
          <w:ilvl w:val="1"/>
          <w:numId w:val="8"/>
        </w:numPr>
      </w:pPr>
      <w:r>
        <w:t>Hardware: 1 set PC</w:t>
      </w:r>
    </w:p>
    <w:p w14:paraId="3BA2554D" w14:textId="77777777" w:rsidR="00886B54" w:rsidRDefault="00886B54" w:rsidP="00B32624">
      <w:pPr>
        <w:pStyle w:val="Gaya-ku"/>
        <w:numPr>
          <w:ilvl w:val="1"/>
          <w:numId w:val="8"/>
        </w:numPr>
      </w:pPr>
      <w:r>
        <w:t>Software: MATLAB dan alat bantu komputasi lainnya.</w:t>
      </w:r>
    </w:p>
    <w:p w14:paraId="5DAF4137" w14:textId="77777777" w:rsidR="00B32624" w:rsidRDefault="00B32624" w:rsidP="00B32624">
      <w:pPr>
        <w:pStyle w:val="Gaya-ku"/>
      </w:pPr>
    </w:p>
    <w:p w14:paraId="2765B772" w14:textId="77777777" w:rsidR="00B32624" w:rsidRPr="00B32624" w:rsidRDefault="00B32624" w:rsidP="00B32624">
      <w:pPr>
        <w:pStyle w:val="Gaya-ku"/>
        <w:numPr>
          <w:ilvl w:val="0"/>
          <w:numId w:val="8"/>
        </w:numPr>
        <w:rPr>
          <w:b/>
        </w:rPr>
      </w:pPr>
      <w:r w:rsidRPr="00B32624">
        <w:rPr>
          <w:b/>
        </w:rPr>
        <w:t>Tujuan</w:t>
      </w:r>
    </w:p>
    <w:p w14:paraId="454B82B9" w14:textId="14988F63" w:rsidR="00FE6EE5" w:rsidRDefault="002A2135" w:rsidP="00CF4686">
      <w:pPr>
        <w:pStyle w:val="Gaya-ku"/>
        <w:numPr>
          <w:ilvl w:val="1"/>
          <w:numId w:val="8"/>
        </w:numPr>
      </w:pPr>
      <w:r>
        <w:t xml:space="preserve">Mahasiswa </w:t>
      </w:r>
      <w:r w:rsidR="00FE6EE5">
        <w:t xml:space="preserve">mampu </w:t>
      </w:r>
      <w:r w:rsidR="00CF4686">
        <w:t xml:space="preserve">menggambar diagram </w:t>
      </w:r>
      <w:r w:rsidR="00CF4686">
        <w:rPr>
          <w:i/>
        </w:rPr>
        <w:t>pole-zero</w:t>
      </w:r>
      <w:r w:rsidR="00CF4686">
        <w:t xml:space="preserve"> sist</w:t>
      </w:r>
      <w:r w:rsidR="007F558E">
        <w:t>em LTI dengan bantuan MATLAB.</w:t>
      </w:r>
    </w:p>
    <w:p w14:paraId="7B35988A" w14:textId="32E450C4" w:rsidR="007F558E" w:rsidRDefault="005F0235" w:rsidP="00CF4686">
      <w:pPr>
        <w:pStyle w:val="Gaya-ku"/>
        <w:numPr>
          <w:ilvl w:val="1"/>
          <w:numId w:val="8"/>
        </w:numPr>
      </w:pPr>
      <w:r>
        <w:t xml:space="preserve">Mahasiswa mampu melakukan </w:t>
      </w:r>
      <w:r>
        <w:rPr>
          <w:i/>
        </w:rPr>
        <w:t>partial fraction expansion</w:t>
      </w:r>
      <w:r>
        <w:t xml:space="preserve"> dengan bantuan MATLAB.</w:t>
      </w:r>
    </w:p>
    <w:p w14:paraId="5B24684A" w14:textId="63139696" w:rsidR="005F0235" w:rsidRDefault="005F0235" w:rsidP="00CF4686">
      <w:pPr>
        <w:pStyle w:val="Gaya-ku"/>
        <w:numPr>
          <w:ilvl w:val="1"/>
          <w:numId w:val="8"/>
        </w:numPr>
      </w:pPr>
      <w:r>
        <w:t>Mahasiswa mampu mencari akar-akar polynomial dengan bantuan MATLAB.</w:t>
      </w:r>
    </w:p>
    <w:p w14:paraId="3D73CB8D" w14:textId="2CADB023" w:rsidR="005F0235" w:rsidRDefault="005F0235" w:rsidP="00CF4686">
      <w:pPr>
        <w:pStyle w:val="Gaya-ku"/>
        <w:numPr>
          <w:ilvl w:val="1"/>
          <w:numId w:val="8"/>
        </w:numPr>
      </w:pPr>
      <w:r>
        <w:t>Mahasiswa mampu mencari ROC untuk sistem LTI kausal, stabil, serta gabungan antara keduanya.</w:t>
      </w:r>
    </w:p>
    <w:p w14:paraId="390F5D72" w14:textId="1E4AFA05" w:rsidR="007F558E" w:rsidRDefault="007F558E" w:rsidP="00CF4686">
      <w:pPr>
        <w:pStyle w:val="Gaya-ku"/>
        <w:numPr>
          <w:ilvl w:val="1"/>
          <w:numId w:val="8"/>
        </w:numPr>
      </w:pPr>
      <w:r>
        <w:t>Mahasiswa mampu menggambar diagram blok suatu sistem LTI.</w:t>
      </w:r>
    </w:p>
    <w:p w14:paraId="34C62DBB" w14:textId="77777777" w:rsidR="003B3105" w:rsidRDefault="003B3105" w:rsidP="003B3105">
      <w:pPr>
        <w:pStyle w:val="Gaya-ku"/>
      </w:pPr>
    </w:p>
    <w:p w14:paraId="515ADE22" w14:textId="2977385F" w:rsidR="00B32624" w:rsidRDefault="00B32624" w:rsidP="00B32624">
      <w:pPr>
        <w:pStyle w:val="Gaya-ku"/>
        <w:numPr>
          <w:ilvl w:val="0"/>
          <w:numId w:val="8"/>
        </w:numPr>
        <w:rPr>
          <w:b/>
        </w:rPr>
      </w:pPr>
      <w:r w:rsidRPr="00B32624">
        <w:rPr>
          <w:b/>
        </w:rPr>
        <w:t>Dasar Teori</w:t>
      </w:r>
    </w:p>
    <w:p w14:paraId="4FD24174" w14:textId="44EE83B7" w:rsidR="00F22240" w:rsidRDefault="00B84382" w:rsidP="00F22240">
      <w:pPr>
        <w:pStyle w:val="Gaya-ku"/>
        <w:pBdr>
          <w:bottom w:val="single" w:sz="6" w:space="1" w:color="auto"/>
        </w:pBdr>
        <w:ind w:left="720"/>
      </w:pPr>
      <w:r>
        <w:rPr>
          <w:i/>
        </w:rPr>
        <w:t>Pendahuluan</w:t>
      </w:r>
    </w:p>
    <w:p w14:paraId="1ABEBB35" w14:textId="2BBCB02E" w:rsidR="00F22240" w:rsidRDefault="00F22240" w:rsidP="00F22240">
      <w:pPr>
        <w:pStyle w:val="Gaya-ku"/>
        <w:ind w:left="720"/>
        <w:rPr>
          <w:rFonts w:eastAsiaTheme="minorEastAsia"/>
        </w:rPr>
      </w:pPr>
      <w:r>
        <w:t xml:space="preserve">Suatu sinyal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b/>
        </w:rPr>
        <w:t xml:space="preserve"> </w:t>
      </w:r>
      <w:r>
        <w:rPr>
          <w:rFonts w:eastAsiaTheme="minorEastAsia"/>
        </w:rPr>
        <w:t xml:space="preserve">memiliki sebuah transformasi Laplace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oMath>
      <w:r>
        <w:rPr>
          <w:rFonts w:eastAsiaTheme="minorEastAsia"/>
          <w:b/>
        </w:rPr>
        <w:t xml:space="preserve"> </w:t>
      </w:r>
      <w:r>
        <w:rPr>
          <w:rFonts w:eastAsiaTheme="minorEastAsia"/>
        </w:rPr>
        <w:t>yang didefinisikan sebagai</w:t>
      </w:r>
    </w:p>
    <w:p w14:paraId="5B5BBA21" w14:textId="1DAAF450" w:rsidR="00F22240" w:rsidRDefault="00F22240" w:rsidP="00F22240">
      <w:pPr>
        <w:pStyle w:val="Gaya-ku"/>
        <w:ind w:left="720"/>
        <w:rPr>
          <w:rFonts w:eastAsiaTheme="minorEastAsia"/>
          <w:b/>
        </w:rPr>
      </w:pPr>
      <m:oMathPara>
        <m:oMath>
          <m:r>
            <w:rPr>
              <w:rFonts w:ascii="Cambria Math" w:hAnsi="Cambria Math"/>
            </w:rPr>
            <m:t>X</m:t>
          </m:r>
          <m:d>
            <m:dPr>
              <m:ctrlPr>
                <w:rPr>
                  <w:rFonts w:ascii="Cambria Math" w:hAnsi="Cambria Math"/>
                  <w:i/>
                </w:rPr>
              </m:ctrlPr>
            </m:dPr>
            <m:e>
              <m:r>
                <w:rPr>
                  <w:rFonts w:ascii="Cambria Math" w:hAnsi="Cambria Math"/>
                </w:rPr>
                <m:t>s</m:t>
              </m:r>
            </m:e>
          </m:d>
          <m:r>
            <m:rPr>
              <m:sty m:val="bi"/>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 xml:space="preserve"> dt</m:t>
              </m:r>
            </m:e>
          </m:nary>
        </m:oMath>
      </m:oMathPara>
    </w:p>
    <w:p w14:paraId="2773DFA0" w14:textId="5526CEEB" w:rsidR="00485AE8" w:rsidRDefault="00F22240" w:rsidP="00485AE8">
      <w:pPr>
        <w:pStyle w:val="Gaya-ku"/>
        <w:ind w:left="720"/>
        <w:rPr>
          <w:rFonts w:eastAsiaTheme="minorEastAsia"/>
        </w:rPr>
      </w:pPr>
      <w:r>
        <w:rPr>
          <w:rFonts w:eastAsiaTheme="minorEastAsia"/>
        </w:rPr>
        <w:t xml:space="preserve">Perhatikan bahwa definisi tersebut amat erat kaitannya dengan definisi transformasi Fourier, bahkan jika </w:t>
      </w:r>
      <m:oMath>
        <m:r>
          <w:rPr>
            <w:rFonts w:ascii="Cambria Math" w:eastAsiaTheme="minorEastAsia" w:hAnsi="Cambria Math"/>
          </w:rPr>
          <m:t>s=jω</m:t>
        </m:r>
      </m:oMath>
      <w:r w:rsidR="00B84382">
        <w:rPr>
          <w:rFonts w:eastAsiaTheme="minorEastAsia"/>
        </w:rPr>
        <w:t>, persamaan transformasi Laplce di atas akan menjadi persamaan</w:t>
      </w:r>
      <w:r>
        <w:rPr>
          <w:rFonts w:eastAsiaTheme="minorEastAsia"/>
        </w:rPr>
        <w:t xml:space="preserve"> transformasi Fourier dari sinyal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Perlu dicatat bahwa oleh karena </w:t>
      </w:r>
      <m:oMath>
        <m:r>
          <w:rPr>
            <w:rFonts w:ascii="Cambria Math" w:eastAsiaTheme="minorEastAsia" w:hAnsi="Cambria Math"/>
          </w:rPr>
          <m:t>s</m:t>
        </m:r>
      </m:oMath>
      <w:r>
        <w:rPr>
          <w:rFonts w:eastAsiaTheme="minorEastAsia"/>
        </w:rPr>
        <w:t xml:space="preserve"> adalah bilangan kompleks (</w:t>
      </w:r>
      <m:oMath>
        <m:r>
          <w:rPr>
            <w:rFonts w:ascii="Cambria Math" w:eastAsiaTheme="minorEastAsia" w:hAnsi="Cambria Math"/>
          </w:rPr>
          <m:t>s=σ+jω</m:t>
        </m:r>
      </m:oMath>
      <w:r>
        <w:rPr>
          <w:rFonts w:eastAsiaTheme="minorEastAsia"/>
        </w:rPr>
        <w:t xml:space="preserve">), maka ada nilai-nilai </w:t>
      </w:r>
      <m:oMath>
        <m:r>
          <w:rPr>
            <w:rFonts w:ascii="Cambria Math" w:eastAsiaTheme="minorEastAsia" w:hAnsi="Cambria Math"/>
          </w:rPr>
          <m:t>σ</m:t>
        </m:r>
      </m:oMath>
      <w:r>
        <w:rPr>
          <w:rFonts w:eastAsiaTheme="minorEastAsia"/>
        </w:rPr>
        <w:t xml:space="preserve"> tertentu yang dapat mendefinisikan sinyal yang konvergen maupun yang tidak konvergen.</w:t>
      </w:r>
      <w:r w:rsidR="00485AE8">
        <w:rPr>
          <w:rFonts w:eastAsiaTheme="minorEastAsia"/>
        </w:rPr>
        <w:t xml:space="preserve"> Sinyal yang konvergen tersebut tentu dapat kita cari transformasi Fouriernya, sementara yang satu tidak. Oleh karenanya, ada yang disebut sebagai ROC (</w:t>
      </w:r>
      <w:r w:rsidR="00485AE8">
        <w:rPr>
          <w:rFonts w:eastAsiaTheme="minorEastAsia"/>
          <w:i/>
        </w:rPr>
        <w:t>region of convergence</w:t>
      </w:r>
      <w:r w:rsidR="00485AE8">
        <w:rPr>
          <w:rFonts w:eastAsiaTheme="minorEastAsia"/>
        </w:rPr>
        <w:t xml:space="preserve">), yaitu batas-batas nilai </w:t>
      </w:r>
      <m:oMath>
        <m:r>
          <w:rPr>
            <w:rFonts w:ascii="Cambria Math" w:eastAsiaTheme="minorEastAsia" w:hAnsi="Cambria Math"/>
          </w:rPr>
          <m:t>σ</m:t>
        </m:r>
      </m:oMath>
      <w:r w:rsidR="00485AE8">
        <w:rPr>
          <w:rFonts w:eastAsiaTheme="minorEastAsia"/>
        </w:rPr>
        <w:t xml:space="preserve"> dimana sinyal tersebut konvergen.</w:t>
      </w:r>
    </w:p>
    <w:p w14:paraId="3DAD0D9B" w14:textId="18FAEC1C" w:rsidR="00B84382" w:rsidRDefault="00B84382" w:rsidP="00485AE8">
      <w:pPr>
        <w:pStyle w:val="Gaya-ku"/>
        <w:pBdr>
          <w:bottom w:val="single" w:sz="6" w:space="1" w:color="auto"/>
        </w:pBdr>
        <w:ind w:left="720"/>
        <w:rPr>
          <w:rFonts w:eastAsiaTheme="minorEastAsia"/>
        </w:rPr>
      </w:pPr>
      <w:r>
        <w:rPr>
          <w:rFonts w:eastAsiaTheme="minorEastAsia"/>
          <w:i/>
        </w:rPr>
        <w:t>Contoh 1</w:t>
      </w:r>
    </w:p>
    <w:p w14:paraId="3AC1FD49" w14:textId="60FF722C" w:rsidR="00B84382" w:rsidRDefault="00B84382" w:rsidP="00B84382">
      <w:pPr>
        <w:pStyle w:val="Gaya-ku"/>
        <w:ind w:left="720"/>
        <w:rPr>
          <w:rFonts w:eastAsiaTheme="minorEastAsia"/>
        </w:rPr>
      </w:pPr>
      <w:r>
        <w:rPr>
          <w:rFonts w:eastAsiaTheme="minorEastAsia"/>
        </w:rPr>
        <w:t xml:space="preserve">Pada bagian ini, kita akan belajar untuk membuat diagram </w:t>
      </w:r>
      <w:r>
        <w:rPr>
          <w:rFonts w:eastAsiaTheme="minorEastAsia"/>
          <w:i/>
        </w:rPr>
        <w:t>pole-zero</w:t>
      </w:r>
      <w:r>
        <w:rPr>
          <w:rFonts w:eastAsiaTheme="minorEastAsia"/>
        </w:rPr>
        <w:t xml:space="preserve"> dari sebuah sistem LTI yang diketahui transformasi Laplace-nya. Diketahui sebuah fungsi alih suatu sistem LTI didefinisikan sebagai</w:t>
      </w:r>
    </w:p>
    <w:p w14:paraId="4BE04F41" w14:textId="59270E56" w:rsidR="00B84382" w:rsidRDefault="00B84382" w:rsidP="00B84382">
      <w:pPr>
        <w:pStyle w:val="Gaya-ku"/>
        <w:ind w:left="72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+3s+2</m:t>
              </m:r>
            </m:den>
          </m:f>
        </m:oMath>
      </m:oMathPara>
    </w:p>
    <w:p w14:paraId="4A5DEAE8" w14:textId="226A6E54" w:rsidR="00B84382" w:rsidRPr="002F0227" w:rsidRDefault="002F0227" w:rsidP="00B84382">
      <w:pPr>
        <w:pStyle w:val="Gaya-ku"/>
        <w:ind w:left="720"/>
        <w:rPr>
          <w:rFonts w:eastAsiaTheme="minorEastAsia"/>
        </w:rPr>
      </w:pPr>
      <w:r>
        <w:rPr>
          <w:rFonts w:eastAsiaTheme="minorEastAsia"/>
        </w:rPr>
        <w:t xml:space="preserve">Untuk membuat diagram </w:t>
      </w:r>
      <w:r>
        <w:rPr>
          <w:rFonts w:eastAsiaTheme="minorEastAsia"/>
          <w:i/>
        </w:rPr>
        <w:t>pole-zero</w:t>
      </w:r>
      <w:r>
        <w:rPr>
          <w:rFonts w:eastAsiaTheme="minorEastAsia"/>
        </w:rPr>
        <w:t xml:space="preserve">, kita dapat menggunakan fungsi </w:t>
      </w:r>
      <w:r w:rsidRPr="002F0227">
        <w:rPr>
          <w:rFonts w:ascii="Courier New" w:eastAsiaTheme="minorEastAsia" w:hAnsi="Courier New" w:cs="Courier New"/>
        </w:rPr>
        <w:t>pzmap</w:t>
      </w:r>
      <w:r>
        <w:rPr>
          <w:rFonts w:ascii="Courier New" w:eastAsiaTheme="minorEastAsia" w:hAnsi="Courier New" w:cs="Courier New"/>
        </w:rPr>
        <w:t>()</w:t>
      </w:r>
      <w:r>
        <w:rPr>
          <w:rFonts w:eastAsiaTheme="minorEastAsia"/>
        </w:rPr>
        <w:t xml:space="preserve"> pada MATLAB.</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418"/>
      </w:tblGrid>
      <w:tr w:rsidR="00B84382" w14:paraId="607A0C07" w14:textId="77777777" w:rsidTr="003258D1">
        <w:tc>
          <w:tcPr>
            <w:tcW w:w="268" w:type="dxa"/>
            <w:shd w:val="clear" w:color="auto" w:fill="A5A5A5" w:themeFill="accent3"/>
          </w:tcPr>
          <w:p w14:paraId="2C2D3FB0" w14:textId="77777777" w:rsidR="00B84382" w:rsidRDefault="00B84382" w:rsidP="00B84382">
            <w:pPr>
              <w:pStyle w:val="Gaya-ku"/>
              <w:rPr>
                <w:rFonts w:eastAsiaTheme="minorEastAsia"/>
              </w:rPr>
            </w:pPr>
          </w:p>
        </w:tc>
        <w:tc>
          <w:tcPr>
            <w:tcW w:w="8362" w:type="dxa"/>
          </w:tcPr>
          <w:p w14:paraId="33EFA33B" w14:textId="77777777" w:rsidR="002F0227" w:rsidRDefault="002F0227" w:rsidP="002F022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num = [1 -1];</w:t>
            </w:r>
          </w:p>
          <w:p w14:paraId="0B55EBF3" w14:textId="77777777" w:rsidR="002F0227" w:rsidRDefault="002F0227" w:rsidP="002F022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den = [1 3 2];</w:t>
            </w:r>
          </w:p>
          <w:p w14:paraId="7A4970C3" w14:textId="77777777" w:rsidR="002F0227" w:rsidRDefault="002F0227" w:rsidP="002F022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tf(num, den);</w:t>
            </w:r>
          </w:p>
          <w:p w14:paraId="0C256919" w14:textId="1CC87583" w:rsidR="00B84382" w:rsidRDefault="002F0227" w:rsidP="002F022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pzmap(H);</w:t>
            </w:r>
          </w:p>
          <w:p w14:paraId="5150F084" w14:textId="6022731E" w:rsidR="00531F2C" w:rsidRDefault="00531F2C" w:rsidP="002F022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 on;</w:t>
            </w:r>
          </w:p>
          <w:p w14:paraId="5EF10C84" w14:textId="5C87A74A" w:rsidR="002F0227" w:rsidRPr="002F0227" w:rsidRDefault="002F0227" w:rsidP="002F022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axis([-3 3 -3 3]);</w:t>
            </w:r>
          </w:p>
        </w:tc>
      </w:tr>
      <w:tr w:rsidR="00531F2C" w14:paraId="69D0820E" w14:textId="77777777" w:rsidTr="003258D1">
        <w:tc>
          <w:tcPr>
            <w:tcW w:w="268" w:type="dxa"/>
            <w:shd w:val="clear" w:color="auto" w:fill="92D050"/>
          </w:tcPr>
          <w:p w14:paraId="388F7CFF" w14:textId="77777777" w:rsidR="00531F2C" w:rsidRDefault="00531F2C" w:rsidP="00B84382">
            <w:pPr>
              <w:pStyle w:val="Gaya-ku"/>
              <w:rPr>
                <w:rFonts w:eastAsiaTheme="minorEastAsia"/>
              </w:rPr>
            </w:pPr>
          </w:p>
        </w:tc>
        <w:tc>
          <w:tcPr>
            <w:tcW w:w="8362" w:type="dxa"/>
          </w:tcPr>
          <w:p w14:paraId="73BB0C37" w14:textId="5736DE35" w:rsidR="00531F2C" w:rsidRDefault="00531F2C" w:rsidP="002F0227">
            <w:pPr>
              <w:autoSpaceDE w:val="0"/>
              <w:autoSpaceDN w:val="0"/>
              <w:adjustRightInd w:val="0"/>
              <w:rPr>
                <w:rFonts w:ascii="Courier New" w:hAnsi="Courier New" w:cs="Courier New"/>
                <w:color w:val="000000"/>
                <w:sz w:val="20"/>
                <w:szCs w:val="20"/>
              </w:rPr>
            </w:pPr>
            <w:r w:rsidRPr="00531F2C">
              <w:rPr>
                <w:rFonts w:ascii="Courier New" w:hAnsi="Courier New" w:cs="Courier New"/>
                <w:noProof/>
                <w:color w:val="000000"/>
                <w:sz w:val="20"/>
                <w:szCs w:val="20"/>
              </w:rPr>
              <w:drawing>
                <wp:inline distT="0" distB="0" distL="0" distR="0" wp14:anchorId="0C55E28D" wp14:editId="7D7D9E82">
                  <wp:extent cx="5325745" cy="399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tc>
      </w:tr>
    </w:tbl>
    <w:p w14:paraId="79E5AE72" w14:textId="5B29A037" w:rsidR="00B84382" w:rsidRDefault="00B84382" w:rsidP="00B84382">
      <w:pPr>
        <w:pStyle w:val="Gaya-ku"/>
        <w:ind w:left="720"/>
        <w:rPr>
          <w:rFonts w:eastAsiaTheme="minorEastAsia"/>
        </w:rPr>
      </w:pPr>
    </w:p>
    <w:p w14:paraId="66F4521E" w14:textId="21EA27EF" w:rsidR="002F0227" w:rsidRDefault="00531F2C" w:rsidP="00B84382">
      <w:pPr>
        <w:pStyle w:val="Gaya-ku"/>
        <w:ind w:left="720"/>
        <w:rPr>
          <w:rFonts w:eastAsiaTheme="minorEastAsia"/>
        </w:rPr>
      </w:pPr>
      <w:r>
        <w:rPr>
          <w:rFonts w:eastAsiaTheme="minorEastAsia"/>
        </w:rPr>
        <w:t xml:space="preserve">Cara lain menggambar diagram </w:t>
      </w:r>
      <w:r>
        <w:rPr>
          <w:rFonts w:eastAsiaTheme="minorEastAsia"/>
          <w:i/>
        </w:rPr>
        <w:t>pole-zero</w:t>
      </w:r>
      <w:r>
        <w:rPr>
          <w:rFonts w:eastAsiaTheme="minorEastAsia"/>
        </w:rPr>
        <w:t xml:space="preserve"> adalah dengan menggunakan fungsi </w:t>
      </w:r>
      <w:r w:rsidRPr="00531F2C">
        <w:rPr>
          <w:rFonts w:ascii="Courier New" w:eastAsiaTheme="minorEastAsia" w:hAnsi="Courier New" w:cs="Courier New"/>
        </w:rPr>
        <w:t>plot()</w:t>
      </w:r>
      <w:r>
        <w:rPr>
          <w:rFonts w:eastAsiaTheme="minorEastAsia"/>
        </w:rPr>
        <w:t xml:space="preserve"> biasa. Namun, kita harus mencari terlebih dahulu letak </w:t>
      </w:r>
      <w:r>
        <w:rPr>
          <w:rFonts w:eastAsiaTheme="minorEastAsia"/>
          <w:i/>
        </w:rPr>
        <w:t>pole</w:t>
      </w:r>
      <w:r>
        <w:rPr>
          <w:rFonts w:eastAsiaTheme="minorEastAsia"/>
        </w:rPr>
        <w:t xml:space="preserve"> dan </w:t>
      </w:r>
      <w:r>
        <w:rPr>
          <w:rFonts w:eastAsiaTheme="minorEastAsia"/>
          <w:i/>
        </w:rPr>
        <w:t>zero</w:t>
      </w:r>
      <w:r>
        <w:rPr>
          <w:rFonts w:eastAsiaTheme="minorEastAsia"/>
        </w:rPr>
        <w:t xml:space="preserve"> sistem.</w:t>
      </w:r>
      <w:r w:rsidR="003258D1">
        <w:rPr>
          <w:rFonts w:eastAsiaTheme="minorEastAsia"/>
        </w:rPr>
        <w:t xml:space="preserve"> Dengan menggunakan rumus ABC, kita dapatkan bahwa</w:t>
      </w:r>
    </w:p>
    <w:p w14:paraId="2F0AB6B8" w14:textId="6C97CCC1" w:rsidR="003258D1" w:rsidRPr="003258D1" w:rsidRDefault="003258D1" w:rsidP="00B84382">
      <w:pPr>
        <w:pStyle w:val="Gaya-ku"/>
        <w:ind w:left="72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s-1</m:t>
              </m:r>
            </m:num>
            <m:den>
              <m:d>
                <m:dPr>
                  <m:ctrlPr>
                    <w:rPr>
                      <w:rFonts w:ascii="Cambria Math" w:eastAsiaTheme="minorEastAsia" w:hAnsi="Cambria Math"/>
                      <w:i/>
                    </w:rPr>
                  </m:ctrlPr>
                </m:dPr>
                <m:e>
                  <m:r>
                    <w:rPr>
                      <w:rFonts w:ascii="Cambria Math" w:eastAsiaTheme="minorEastAsia" w:hAnsi="Cambria Math"/>
                    </w:rPr>
                    <m:t>s+1</m:t>
                  </m:r>
                </m:e>
              </m:d>
              <m:d>
                <m:dPr>
                  <m:ctrlPr>
                    <w:rPr>
                      <w:rFonts w:ascii="Cambria Math" w:eastAsiaTheme="minorEastAsia" w:hAnsi="Cambria Math"/>
                      <w:i/>
                    </w:rPr>
                  </m:ctrlPr>
                </m:dPr>
                <m:e>
                  <m:r>
                    <w:rPr>
                      <w:rFonts w:ascii="Cambria Math" w:eastAsiaTheme="minorEastAsia" w:hAnsi="Cambria Math"/>
                    </w:rPr>
                    <m:t>s+2</m:t>
                  </m:r>
                </m:e>
              </m:d>
            </m:den>
          </m:f>
        </m:oMath>
      </m:oMathPara>
    </w:p>
    <w:p w14:paraId="1696F7D6" w14:textId="0C7E38D6" w:rsidR="003258D1" w:rsidRPr="003258D1" w:rsidRDefault="003258D1" w:rsidP="00B84382">
      <w:pPr>
        <w:pStyle w:val="Gaya-ku"/>
        <w:ind w:left="720"/>
        <w:rPr>
          <w:rFonts w:eastAsiaTheme="minorEastAsia"/>
        </w:rPr>
      </w:pPr>
      <w:r>
        <w:rPr>
          <w:rFonts w:eastAsiaTheme="minorEastAsia"/>
        </w:rPr>
        <w:t xml:space="preserve">sehingga letak </w:t>
      </w:r>
      <w:r>
        <w:rPr>
          <w:rFonts w:eastAsiaTheme="minorEastAsia"/>
          <w:i/>
        </w:rPr>
        <w:t>zero</w:t>
      </w:r>
      <w:r>
        <w:rPr>
          <w:rFonts w:eastAsiaTheme="minorEastAsia"/>
        </w:rPr>
        <w:t xml:space="preserve"> sistem ada di </w:t>
      </w:r>
      <m:oMath>
        <m:r>
          <w:rPr>
            <w:rFonts w:ascii="Cambria Math" w:eastAsiaTheme="minorEastAsia" w:hAnsi="Cambria Math"/>
          </w:rPr>
          <m:t>+1</m:t>
        </m:r>
      </m:oMath>
      <w:r>
        <w:rPr>
          <w:rFonts w:eastAsiaTheme="minorEastAsia"/>
        </w:rPr>
        <w:t xml:space="preserve">, sementara letak </w:t>
      </w:r>
      <w:r>
        <w:rPr>
          <w:rFonts w:eastAsiaTheme="minorEastAsia"/>
          <w:i/>
        </w:rPr>
        <w:t>pole</w:t>
      </w:r>
      <w:r>
        <w:rPr>
          <w:rFonts w:eastAsiaTheme="minorEastAsia"/>
        </w:rPr>
        <w:t xml:space="preserve"> sistem ada di </w:t>
      </w:r>
      <m:oMath>
        <m:r>
          <w:rPr>
            <w:rFonts w:ascii="Cambria Math" w:eastAsiaTheme="minorEastAsia" w:hAnsi="Cambria Math"/>
          </w:rPr>
          <m:t>-1</m:t>
        </m:r>
      </m:oMath>
      <w:r>
        <w:rPr>
          <w:rFonts w:eastAsiaTheme="minorEastAsia"/>
        </w:rPr>
        <w:t xml:space="preserve"> dan </w:t>
      </w:r>
      <m:oMath>
        <m:r>
          <w:rPr>
            <w:rFonts w:ascii="Cambria Math" w:eastAsiaTheme="minorEastAsia" w:hAnsi="Cambria Math"/>
          </w:rPr>
          <m:t>-2</m:t>
        </m:r>
      </m:oMath>
      <w:r>
        <w:rPr>
          <w:rFonts w:eastAsiaTheme="minorEastAsia"/>
        </w:rPr>
        <w:t xml:space="preserve">. Dalam MATLAB kita bisa gunakan fungsi </w:t>
      </w:r>
      <w:r w:rsidRPr="003258D1">
        <w:rPr>
          <w:rFonts w:ascii="Courier New" w:eastAsiaTheme="minorEastAsia" w:hAnsi="Courier New" w:cs="Courier New"/>
        </w:rPr>
        <w:t>roots()</w:t>
      </w:r>
      <w:r>
        <w:rPr>
          <w:rFonts w:eastAsiaTheme="minorEastAsia"/>
        </w:rPr>
        <w:t xml:space="preserve"> untuk mencari akar-akar polynomial. Untuk lebih jelasnya, lihat </w:t>
      </w:r>
      <w:r>
        <w:rPr>
          <w:rFonts w:eastAsiaTheme="minorEastAsia"/>
          <w:i/>
        </w:rPr>
        <w:t>script</w:t>
      </w:r>
      <w:r>
        <w:rPr>
          <w:rFonts w:eastAsiaTheme="minorEastAsia"/>
        </w:rPr>
        <w:t xml:space="preserve"> di bawah ini!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418"/>
      </w:tblGrid>
      <w:tr w:rsidR="00531F2C" w14:paraId="66CFE37D" w14:textId="77777777" w:rsidTr="003258D1">
        <w:tc>
          <w:tcPr>
            <w:tcW w:w="268" w:type="dxa"/>
            <w:shd w:val="clear" w:color="auto" w:fill="A5A5A5" w:themeFill="accent3"/>
          </w:tcPr>
          <w:p w14:paraId="7B6A06B6" w14:textId="77777777" w:rsidR="00531F2C" w:rsidRDefault="00531F2C" w:rsidP="00D4149F">
            <w:pPr>
              <w:pStyle w:val="Gaya-ku"/>
              <w:rPr>
                <w:rFonts w:eastAsiaTheme="minorEastAsia"/>
              </w:rPr>
            </w:pPr>
          </w:p>
        </w:tc>
        <w:tc>
          <w:tcPr>
            <w:tcW w:w="8362" w:type="dxa"/>
          </w:tcPr>
          <w:p w14:paraId="6F83608C" w14:textId="77777777" w:rsidR="00531F2C" w:rsidRDefault="00531F2C" w:rsidP="00531F2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num = [1 -1];</w:t>
            </w:r>
          </w:p>
          <w:p w14:paraId="1E1BC748" w14:textId="77777777" w:rsidR="00531F2C" w:rsidRDefault="00531F2C" w:rsidP="00531F2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den = [1 3 2];</w:t>
            </w:r>
          </w:p>
          <w:p w14:paraId="2AB8E8B4" w14:textId="77777777" w:rsidR="00531F2C" w:rsidRDefault="00531F2C" w:rsidP="00531F2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zero = roots(num);</w:t>
            </w:r>
          </w:p>
          <w:p w14:paraId="12C4092D" w14:textId="77777777" w:rsidR="00531F2C" w:rsidRDefault="00531F2C" w:rsidP="00531F2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pole = roots(den);</w:t>
            </w:r>
          </w:p>
          <w:p w14:paraId="05A0B747" w14:textId="77777777" w:rsidR="00531F2C" w:rsidRDefault="00531F2C" w:rsidP="00531F2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plot(real(zero), imag(zero), </w:t>
            </w:r>
            <w:r>
              <w:rPr>
                <w:rFonts w:ascii="Courier New" w:hAnsi="Courier New" w:cs="Courier New"/>
                <w:color w:val="A020F0"/>
                <w:sz w:val="20"/>
                <w:szCs w:val="20"/>
              </w:rPr>
              <w:t>'o'</w:t>
            </w:r>
            <w:r>
              <w:rPr>
                <w:rFonts w:ascii="Courier New" w:hAnsi="Courier New" w:cs="Courier New"/>
                <w:color w:val="000000"/>
                <w:sz w:val="20"/>
                <w:szCs w:val="20"/>
              </w:rPr>
              <w:t>);</w:t>
            </w:r>
          </w:p>
          <w:p w14:paraId="01A3CD8D" w14:textId="77777777" w:rsidR="00531F2C" w:rsidRDefault="00531F2C" w:rsidP="00531F2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04115AE4" w14:textId="77777777" w:rsidR="00531F2C" w:rsidRDefault="00531F2C" w:rsidP="00531F2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plot(real(pole), imag(pole), </w:t>
            </w:r>
            <w:r>
              <w:rPr>
                <w:rFonts w:ascii="Courier New" w:hAnsi="Courier New" w:cs="Courier New"/>
                <w:color w:val="A020F0"/>
                <w:sz w:val="20"/>
                <w:szCs w:val="20"/>
              </w:rPr>
              <w:t>'x'</w:t>
            </w:r>
            <w:r>
              <w:rPr>
                <w:rFonts w:ascii="Courier New" w:hAnsi="Courier New" w:cs="Courier New"/>
                <w:color w:val="000000"/>
                <w:sz w:val="20"/>
                <w:szCs w:val="20"/>
              </w:rPr>
              <w:t>);</w:t>
            </w:r>
          </w:p>
          <w:p w14:paraId="28D886F1" w14:textId="77777777" w:rsidR="00531F2C" w:rsidRDefault="00531F2C" w:rsidP="00531F2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6CCBF055" w14:textId="677F6166" w:rsidR="00531F2C" w:rsidRPr="002F0227" w:rsidRDefault="00531F2C" w:rsidP="00D4149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axis([-3 3 -3 3]);</w:t>
            </w:r>
          </w:p>
        </w:tc>
      </w:tr>
      <w:tr w:rsidR="00531F2C" w14:paraId="0ABB40CB" w14:textId="77777777" w:rsidTr="003258D1">
        <w:tc>
          <w:tcPr>
            <w:tcW w:w="268" w:type="dxa"/>
            <w:shd w:val="clear" w:color="auto" w:fill="92D050"/>
          </w:tcPr>
          <w:p w14:paraId="75E294F2" w14:textId="77777777" w:rsidR="00531F2C" w:rsidRDefault="00531F2C" w:rsidP="00D4149F">
            <w:pPr>
              <w:pStyle w:val="Gaya-ku"/>
              <w:rPr>
                <w:rFonts w:eastAsiaTheme="minorEastAsia"/>
              </w:rPr>
            </w:pPr>
          </w:p>
        </w:tc>
        <w:tc>
          <w:tcPr>
            <w:tcW w:w="8362" w:type="dxa"/>
          </w:tcPr>
          <w:p w14:paraId="1078F0D1" w14:textId="256AF83C" w:rsidR="00531F2C" w:rsidRDefault="00531F2C" w:rsidP="00D4149F">
            <w:pPr>
              <w:autoSpaceDE w:val="0"/>
              <w:autoSpaceDN w:val="0"/>
              <w:adjustRightInd w:val="0"/>
              <w:rPr>
                <w:rFonts w:ascii="Courier New" w:hAnsi="Courier New" w:cs="Courier New"/>
                <w:color w:val="000000"/>
                <w:sz w:val="20"/>
                <w:szCs w:val="20"/>
              </w:rPr>
            </w:pPr>
            <w:r w:rsidRPr="00531F2C">
              <w:rPr>
                <w:rFonts w:ascii="Courier New" w:hAnsi="Courier New" w:cs="Courier New"/>
                <w:noProof/>
                <w:color w:val="000000"/>
                <w:sz w:val="20"/>
                <w:szCs w:val="20"/>
              </w:rPr>
              <w:drawing>
                <wp:inline distT="0" distB="0" distL="0" distR="0" wp14:anchorId="1AC25D6F" wp14:editId="23CDB379">
                  <wp:extent cx="5325745" cy="399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tc>
      </w:tr>
    </w:tbl>
    <w:p w14:paraId="47DB0E46" w14:textId="246318BC" w:rsidR="008D6CF9" w:rsidRDefault="008D6CF9" w:rsidP="007611DB">
      <w:pPr>
        <w:pStyle w:val="Gaya-ku"/>
        <w:ind w:left="720"/>
        <w:rPr>
          <w:rFonts w:eastAsiaTheme="minorEastAsia"/>
        </w:rPr>
      </w:pPr>
    </w:p>
    <w:p w14:paraId="08B8A2B7" w14:textId="73595772" w:rsidR="00991CFF" w:rsidRDefault="00991CFF" w:rsidP="007611DB">
      <w:pPr>
        <w:pStyle w:val="Gaya-ku"/>
        <w:pBdr>
          <w:bottom w:val="single" w:sz="6" w:space="1" w:color="auto"/>
        </w:pBdr>
        <w:ind w:left="720"/>
        <w:rPr>
          <w:rFonts w:eastAsiaTheme="minorEastAsia"/>
        </w:rPr>
      </w:pPr>
      <w:r>
        <w:rPr>
          <w:rFonts w:eastAsiaTheme="minorEastAsia"/>
          <w:i/>
        </w:rPr>
        <w:t>Contoh 2</w:t>
      </w:r>
    </w:p>
    <w:p w14:paraId="64EC437D" w14:textId="0A7E97BD" w:rsidR="00991CFF" w:rsidRDefault="00991CFF" w:rsidP="007611DB">
      <w:pPr>
        <w:pStyle w:val="Gaya-ku"/>
        <w:ind w:left="720"/>
        <w:rPr>
          <w:rFonts w:eastAsiaTheme="minorEastAsia"/>
        </w:rPr>
      </w:pPr>
      <w:r>
        <w:rPr>
          <w:rFonts w:eastAsiaTheme="minorEastAsia"/>
        </w:rPr>
        <w:t xml:space="preserve">Suatu </w:t>
      </w:r>
      <w:r w:rsidR="00631D17">
        <w:rPr>
          <w:rFonts w:eastAsiaTheme="minorEastAsia"/>
        </w:rPr>
        <w:t>sistem LTI</w:t>
      </w:r>
      <w:r>
        <w:rPr>
          <w:rFonts w:eastAsiaTheme="minorEastAsia"/>
        </w:rPr>
        <w:t xml:space="preserve"> memiliki transformasi Laplace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yang didefinisikan sebagai</w:t>
      </w:r>
    </w:p>
    <w:p w14:paraId="3BB8244E" w14:textId="3553DC66" w:rsidR="00991CFF" w:rsidRPr="00631D17" w:rsidRDefault="00631D17" w:rsidP="007611DB">
      <w:pPr>
        <w:pStyle w:val="Gaya-ku"/>
        <w:ind w:left="72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s+</m:t>
              </m:r>
              <m:r>
                <w:rPr>
                  <w:rFonts w:ascii="Cambria Math" w:eastAsiaTheme="minorEastAsia" w:hAnsi="Cambria Math"/>
                </w:rPr>
                <m:t>2</m:t>
              </m:r>
            </m:den>
          </m:f>
        </m:oMath>
      </m:oMathPara>
    </w:p>
    <w:p w14:paraId="7DD73B7E" w14:textId="2565DC9B" w:rsidR="00631D17" w:rsidRDefault="00170704" w:rsidP="00631D17">
      <w:pPr>
        <w:pStyle w:val="Gaya-ku"/>
        <w:ind w:left="720"/>
        <w:rPr>
          <w:rFonts w:eastAsiaTheme="minorEastAsia"/>
        </w:rPr>
      </w:pPr>
      <w:r>
        <w:rPr>
          <w:rFonts w:eastAsiaTheme="minorEastAsia"/>
        </w:rPr>
        <w:t>Kita bisa menggambar diagram blok sistem tersebut. Salah satu bentuknya adalah seperti yang ditunjukkan pada Gambar 1. Namun kita bisa memandang sistem tersebut sebagai rangkaian seri dari dua buah sistem kecil.</w:t>
      </w:r>
    </w:p>
    <w:p w14:paraId="4FCCF3C9" w14:textId="21320550" w:rsidR="00170704" w:rsidRPr="00170704" w:rsidRDefault="00170704" w:rsidP="00631D17">
      <w:pPr>
        <w:pStyle w:val="Gaya-ku"/>
        <w:ind w:left="72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s+1</m:t>
                  </m:r>
                </m:e>
              </m:d>
              <m:d>
                <m:dPr>
                  <m:ctrlPr>
                    <w:rPr>
                      <w:rFonts w:ascii="Cambria Math" w:eastAsiaTheme="minorEastAsia" w:hAnsi="Cambria Math"/>
                      <w:i/>
                    </w:rPr>
                  </m:ctrlPr>
                </m:dPr>
                <m:e>
                  <m:r>
                    <w:rPr>
                      <w:rFonts w:ascii="Cambria Math" w:eastAsiaTheme="minorEastAsia" w:hAnsi="Cambria Math"/>
                    </w:rPr>
                    <m:t>s+2</m:t>
                  </m:r>
                </m:e>
              </m:d>
            </m:den>
          </m:f>
        </m:oMath>
      </m:oMathPara>
    </w:p>
    <w:p w14:paraId="1702A103" w14:textId="4F5317A2" w:rsidR="00170704" w:rsidRDefault="00170704" w:rsidP="00631D17">
      <w:pPr>
        <w:pStyle w:val="Gaya-ku"/>
        <w:ind w:left="720"/>
        <w:rPr>
          <w:rFonts w:eastAsiaTheme="minorEastAsia"/>
        </w:rPr>
      </w:pPr>
      <w:r>
        <w:rPr>
          <w:rFonts w:eastAsiaTheme="minorEastAsia"/>
        </w:rPr>
        <w:t>Dengan demikian, kita bisa menggambar diagram blok sebagai Gambar 2. Kita juga bisa memandang sistem tersebut sebagai rangkaian parallel dari dua buah sistem kecil.</w:t>
      </w:r>
    </w:p>
    <w:p w14:paraId="41BE76AC" w14:textId="66AFB6BC" w:rsidR="00170704" w:rsidRPr="00170704" w:rsidRDefault="00170704" w:rsidP="00631D17">
      <w:pPr>
        <w:pStyle w:val="Gaya-ku"/>
        <w:ind w:left="72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s+2</m:t>
              </m:r>
            </m:den>
          </m:f>
        </m:oMath>
      </m:oMathPara>
    </w:p>
    <w:p w14:paraId="7E023990" w14:textId="1201C744" w:rsidR="00170704" w:rsidRDefault="00170704" w:rsidP="00631D17">
      <w:pPr>
        <w:pStyle w:val="Gaya-ku"/>
        <w:ind w:left="720"/>
        <w:rPr>
          <w:rFonts w:eastAsiaTheme="minorEastAsia"/>
        </w:rPr>
      </w:pPr>
      <w:r>
        <w:rPr>
          <w:rFonts w:eastAsiaTheme="minorEastAsia"/>
        </w:rPr>
        <w:t>Dengan demikian, kita bisa menggambar diagram blok sebagai Gambar 3.</w:t>
      </w:r>
    </w:p>
    <w:p w14:paraId="72FDC018" w14:textId="30225C71" w:rsidR="00170704" w:rsidRDefault="00170704" w:rsidP="00170704">
      <w:pPr>
        <w:pStyle w:val="Gaya-ku"/>
        <w:ind w:left="720"/>
        <w:jc w:val="center"/>
        <w:rPr>
          <w:rFonts w:eastAsiaTheme="minorEastAsia"/>
        </w:rPr>
      </w:pPr>
      <w:r>
        <w:rPr>
          <w:noProof/>
        </w:rPr>
        <w:drawing>
          <wp:inline distT="0" distB="0" distL="0" distR="0" wp14:anchorId="2136798A" wp14:editId="624B3151">
            <wp:extent cx="4236849" cy="21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5573" cy="2109179"/>
                    </a:xfrm>
                    <a:prstGeom prst="rect">
                      <a:avLst/>
                    </a:prstGeom>
                  </pic:spPr>
                </pic:pic>
              </a:graphicData>
            </a:graphic>
          </wp:inline>
        </w:drawing>
      </w:r>
    </w:p>
    <w:p w14:paraId="31412382" w14:textId="24ACD6E5" w:rsidR="00170704" w:rsidRDefault="00170704" w:rsidP="00170704">
      <w:pPr>
        <w:pStyle w:val="Gaya-ku"/>
        <w:ind w:left="720"/>
        <w:jc w:val="center"/>
        <w:rPr>
          <w:rFonts w:eastAsiaTheme="minorEastAsia"/>
        </w:rPr>
      </w:pPr>
      <w:r>
        <w:rPr>
          <w:rFonts w:eastAsiaTheme="minorEastAsia"/>
        </w:rPr>
        <w:t>Gambar 1.</w:t>
      </w:r>
    </w:p>
    <w:p w14:paraId="2F42251B" w14:textId="1A94D1E6" w:rsidR="00170704" w:rsidRDefault="00170704" w:rsidP="00170704">
      <w:pPr>
        <w:pStyle w:val="Gaya-ku"/>
        <w:ind w:left="720"/>
        <w:rPr>
          <w:rFonts w:eastAsiaTheme="minorEastAsia"/>
        </w:rPr>
      </w:pPr>
    </w:p>
    <w:p w14:paraId="1F08B831" w14:textId="7AB111DD" w:rsidR="00170704" w:rsidRDefault="00170704" w:rsidP="00170704">
      <w:pPr>
        <w:pStyle w:val="Gaya-ku"/>
        <w:ind w:left="720"/>
        <w:jc w:val="center"/>
        <w:rPr>
          <w:rFonts w:eastAsiaTheme="minorEastAsia"/>
        </w:rPr>
      </w:pPr>
      <w:r>
        <w:rPr>
          <w:noProof/>
        </w:rPr>
        <w:drawing>
          <wp:inline distT="0" distB="0" distL="0" distR="0" wp14:anchorId="761A93CE" wp14:editId="092C11BC">
            <wp:extent cx="5460521" cy="14357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480" cy="1440179"/>
                    </a:xfrm>
                    <a:prstGeom prst="rect">
                      <a:avLst/>
                    </a:prstGeom>
                  </pic:spPr>
                </pic:pic>
              </a:graphicData>
            </a:graphic>
          </wp:inline>
        </w:drawing>
      </w:r>
    </w:p>
    <w:p w14:paraId="760750CE" w14:textId="230B0AD5" w:rsidR="00170704" w:rsidRDefault="00170704" w:rsidP="00170704">
      <w:pPr>
        <w:pStyle w:val="Gaya-ku"/>
        <w:ind w:left="720"/>
        <w:jc w:val="center"/>
        <w:rPr>
          <w:rFonts w:eastAsiaTheme="minorEastAsia"/>
        </w:rPr>
      </w:pPr>
      <w:r>
        <w:rPr>
          <w:rFonts w:eastAsiaTheme="minorEastAsia"/>
        </w:rPr>
        <w:t>Gambar 2.</w:t>
      </w:r>
    </w:p>
    <w:p w14:paraId="79AB5B4D" w14:textId="77777777" w:rsidR="00170704" w:rsidRDefault="00170704" w:rsidP="00170704">
      <w:pPr>
        <w:pStyle w:val="Gaya-ku"/>
        <w:ind w:left="720"/>
        <w:rPr>
          <w:rFonts w:eastAsiaTheme="minorEastAsia"/>
        </w:rPr>
      </w:pPr>
    </w:p>
    <w:p w14:paraId="4DCF1776" w14:textId="176A27FD" w:rsidR="00631D17" w:rsidRDefault="00170704" w:rsidP="00170704">
      <w:pPr>
        <w:pStyle w:val="Gaya-ku"/>
        <w:ind w:left="720"/>
        <w:jc w:val="center"/>
        <w:rPr>
          <w:rFonts w:eastAsiaTheme="minorEastAsia"/>
        </w:rPr>
      </w:pPr>
      <w:r>
        <w:rPr>
          <w:noProof/>
        </w:rPr>
        <w:drawing>
          <wp:inline distT="0" distB="0" distL="0" distR="0" wp14:anchorId="7D621633" wp14:editId="122B04F7">
            <wp:extent cx="4011529" cy="2700068"/>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6803" cy="2710349"/>
                    </a:xfrm>
                    <a:prstGeom prst="rect">
                      <a:avLst/>
                    </a:prstGeom>
                  </pic:spPr>
                </pic:pic>
              </a:graphicData>
            </a:graphic>
          </wp:inline>
        </w:drawing>
      </w:r>
    </w:p>
    <w:p w14:paraId="5E8CC77C" w14:textId="7FE8ABD3" w:rsidR="00170704" w:rsidRDefault="00170704" w:rsidP="00170704">
      <w:pPr>
        <w:pStyle w:val="Gaya-ku"/>
        <w:ind w:left="720"/>
        <w:jc w:val="center"/>
        <w:rPr>
          <w:rFonts w:eastAsiaTheme="minorEastAsia"/>
        </w:rPr>
      </w:pPr>
      <w:r>
        <w:rPr>
          <w:rFonts w:eastAsiaTheme="minorEastAsia"/>
        </w:rPr>
        <w:t>Gambar 3.</w:t>
      </w:r>
    </w:p>
    <w:p w14:paraId="1C14BB89" w14:textId="035F3DD9" w:rsidR="00170704" w:rsidRDefault="00170704" w:rsidP="00170704">
      <w:pPr>
        <w:pStyle w:val="Gaya-ku"/>
        <w:ind w:left="720"/>
        <w:rPr>
          <w:rFonts w:eastAsiaTheme="minorEastAsia"/>
        </w:rPr>
      </w:pPr>
    </w:p>
    <w:p w14:paraId="77D464E7" w14:textId="0DAE67B4" w:rsidR="00170704" w:rsidRDefault="004A678D" w:rsidP="00170704">
      <w:pPr>
        <w:pStyle w:val="Gaya-ku"/>
        <w:ind w:left="720"/>
        <w:rPr>
          <w:rFonts w:eastAsiaTheme="minorEastAsia"/>
        </w:rPr>
      </w:pPr>
      <w:r>
        <w:rPr>
          <w:rFonts w:eastAsiaTheme="minorEastAsia"/>
        </w:rPr>
        <w:t>Anda bisa menggunakan</w:t>
      </w:r>
      <w:bookmarkStart w:id="0" w:name="_GoBack"/>
      <w:bookmarkEnd w:id="0"/>
      <w:r>
        <w:rPr>
          <w:rFonts w:eastAsiaTheme="minorEastAsia"/>
        </w:rPr>
        <w:t xml:space="preserve"> fungsi </w:t>
      </w:r>
      <w:r w:rsidRPr="004A678D">
        <w:rPr>
          <w:rFonts w:ascii="Courier New" w:eastAsiaTheme="minorEastAsia" w:hAnsi="Courier New" w:cs="Courier New"/>
        </w:rPr>
        <w:t>r</w:t>
      </w:r>
      <w:r>
        <w:rPr>
          <w:rFonts w:ascii="Courier New" w:eastAsiaTheme="minorEastAsia" w:hAnsi="Courier New" w:cs="Courier New"/>
        </w:rPr>
        <w:t>oots</w:t>
      </w:r>
      <w:r w:rsidRPr="004A678D">
        <w:rPr>
          <w:rFonts w:ascii="Courier New" w:eastAsiaTheme="minorEastAsia" w:hAnsi="Courier New" w:cs="Courier New"/>
        </w:rPr>
        <w:t>()</w:t>
      </w:r>
      <w:r>
        <w:rPr>
          <w:rFonts w:eastAsiaTheme="minorEastAsia"/>
        </w:rPr>
        <w:t xml:space="preserve"> untuk mencari akar-akar polinomial. Misalkan untuk bagian denominator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+3s+2</m:t>
        </m:r>
      </m:oMath>
      <w:r>
        <w:rPr>
          <w:rFonts w:eastAsiaTheme="minorEastAsia"/>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8362"/>
      </w:tblGrid>
      <w:tr w:rsidR="004A678D" w14:paraId="60680550" w14:textId="77777777" w:rsidTr="00D4149F">
        <w:tc>
          <w:tcPr>
            <w:tcW w:w="268" w:type="dxa"/>
            <w:shd w:val="clear" w:color="auto" w:fill="A5A5A5" w:themeFill="accent3"/>
          </w:tcPr>
          <w:p w14:paraId="3A2C6424" w14:textId="77777777" w:rsidR="004A678D" w:rsidRDefault="004A678D" w:rsidP="00D4149F">
            <w:pPr>
              <w:pStyle w:val="Gaya-ku"/>
              <w:rPr>
                <w:rFonts w:eastAsiaTheme="minorEastAsia"/>
              </w:rPr>
            </w:pPr>
          </w:p>
        </w:tc>
        <w:tc>
          <w:tcPr>
            <w:tcW w:w="8362" w:type="dxa"/>
          </w:tcPr>
          <w:p w14:paraId="7C6A1B25" w14:textId="77777777" w:rsidR="004A678D" w:rsidRDefault="004A678D" w:rsidP="00D4149F">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den = [1 3 2];</w:t>
            </w:r>
          </w:p>
          <w:p w14:paraId="140A0B81" w14:textId="2D40597B" w:rsidR="004A678D" w:rsidRPr="002F0227" w:rsidRDefault="004A678D" w:rsidP="00D4149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roots(den)</w:t>
            </w:r>
          </w:p>
        </w:tc>
      </w:tr>
      <w:tr w:rsidR="004A678D" w14:paraId="4599E2D3" w14:textId="77777777" w:rsidTr="00D4149F">
        <w:tc>
          <w:tcPr>
            <w:tcW w:w="268" w:type="dxa"/>
            <w:shd w:val="clear" w:color="auto" w:fill="92D050"/>
          </w:tcPr>
          <w:p w14:paraId="11A0C9C6" w14:textId="77777777" w:rsidR="004A678D" w:rsidRDefault="004A678D" w:rsidP="00D4149F">
            <w:pPr>
              <w:pStyle w:val="Gaya-ku"/>
              <w:rPr>
                <w:rFonts w:eastAsiaTheme="minorEastAsia"/>
              </w:rPr>
            </w:pPr>
          </w:p>
        </w:tc>
        <w:tc>
          <w:tcPr>
            <w:tcW w:w="8362" w:type="dxa"/>
          </w:tcPr>
          <w:p w14:paraId="33E946B3" w14:textId="77777777" w:rsidR="00202D5D" w:rsidRDefault="00202D5D" w:rsidP="004A678D">
            <w:pPr>
              <w:autoSpaceDE w:val="0"/>
              <w:autoSpaceDN w:val="0"/>
              <w:adjustRightInd w:val="0"/>
              <w:rPr>
                <w:rFonts w:ascii="Courier New" w:hAnsi="Courier New" w:cs="Courier New"/>
                <w:color w:val="000000"/>
                <w:sz w:val="20"/>
                <w:szCs w:val="20"/>
              </w:rPr>
            </w:pPr>
          </w:p>
          <w:p w14:paraId="6F67C169" w14:textId="0C9E6730" w:rsidR="004A678D" w:rsidRP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ans =</w:t>
            </w:r>
          </w:p>
          <w:p w14:paraId="7A73CD35" w14:textId="77777777" w:rsidR="004A678D" w:rsidRPr="004A678D" w:rsidRDefault="004A678D" w:rsidP="004A678D">
            <w:pPr>
              <w:autoSpaceDE w:val="0"/>
              <w:autoSpaceDN w:val="0"/>
              <w:adjustRightInd w:val="0"/>
              <w:rPr>
                <w:rFonts w:ascii="Courier New" w:hAnsi="Courier New" w:cs="Courier New"/>
                <w:color w:val="000000"/>
                <w:sz w:val="20"/>
                <w:szCs w:val="20"/>
              </w:rPr>
            </w:pPr>
          </w:p>
          <w:p w14:paraId="47945208" w14:textId="77777777" w:rsidR="004A678D" w:rsidRP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 xml:space="preserve">    -2</w:t>
            </w:r>
          </w:p>
          <w:p w14:paraId="58EB0D74" w14:textId="77777777" w:rsid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 xml:space="preserve">    -1</w:t>
            </w:r>
          </w:p>
          <w:p w14:paraId="60696022" w14:textId="7A34DC0E" w:rsidR="00202D5D" w:rsidRDefault="00202D5D" w:rsidP="004A678D">
            <w:pPr>
              <w:autoSpaceDE w:val="0"/>
              <w:autoSpaceDN w:val="0"/>
              <w:adjustRightInd w:val="0"/>
              <w:rPr>
                <w:rFonts w:ascii="Courier New" w:hAnsi="Courier New" w:cs="Courier New"/>
                <w:color w:val="000000"/>
                <w:sz w:val="20"/>
                <w:szCs w:val="20"/>
              </w:rPr>
            </w:pPr>
          </w:p>
        </w:tc>
      </w:tr>
    </w:tbl>
    <w:p w14:paraId="37DA6248" w14:textId="64978B40" w:rsidR="004A678D" w:rsidRDefault="004A678D" w:rsidP="00170704">
      <w:pPr>
        <w:pStyle w:val="Gaya-ku"/>
        <w:ind w:left="720"/>
        <w:rPr>
          <w:rFonts w:eastAsiaTheme="minorEastAsia"/>
        </w:rPr>
      </w:pPr>
    </w:p>
    <w:p w14:paraId="24C5FFAD" w14:textId="734CF237" w:rsidR="004A678D" w:rsidRDefault="004A678D" w:rsidP="00170704">
      <w:pPr>
        <w:pStyle w:val="Gaya-ku"/>
        <w:ind w:left="720"/>
        <w:rPr>
          <w:rFonts w:eastAsiaTheme="minorEastAsia"/>
        </w:rPr>
      </w:pPr>
      <w:r>
        <w:rPr>
          <w:rFonts w:eastAsiaTheme="minorEastAsia"/>
        </w:rPr>
        <w:t xml:space="preserve">Itu berarti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+3s+2</m:t>
        </m:r>
      </m:oMath>
      <w:r>
        <w:rPr>
          <w:rFonts w:eastAsiaTheme="minorEastAsia"/>
        </w:rPr>
        <w:t xml:space="preserve"> dapat kita tulis ulang menjadi </w:t>
      </w:r>
      <m:oMath>
        <m:d>
          <m:dPr>
            <m:ctrlPr>
              <w:rPr>
                <w:rFonts w:ascii="Cambria Math" w:eastAsiaTheme="minorEastAsia" w:hAnsi="Cambria Math"/>
                <w:i/>
              </w:rPr>
            </m:ctrlPr>
          </m:dPr>
          <m:e>
            <m:r>
              <w:rPr>
                <w:rFonts w:ascii="Cambria Math" w:eastAsiaTheme="minorEastAsia" w:hAnsi="Cambria Math"/>
              </w:rPr>
              <m:t>s+2</m:t>
            </m:r>
          </m:e>
        </m:d>
        <m:d>
          <m:dPr>
            <m:ctrlPr>
              <w:rPr>
                <w:rFonts w:ascii="Cambria Math" w:eastAsiaTheme="minorEastAsia" w:hAnsi="Cambria Math"/>
                <w:i/>
              </w:rPr>
            </m:ctrlPr>
          </m:dPr>
          <m:e>
            <m:r>
              <w:rPr>
                <w:rFonts w:ascii="Cambria Math" w:eastAsiaTheme="minorEastAsia" w:hAnsi="Cambria Math"/>
              </w:rPr>
              <m:t>s+1</m:t>
            </m:r>
          </m:e>
        </m:d>
      </m:oMath>
      <w:r>
        <w:rPr>
          <w:rFonts w:eastAsiaTheme="minorEastAsia"/>
        </w:rPr>
        <w:t>. Anda bisa menggunakan fungsi residue() untuk melakukan PFE. Misalkan untuk</w:t>
      </w:r>
    </w:p>
    <w:p w14:paraId="69F5208A" w14:textId="4AA043C0" w:rsidR="004A678D" w:rsidRDefault="004A678D" w:rsidP="00170704">
      <w:pPr>
        <w:pStyle w:val="Gaya-ku"/>
        <w:ind w:left="72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+3s+2</m:t>
              </m:r>
            </m:den>
          </m:f>
        </m:oMath>
      </m:oMathPara>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8362"/>
      </w:tblGrid>
      <w:tr w:rsidR="004A678D" w14:paraId="2CAC12E7" w14:textId="77777777" w:rsidTr="00D4149F">
        <w:tc>
          <w:tcPr>
            <w:tcW w:w="268" w:type="dxa"/>
            <w:shd w:val="clear" w:color="auto" w:fill="A5A5A5" w:themeFill="accent3"/>
          </w:tcPr>
          <w:p w14:paraId="00B9E7F5" w14:textId="77777777" w:rsidR="004A678D" w:rsidRDefault="004A678D" w:rsidP="00D4149F">
            <w:pPr>
              <w:pStyle w:val="Gaya-ku"/>
              <w:rPr>
                <w:rFonts w:eastAsiaTheme="minorEastAsia"/>
              </w:rPr>
            </w:pPr>
          </w:p>
        </w:tc>
        <w:tc>
          <w:tcPr>
            <w:tcW w:w="8362" w:type="dxa"/>
          </w:tcPr>
          <w:p w14:paraId="6FBF41F4" w14:textId="64D63963" w:rsidR="004A678D" w:rsidRDefault="004A678D" w:rsidP="00D4149F">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num = 1;</w:t>
            </w:r>
          </w:p>
          <w:p w14:paraId="7704649D" w14:textId="3185A95E" w:rsidR="004A678D" w:rsidRDefault="004A678D" w:rsidP="00D4149F">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den = [1 3 2];</w:t>
            </w:r>
          </w:p>
          <w:p w14:paraId="7E94C73B" w14:textId="670A0838" w:rsidR="004A678D" w:rsidRPr="002F0227" w:rsidRDefault="004A678D" w:rsidP="00D4149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 P, K] = residue(num, den);</w:t>
            </w:r>
          </w:p>
        </w:tc>
      </w:tr>
      <w:tr w:rsidR="004A678D" w14:paraId="18D67CA3" w14:textId="77777777" w:rsidTr="00D4149F">
        <w:tc>
          <w:tcPr>
            <w:tcW w:w="268" w:type="dxa"/>
            <w:shd w:val="clear" w:color="auto" w:fill="92D050"/>
          </w:tcPr>
          <w:p w14:paraId="605DF41E" w14:textId="77777777" w:rsidR="004A678D" w:rsidRDefault="004A678D" w:rsidP="00D4149F">
            <w:pPr>
              <w:pStyle w:val="Gaya-ku"/>
              <w:rPr>
                <w:rFonts w:eastAsiaTheme="minorEastAsia"/>
              </w:rPr>
            </w:pPr>
          </w:p>
        </w:tc>
        <w:tc>
          <w:tcPr>
            <w:tcW w:w="8362" w:type="dxa"/>
          </w:tcPr>
          <w:p w14:paraId="14DE4A10" w14:textId="77777777" w:rsidR="004A678D" w:rsidRPr="004A678D" w:rsidRDefault="004A678D" w:rsidP="004A678D">
            <w:pPr>
              <w:autoSpaceDE w:val="0"/>
              <w:autoSpaceDN w:val="0"/>
              <w:adjustRightInd w:val="0"/>
              <w:rPr>
                <w:rFonts w:ascii="Courier New" w:hAnsi="Courier New" w:cs="Courier New"/>
                <w:color w:val="000000"/>
                <w:sz w:val="20"/>
                <w:szCs w:val="20"/>
              </w:rPr>
            </w:pPr>
          </w:p>
          <w:p w14:paraId="2ECC034F" w14:textId="77777777" w:rsidR="004A678D" w:rsidRP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R =</w:t>
            </w:r>
          </w:p>
          <w:p w14:paraId="63A7A9B7" w14:textId="77777777" w:rsidR="004A678D" w:rsidRPr="004A678D" w:rsidRDefault="004A678D" w:rsidP="004A678D">
            <w:pPr>
              <w:autoSpaceDE w:val="0"/>
              <w:autoSpaceDN w:val="0"/>
              <w:adjustRightInd w:val="0"/>
              <w:rPr>
                <w:rFonts w:ascii="Courier New" w:hAnsi="Courier New" w:cs="Courier New"/>
                <w:color w:val="000000"/>
                <w:sz w:val="20"/>
                <w:szCs w:val="20"/>
              </w:rPr>
            </w:pPr>
          </w:p>
          <w:p w14:paraId="3226BE47" w14:textId="77777777" w:rsidR="004A678D" w:rsidRP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 xml:space="preserve">    -1</w:t>
            </w:r>
          </w:p>
          <w:p w14:paraId="135E79BF" w14:textId="77777777" w:rsidR="004A678D" w:rsidRP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 xml:space="preserve">     1</w:t>
            </w:r>
          </w:p>
          <w:p w14:paraId="2A714099" w14:textId="77777777" w:rsidR="004A678D" w:rsidRPr="004A678D" w:rsidRDefault="004A678D" w:rsidP="004A678D">
            <w:pPr>
              <w:autoSpaceDE w:val="0"/>
              <w:autoSpaceDN w:val="0"/>
              <w:adjustRightInd w:val="0"/>
              <w:rPr>
                <w:rFonts w:ascii="Courier New" w:hAnsi="Courier New" w:cs="Courier New"/>
                <w:color w:val="000000"/>
                <w:sz w:val="20"/>
                <w:szCs w:val="20"/>
              </w:rPr>
            </w:pPr>
          </w:p>
          <w:p w14:paraId="55C7E780" w14:textId="77777777" w:rsidR="004A678D" w:rsidRPr="004A678D" w:rsidRDefault="004A678D" w:rsidP="004A678D">
            <w:pPr>
              <w:autoSpaceDE w:val="0"/>
              <w:autoSpaceDN w:val="0"/>
              <w:adjustRightInd w:val="0"/>
              <w:rPr>
                <w:rFonts w:ascii="Courier New" w:hAnsi="Courier New" w:cs="Courier New"/>
                <w:color w:val="000000"/>
                <w:sz w:val="20"/>
                <w:szCs w:val="20"/>
              </w:rPr>
            </w:pPr>
          </w:p>
          <w:p w14:paraId="710902FF" w14:textId="77777777" w:rsidR="004A678D" w:rsidRP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P =</w:t>
            </w:r>
          </w:p>
          <w:p w14:paraId="01C4E741" w14:textId="77777777" w:rsidR="004A678D" w:rsidRPr="004A678D" w:rsidRDefault="004A678D" w:rsidP="004A678D">
            <w:pPr>
              <w:autoSpaceDE w:val="0"/>
              <w:autoSpaceDN w:val="0"/>
              <w:adjustRightInd w:val="0"/>
              <w:rPr>
                <w:rFonts w:ascii="Courier New" w:hAnsi="Courier New" w:cs="Courier New"/>
                <w:color w:val="000000"/>
                <w:sz w:val="20"/>
                <w:szCs w:val="20"/>
              </w:rPr>
            </w:pPr>
          </w:p>
          <w:p w14:paraId="79E84A67" w14:textId="77777777" w:rsidR="004A678D" w:rsidRP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 xml:space="preserve">    -2</w:t>
            </w:r>
          </w:p>
          <w:p w14:paraId="5F7B4E8D" w14:textId="77777777" w:rsidR="004A678D" w:rsidRP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 xml:space="preserve">    -1</w:t>
            </w:r>
          </w:p>
          <w:p w14:paraId="18814ED1" w14:textId="77777777" w:rsidR="004A678D" w:rsidRPr="004A678D" w:rsidRDefault="004A678D" w:rsidP="004A678D">
            <w:pPr>
              <w:autoSpaceDE w:val="0"/>
              <w:autoSpaceDN w:val="0"/>
              <w:adjustRightInd w:val="0"/>
              <w:rPr>
                <w:rFonts w:ascii="Courier New" w:hAnsi="Courier New" w:cs="Courier New"/>
                <w:color w:val="000000"/>
                <w:sz w:val="20"/>
                <w:szCs w:val="20"/>
              </w:rPr>
            </w:pPr>
          </w:p>
          <w:p w14:paraId="33B9685D" w14:textId="77777777" w:rsidR="004A678D" w:rsidRPr="004A678D" w:rsidRDefault="004A678D" w:rsidP="004A678D">
            <w:pPr>
              <w:autoSpaceDE w:val="0"/>
              <w:autoSpaceDN w:val="0"/>
              <w:adjustRightInd w:val="0"/>
              <w:rPr>
                <w:rFonts w:ascii="Courier New" w:hAnsi="Courier New" w:cs="Courier New"/>
                <w:color w:val="000000"/>
                <w:sz w:val="20"/>
                <w:szCs w:val="20"/>
              </w:rPr>
            </w:pPr>
          </w:p>
          <w:p w14:paraId="6AE599B7" w14:textId="77777777" w:rsidR="004A678D" w:rsidRP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K =</w:t>
            </w:r>
          </w:p>
          <w:p w14:paraId="0546EAD5" w14:textId="77777777" w:rsidR="004A678D" w:rsidRPr="004A678D" w:rsidRDefault="004A678D" w:rsidP="004A678D">
            <w:pPr>
              <w:autoSpaceDE w:val="0"/>
              <w:autoSpaceDN w:val="0"/>
              <w:adjustRightInd w:val="0"/>
              <w:rPr>
                <w:rFonts w:ascii="Courier New" w:hAnsi="Courier New" w:cs="Courier New"/>
                <w:color w:val="000000"/>
                <w:sz w:val="20"/>
                <w:szCs w:val="20"/>
              </w:rPr>
            </w:pPr>
          </w:p>
          <w:p w14:paraId="2823A31A" w14:textId="77777777" w:rsidR="004A678D" w:rsidRDefault="004A678D" w:rsidP="004A678D">
            <w:pPr>
              <w:autoSpaceDE w:val="0"/>
              <w:autoSpaceDN w:val="0"/>
              <w:adjustRightInd w:val="0"/>
              <w:rPr>
                <w:rFonts w:ascii="Courier New" w:hAnsi="Courier New" w:cs="Courier New"/>
                <w:color w:val="000000"/>
                <w:sz w:val="20"/>
                <w:szCs w:val="20"/>
              </w:rPr>
            </w:pPr>
            <w:r w:rsidRPr="004A678D">
              <w:rPr>
                <w:rFonts w:ascii="Courier New" w:hAnsi="Courier New" w:cs="Courier New"/>
                <w:color w:val="000000"/>
                <w:sz w:val="20"/>
                <w:szCs w:val="20"/>
              </w:rPr>
              <w:t xml:space="preserve">     []</w:t>
            </w:r>
          </w:p>
          <w:p w14:paraId="32AFAEED" w14:textId="34F4A325" w:rsidR="00202D5D" w:rsidRDefault="00202D5D" w:rsidP="004A678D">
            <w:pPr>
              <w:autoSpaceDE w:val="0"/>
              <w:autoSpaceDN w:val="0"/>
              <w:adjustRightInd w:val="0"/>
              <w:rPr>
                <w:rFonts w:ascii="Courier New" w:hAnsi="Courier New" w:cs="Courier New"/>
                <w:color w:val="000000"/>
                <w:sz w:val="20"/>
                <w:szCs w:val="20"/>
              </w:rPr>
            </w:pPr>
          </w:p>
        </w:tc>
      </w:tr>
    </w:tbl>
    <w:p w14:paraId="01540AC0" w14:textId="06EA4B80" w:rsidR="004A678D" w:rsidRDefault="004A678D" w:rsidP="00170704">
      <w:pPr>
        <w:pStyle w:val="Gaya-ku"/>
        <w:ind w:left="720"/>
        <w:rPr>
          <w:rFonts w:eastAsiaTheme="minorEastAsia"/>
        </w:rPr>
      </w:pPr>
    </w:p>
    <w:p w14:paraId="655F2A57" w14:textId="0776347D" w:rsidR="004A678D" w:rsidRDefault="004A678D" w:rsidP="00170704">
      <w:pPr>
        <w:pStyle w:val="Gaya-ku"/>
        <w:ind w:left="720"/>
        <w:rPr>
          <w:rFonts w:eastAsiaTheme="minorEastAsia"/>
        </w:rPr>
      </w:pPr>
      <w:r>
        <w:rPr>
          <w:rFonts w:eastAsiaTheme="minorEastAsia"/>
        </w:rPr>
        <w:t xml:space="preserve">Itu berarti  kita bisa menulis ulang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menjadi</w:t>
      </w:r>
    </w:p>
    <w:p w14:paraId="5CC8458C" w14:textId="55BFA0A6" w:rsidR="004A678D" w:rsidRDefault="004A678D" w:rsidP="00170704">
      <w:pPr>
        <w:pStyle w:val="Gaya-ku"/>
        <w:ind w:left="72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s+1</m:t>
              </m:r>
            </m:den>
          </m:f>
        </m:oMath>
      </m:oMathPara>
    </w:p>
    <w:p w14:paraId="3382DF04" w14:textId="50B62959" w:rsidR="004A678D" w:rsidRPr="008D6CF9" w:rsidRDefault="004A678D" w:rsidP="00170704">
      <w:pPr>
        <w:pStyle w:val="Gaya-ku"/>
        <w:ind w:left="720"/>
        <w:rPr>
          <w:rFonts w:eastAsiaTheme="minorEastAsia"/>
        </w:rPr>
      </w:pPr>
      <w:r>
        <w:rPr>
          <w:rFonts w:eastAsiaTheme="minorEastAsia"/>
        </w:rPr>
        <w:t>Untuk lebih jelasnya, anda bisa menggunakan dokumentasi yang sudah disediakan MATLAB.</w:t>
      </w:r>
    </w:p>
    <w:sectPr w:rsidR="004A678D" w:rsidRPr="008D6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4CFBA" w14:textId="77777777" w:rsidR="003B3105" w:rsidRDefault="003B3105" w:rsidP="003B3105">
      <w:pPr>
        <w:spacing w:after="0" w:line="240" w:lineRule="auto"/>
      </w:pPr>
      <w:r>
        <w:separator/>
      </w:r>
    </w:p>
  </w:endnote>
  <w:endnote w:type="continuationSeparator" w:id="0">
    <w:p w14:paraId="3FF956D9" w14:textId="77777777" w:rsidR="003B3105" w:rsidRDefault="003B3105" w:rsidP="003B3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04ACE" w14:textId="77777777" w:rsidR="003B3105" w:rsidRDefault="003B3105" w:rsidP="003B3105">
      <w:pPr>
        <w:spacing w:after="0" w:line="240" w:lineRule="auto"/>
      </w:pPr>
      <w:r>
        <w:separator/>
      </w:r>
    </w:p>
  </w:footnote>
  <w:footnote w:type="continuationSeparator" w:id="0">
    <w:p w14:paraId="525445EE" w14:textId="77777777" w:rsidR="003B3105" w:rsidRDefault="003B3105" w:rsidP="003B3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E06A5"/>
    <w:multiLevelType w:val="hybridMultilevel"/>
    <w:tmpl w:val="4C82936A"/>
    <w:lvl w:ilvl="0" w:tplc="81CCF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40E6C"/>
    <w:multiLevelType w:val="hybridMultilevel"/>
    <w:tmpl w:val="D2D86312"/>
    <w:lvl w:ilvl="0" w:tplc="81CCF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35F2F"/>
    <w:multiLevelType w:val="hybridMultilevel"/>
    <w:tmpl w:val="FC1A26F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B09B0"/>
    <w:multiLevelType w:val="hybridMultilevel"/>
    <w:tmpl w:val="AE824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A13DDD"/>
    <w:multiLevelType w:val="hybridMultilevel"/>
    <w:tmpl w:val="66449B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74D6F"/>
    <w:multiLevelType w:val="hybridMultilevel"/>
    <w:tmpl w:val="318AED94"/>
    <w:lvl w:ilvl="0" w:tplc="631C9680">
      <w:start w:val="1"/>
      <w:numFmt w:val="upperRoman"/>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825AE"/>
    <w:multiLevelType w:val="hybridMultilevel"/>
    <w:tmpl w:val="6AA493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0815474"/>
    <w:multiLevelType w:val="hybridMultilevel"/>
    <w:tmpl w:val="168445CA"/>
    <w:lvl w:ilvl="0" w:tplc="81CCF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3553E"/>
    <w:multiLevelType w:val="hybridMultilevel"/>
    <w:tmpl w:val="E7ECECCE"/>
    <w:lvl w:ilvl="0" w:tplc="74185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83334"/>
    <w:multiLevelType w:val="hybridMultilevel"/>
    <w:tmpl w:val="2B48F8C6"/>
    <w:lvl w:ilvl="0" w:tplc="631C96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17627"/>
    <w:multiLevelType w:val="hybridMultilevel"/>
    <w:tmpl w:val="8A8EF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10"/>
  </w:num>
  <w:num w:numId="5">
    <w:abstractNumId w:val="4"/>
  </w:num>
  <w:num w:numId="6">
    <w:abstractNumId w:val="9"/>
  </w:num>
  <w:num w:numId="7">
    <w:abstractNumId w:val="2"/>
  </w:num>
  <w:num w:numId="8">
    <w:abstractNumId w:val="5"/>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B54"/>
    <w:rsid w:val="00063F93"/>
    <w:rsid w:val="000F05DC"/>
    <w:rsid w:val="00170704"/>
    <w:rsid w:val="00202D5D"/>
    <w:rsid w:val="00271405"/>
    <w:rsid w:val="002A2135"/>
    <w:rsid w:val="002F0227"/>
    <w:rsid w:val="00306480"/>
    <w:rsid w:val="003258D1"/>
    <w:rsid w:val="003B3105"/>
    <w:rsid w:val="003D3DE7"/>
    <w:rsid w:val="00485AE8"/>
    <w:rsid w:val="00491D60"/>
    <w:rsid w:val="004A678D"/>
    <w:rsid w:val="00512C88"/>
    <w:rsid w:val="005313A7"/>
    <w:rsid w:val="00531F2C"/>
    <w:rsid w:val="0055083D"/>
    <w:rsid w:val="005F0235"/>
    <w:rsid w:val="00631D17"/>
    <w:rsid w:val="00637872"/>
    <w:rsid w:val="0064341B"/>
    <w:rsid w:val="00645B76"/>
    <w:rsid w:val="006E089B"/>
    <w:rsid w:val="00730945"/>
    <w:rsid w:val="007611DB"/>
    <w:rsid w:val="007F558E"/>
    <w:rsid w:val="00806E27"/>
    <w:rsid w:val="00886B54"/>
    <w:rsid w:val="008D6CF9"/>
    <w:rsid w:val="00902E02"/>
    <w:rsid w:val="00921234"/>
    <w:rsid w:val="0093530B"/>
    <w:rsid w:val="009674E1"/>
    <w:rsid w:val="00991CFF"/>
    <w:rsid w:val="009A0F69"/>
    <w:rsid w:val="009F0AE5"/>
    <w:rsid w:val="00AD1990"/>
    <w:rsid w:val="00B32624"/>
    <w:rsid w:val="00B84382"/>
    <w:rsid w:val="00C70038"/>
    <w:rsid w:val="00C86176"/>
    <w:rsid w:val="00CC54EA"/>
    <w:rsid w:val="00CF4686"/>
    <w:rsid w:val="00D23877"/>
    <w:rsid w:val="00D51B49"/>
    <w:rsid w:val="00DB3344"/>
    <w:rsid w:val="00DB6D32"/>
    <w:rsid w:val="00E60D3F"/>
    <w:rsid w:val="00E652C4"/>
    <w:rsid w:val="00F22240"/>
    <w:rsid w:val="00F41203"/>
    <w:rsid w:val="00FC5EDC"/>
    <w:rsid w:val="00FE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A27A"/>
  <w15:chartTrackingRefBased/>
  <w15:docId w15:val="{41CDF970-18FE-435B-8424-6BBFFE1E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ya-ku">
    <w:name w:val="Gaya-ku"/>
    <w:basedOn w:val="Normal"/>
    <w:link w:val="Gaya-kuChar"/>
    <w:qFormat/>
    <w:rsid w:val="0093530B"/>
  </w:style>
  <w:style w:type="character" w:customStyle="1" w:styleId="Gaya-kuChar">
    <w:name w:val="Gaya-ku Char"/>
    <w:basedOn w:val="DefaultParagraphFont"/>
    <w:link w:val="Gaya-ku"/>
    <w:rsid w:val="0093530B"/>
  </w:style>
  <w:style w:type="table" w:styleId="TableGrid">
    <w:name w:val="Table Grid"/>
    <w:basedOn w:val="TableNormal"/>
    <w:uiPriority w:val="39"/>
    <w:rsid w:val="00886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B54"/>
    <w:pPr>
      <w:ind w:left="720"/>
      <w:contextualSpacing/>
    </w:pPr>
  </w:style>
  <w:style w:type="character" w:styleId="PlaceholderText">
    <w:name w:val="Placeholder Text"/>
    <w:basedOn w:val="DefaultParagraphFont"/>
    <w:uiPriority w:val="99"/>
    <w:semiHidden/>
    <w:rsid w:val="00B32624"/>
    <w:rPr>
      <w:color w:val="808080"/>
    </w:rPr>
  </w:style>
  <w:style w:type="paragraph" w:styleId="FootnoteText">
    <w:name w:val="footnote text"/>
    <w:basedOn w:val="Normal"/>
    <w:link w:val="FootnoteTextChar"/>
    <w:uiPriority w:val="99"/>
    <w:semiHidden/>
    <w:unhideWhenUsed/>
    <w:rsid w:val="003B31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3105"/>
    <w:rPr>
      <w:sz w:val="20"/>
      <w:szCs w:val="20"/>
    </w:rPr>
  </w:style>
  <w:style w:type="character" w:styleId="FootnoteReference">
    <w:name w:val="footnote reference"/>
    <w:basedOn w:val="DefaultParagraphFont"/>
    <w:uiPriority w:val="99"/>
    <w:semiHidden/>
    <w:unhideWhenUsed/>
    <w:rsid w:val="003B31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ont Resm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0235-FE7E-491C-8227-80360324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5</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Antoni</dc:creator>
  <cp:keywords/>
  <dc:description/>
  <cp:lastModifiedBy>Markus Antoni</cp:lastModifiedBy>
  <cp:revision>14</cp:revision>
  <dcterms:created xsi:type="dcterms:W3CDTF">2016-09-25T14:02:00Z</dcterms:created>
  <dcterms:modified xsi:type="dcterms:W3CDTF">2016-10-29T11:10:00Z</dcterms:modified>
</cp:coreProperties>
</file>