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0DBB" w14:textId="77777777" w:rsidR="00F37BB4" w:rsidRPr="00F37BB4" w:rsidRDefault="00F37BB4" w:rsidP="00F37BB4">
      <w:r w:rsidRPr="00F37BB4">
        <w:t>Артикул</w:t>
      </w:r>
    </w:p>
    <w:p w14:paraId="6E94BF95" w14:textId="77777777" w:rsidR="00F37BB4" w:rsidRPr="00F37BB4" w:rsidRDefault="00F37BB4" w:rsidP="00F37BB4">
      <w:r w:rsidRPr="00F37BB4">
        <w:t>MD9211L 035</w:t>
      </w:r>
    </w:p>
    <w:p w14:paraId="64547A43" w14:textId="77777777" w:rsidR="00F37BB4" w:rsidRPr="00F37BB4" w:rsidRDefault="00F37BB4" w:rsidP="00F37BB4">
      <w:r w:rsidRPr="00F37BB4">
        <w:t>Габаритные размеры, мм</w:t>
      </w:r>
    </w:p>
    <w:p w14:paraId="17E33595" w14:textId="77777777" w:rsidR="00F37BB4" w:rsidRPr="00F37BB4" w:rsidRDefault="00F37BB4" w:rsidP="00F37BB4">
      <w:r w:rsidRPr="00F37BB4">
        <w:t>97x41</w:t>
      </w:r>
    </w:p>
    <w:p w14:paraId="028B556C" w14:textId="77777777" w:rsidR="00F37BB4" w:rsidRPr="00F37BB4" w:rsidRDefault="00F37BB4" w:rsidP="00F37BB4">
      <w:r w:rsidRPr="00F37BB4">
        <w:t>Вес, кг</w:t>
      </w:r>
    </w:p>
    <w:p w14:paraId="3658BDDE" w14:textId="77777777" w:rsidR="00F37BB4" w:rsidRPr="00F37BB4" w:rsidRDefault="00F37BB4" w:rsidP="00F37BB4">
      <w:r w:rsidRPr="00F37BB4">
        <w:t>0.41</w:t>
      </w:r>
    </w:p>
    <w:p w14:paraId="0578B8E2" w14:textId="77777777" w:rsidR="00F37BB4" w:rsidRPr="00F37BB4" w:rsidRDefault="00F37BB4" w:rsidP="00F37BB4">
      <w:r w:rsidRPr="00F37BB4">
        <w:t>Материал</w:t>
      </w:r>
    </w:p>
    <w:p w14:paraId="0359684F" w14:textId="77777777" w:rsidR="00F37BB4" w:rsidRPr="00F37BB4" w:rsidRDefault="00F37BB4" w:rsidP="00F37BB4">
      <w:r w:rsidRPr="00F37BB4">
        <w:t>Латунь</w:t>
      </w:r>
    </w:p>
    <w:p w14:paraId="180346A4" w14:textId="77777777" w:rsidR="00F37BB4" w:rsidRPr="00F37BB4" w:rsidRDefault="00F37BB4" w:rsidP="00F37BB4">
      <w:r w:rsidRPr="00F37BB4">
        <w:t>Давление, бар</w:t>
      </w:r>
    </w:p>
    <w:p w14:paraId="50B9ADEF" w14:textId="77777777" w:rsidR="00F37BB4" w:rsidRPr="00F37BB4" w:rsidRDefault="00F37BB4" w:rsidP="00F37BB4">
      <w:r w:rsidRPr="00F37BB4">
        <w:t>350</w:t>
      </w:r>
    </w:p>
    <w:p w14:paraId="7E52980A" w14:textId="77777777" w:rsidR="00F37BB4" w:rsidRPr="00F37BB4" w:rsidRDefault="00F37BB4" w:rsidP="00F37BB4">
      <w:r w:rsidRPr="00F37BB4">
        <w:t>Температура, C</w:t>
      </w:r>
    </w:p>
    <w:p w14:paraId="419FBF41" w14:textId="77777777" w:rsidR="00F37BB4" w:rsidRPr="00F37BB4" w:rsidRDefault="00F37BB4" w:rsidP="00F37BB4">
      <w:r w:rsidRPr="00F37BB4">
        <w:t>100</w:t>
      </w:r>
    </w:p>
    <w:p w14:paraId="2878F1C3" w14:textId="77777777" w:rsidR="00F37BB4" w:rsidRPr="00F37BB4" w:rsidRDefault="00F37BB4" w:rsidP="00F37BB4">
      <w:r w:rsidRPr="00F37BB4">
        <w:t>Размер форсунки</w:t>
      </w:r>
    </w:p>
    <w:p w14:paraId="42DF94D0" w14:textId="77777777" w:rsidR="00F37BB4" w:rsidRPr="00F37BB4" w:rsidRDefault="00F37BB4" w:rsidP="00F37BB4">
      <w:r w:rsidRPr="00F37BB4">
        <w:t>0.35</w:t>
      </w:r>
    </w:p>
    <w:p w14:paraId="19828D00" w14:textId="77777777" w:rsidR="00FC4796" w:rsidRPr="00DD0FC4" w:rsidRDefault="00FC4796"/>
    <w:p w14:paraId="6F20C098" w14:textId="77777777" w:rsidR="00DD0FC4" w:rsidRPr="00DD0FC4" w:rsidRDefault="00DD0FC4" w:rsidP="00DD0FC4">
      <w:r w:rsidRPr="00DD0FC4">
        <w:t xml:space="preserve">Рассматриваемое устройство представляет собой инновационную </w:t>
      </w:r>
      <w:proofErr w:type="spellStart"/>
      <w:r w:rsidRPr="00DD0FC4">
        <w:t>турбофрезу</w:t>
      </w:r>
      <w:proofErr w:type="spellEnd"/>
      <w:r w:rsidRPr="00DD0FC4">
        <w:t>, оснащенную роторной форсункой, генерирующей точечные струи высокой интенсивности. Геометрическая характеристика устройства включает радиус вращения в 20°, что обеспечивает высокую эффективность в обработке поверхностей. Основное предназначение данной технологии заключается в удалении стойких загрязнений, включая сложные и прочно закрепленные отложения.</w:t>
      </w:r>
    </w:p>
    <w:p w14:paraId="56896806" w14:textId="77777777" w:rsidR="00DD0FC4" w:rsidRPr="00DD0FC4" w:rsidRDefault="00DD0FC4" w:rsidP="00DD0FC4">
      <w:r w:rsidRPr="00DD0FC4">
        <w:t xml:space="preserve">Область применения </w:t>
      </w:r>
      <w:proofErr w:type="spellStart"/>
      <w:r w:rsidRPr="00DD0FC4">
        <w:t>турбофрезы</w:t>
      </w:r>
      <w:proofErr w:type="spellEnd"/>
      <w:r w:rsidRPr="00DD0FC4">
        <w:t xml:space="preserve"> охватывает широкий спектр отраслей промышленности и услуг. В частности, она успешно используется в пищевой промышленности для очистки оборудования и поверхностей, контактирующих с пищевыми продуктами. В сельском хозяйстве и животноводстве данное устройство применяется для дезинфекции и очистки помещений и оборудования. Коммунальные службы используют </w:t>
      </w:r>
      <w:proofErr w:type="spellStart"/>
      <w:r w:rsidRPr="00DD0FC4">
        <w:t>турбофрезу</w:t>
      </w:r>
      <w:proofErr w:type="spellEnd"/>
      <w:r w:rsidRPr="00DD0FC4">
        <w:t xml:space="preserve"> для очистки городских территорий и инфраструктуры. В строительной отрасли она незаменима при удалении строительных отходов и подготовке поверхностей перед нанесением покрытий.</w:t>
      </w:r>
    </w:p>
    <w:p w14:paraId="7068A217" w14:textId="77777777" w:rsidR="00DD0FC4" w:rsidRPr="00DD0FC4" w:rsidRDefault="00DD0FC4" w:rsidP="00DD0FC4">
      <w:r w:rsidRPr="00DD0FC4">
        <w:t xml:space="preserve">Кроме того, </w:t>
      </w:r>
      <w:proofErr w:type="spellStart"/>
      <w:r w:rsidRPr="00DD0FC4">
        <w:t>турбофреза</w:t>
      </w:r>
      <w:proofErr w:type="spellEnd"/>
      <w:r w:rsidRPr="00DD0FC4">
        <w:t xml:space="preserve"> находит применение в судоремонте, где она используется для очистки корпусов судов и других металлических конструкций. В горнодобывающей промышленности данное устройство применяется для очистки оборудования и рабочих поверхностей от абразивных материалов и химических загрязнений.</w:t>
      </w:r>
    </w:p>
    <w:p w14:paraId="7AA72B00" w14:textId="77777777" w:rsidR="00F37BB4" w:rsidRDefault="00F37BB4">
      <w:pPr>
        <w:rPr>
          <w:lang w:val="en-US"/>
        </w:rPr>
      </w:pPr>
    </w:p>
    <w:p w14:paraId="23FB87D3" w14:textId="77777777" w:rsidR="00DD0FC4" w:rsidRPr="00DD0FC4" w:rsidRDefault="00DD0FC4" w:rsidP="00DD0FC4">
      <w:r w:rsidRPr="00DD0FC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6EE943C" w14:textId="5A3BAE76" w:rsidR="00DD0FC4" w:rsidRPr="00DD0FC4" w:rsidRDefault="00DD0FC4">
      <w:pPr>
        <w:rPr>
          <w:lang w:val="en-US"/>
        </w:rPr>
      </w:pPr>
      <w:r>
        <w:rPr>
          <w:lang w:val="en-US"/>
        </w:rPr>
        <w:t>4500</w:t>
      </w:r>
    </w:p>
    <w:sectPr w:rsidR="00DD0FC4" w:rsidRPr="00DD0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73"/>
    <w:rsid w:val="005326A5"/>
    <w:rsid w:val="00677173"/>
    <w:rsid w:val="00DD0FC4"/>
    <w:rsid w:val="00E52233"/>
    <w:rsid w:val="00EC272B"/>
    <w:rsid w:val="00F37BB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2CC5"/>
  <w15:chartTrackingRefBased/>
  <w15:docId w15:val="{DC8279E1-5EE8-4366-A3CB-495C7329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1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1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1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1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2025-08-21T08:54:00Z</dcterms:created>
  <dcterms:modified xsi:type="dcterms:W3CDTF">2025-08-21T08:55:00Z</dcterms:modified>
</cp:coreProperties>
</file>