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3FE7" w14:textId="77777777" w:rsidR="00100D91" w:rsidRPr="00100D91" w:rsidRDefault="00100D91" w:rsidP="00100D91">
      <w:r w:rsidRPr="00100D91">
        <w:t>ртикул</w:t>
      </w:r>
    </w:p>
    <w:p w14:paraId="2E725DE8" w14:textId="77777777" w:rsidR="00100D91" w:rsidRPr="00100D91" w:rsidRDefault="00100D91" w:rsidP="00100D91">
      <w:r w:rsidRPr="00100D91">
        <w:t>25.0300.20</w:t>
      </w:r>
    </w:p>
    <w:p w14:paraId="748950B7" w14:textId="77777777" w:rsidR="00100D91" w:rsidRPr="00100D91" w:rsidRDefault="00100D91" w:rsidP="00100D91">
      <w:r w:rsidRPr="00100D91">
        <w:t>Торговая марка</w:t>
      </w:r>
    </w:p>
    <w:p w14:paraId="52EA689A" w14:textId="77777777" w:rsidR="00100D91" w:rsidRPr="00100D91" w:rsidRDefault="00100D91" w:rsidP="00100D91">
      <w:r w:rsidRPr="00100D91">
        <w:t>PA</w:t>
      </w:r>
    </w:p>
    <w:p w14:paraId="18C9D692" w14:textId="77777777" w:rsidR="00100D91" w:rsidRPr="00100D91" w:rsidRDefault="00100D91" w:rsidP="00100D91">
      <w:r w:rsidRPr="00100D91">
        <w:t>Габаритные размеры, мм</w:t>
      </w:r>
    </w:p>
    <w:p w14:paraId="12395BE2" w14:textId="77777777" w:rsidR="00100D91" w:rsidRPr="00100D91" w:rsidRDefault="00100D91" w:rsidP="00100D91">
      <w:r w:rsidRPr="00100D91">
        <w:t>24x485</w:t>
      </w:r>
    </w:p>
    <w:p w14:paraId="3D86B376" w14:textId="77777777" w:rsidR="00100D91" w:rsidRPr="00100D91" w:rsidRDefault="00100D91" w:rsidP="00100D91">
      <w:r w:rsidRPr="00100D91">
        <w:t>Вес, кг</w:t>
      </w:r>
    </w:p>
    <w:p w14:paraId="739F7ED8" w14:textId="77777777" w:rsidR="00100D91" w:rsidRPr="00100D91" w:rsidRDefault="00100D91" w:rsidP="00100D91">
      <w:r w:rsidRPr="00100D91">
        <w:t>0.662</w:t>
      </w:r>
    </w:p>
    <w:p w14:paraId="48D22186" w14:textId="77777777" w:rsidR="00100D91" w:rsidRPr="00100D91" w:rsidRDefault="00100D91" w:rsidP="00100D91">
      <w:r w:rsidRPr="00100D91">
        <w:t>Материал</w:t>
      </w:r>
    </w:p>
    <w:p w14:paraId="405CF1AA" w14:textId="77777777" w:rsidR="00100D91" w:rsidRPr="00100D91" w:rsidRDefault="00100D91" w:rsidP="00100D91">
      <w:r w:rsidRPr="00100D91">
        <w:t>Нержавеющая сталь</w:t>
      </w:r>
    </w:p>
    <w:p w14:paraId="48AFD462" w14:textId="77777777" w:rsidR="00100D91" w:rsidRPr="00100D91" w:rsidRDefault="00100D91" w:rsidP="00100D91">
      <w:r w:rsidRPr="00100D91">
        <w:t>Длина, мм</w:t>
      </w:r>
    </w:p>
    <w:p w14:paraId="1C739456" w14:textId="77777777" w:rsidR="00100D91" w:rsidRPr="00100D91" w:rsidRDefault="00100D91" w:rsidP="00100D91">
      <w:r w:rsidRPr="00100D91">
        <w:t>500</w:t>
      </w:r>
    </w:p>
    <w:p w14:paraId="190E6DD4" w14:textId="77777777" w:rsidR="00100D91" w:rsidRPr="00100D91" w:rsidRDefault="00100D91" w:rsidP="00100D91">
      <w:r w:rsidRPr="00100D91">
        <w:t>Диаметр наружный</w:t>
      </w:r>
    </w:p>
    <w:p w14:paraId="59981589" w14:textId="77777777" w:rsidR="00100D91" w:rsidRPr="00100D91" w:rsidRDefault="00100D91" w:rsidP="00100D91">
      <w:r w:rsidRPr="00100D91">
        <w:t>20</w:t>
      </w:r>
    </w:p>
    <w:p w14:paraId="442B35B2" w14:textId="77777777" w:rsidR="00FC4796" w:rsidRDefault="00FC4796"/>
    <w:p w14:paraId="1A7504D6" w14:textId="77777777" w:rsidR="00751A4F" w:rsidRPr="00751A4F" w:rsidRDefault="00751A4F" w:rsidP="00751A4F">
      <w:r w:rsidRPr="00751A4F">
        <w:t xml:space="preserve">S10 представляет собой регулируемый зонд, предназначенный для интеграции с пескоструйной насадкой TS12. </w:t>
      </w:r>
    </w:p>
    <w:p w14:paraId="164757CB" w14:textId="77777777" w:rsidR="00751A4F" w:rsidRPr="00751A4F" w:rsidRDefault="00751A4F" w:rsidP="00751A4F">
      <w:r w:rsidRPr="00751A4F">
        <w:t>Данный инструмент оснащен входным отверстием диаметром 21 мм, предназначенным для подключения шланга, через который осуществляется подача абразивных материалов, таких как песок, непосредственно в пескоструйную насадку.</w:t>
      </w:r>
    </w:p>
    <w:p w14:paraId="49FFCD41" w14:textId="77777777" w:rsidR="00751A4F" w:rsidRPr="00751A4F" w:rsidRDefault="00751A4F" w:rsidP="00751A4F">
      <w:r w:rsidRPr="00751A4F">
        <w:t>Эта конструкция обеспечивает точное дозирование и подачу абразивного материала, что является ключевым фактором для достижения оптимальных результатов в процессе пескоструйной обработки.</w:t>
      </w:r>
    </w:p>
    <w:p w14:paraId="07FFF8E0" w14:textId="77777777" w:rsidR="00751A4F" w:rsidRDefault="00751A4F"/>
    <w:sectPr w:rsidR="00751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E80"/>
    <w:rsid w:val="00092624"/>
    <w:rsid w:val="00100D91"/>
    <w:rsid w:val="002C60B2"/>
    <w:rsid w:val="005326A5"/>
    <w:rsid w:val="00751A4F"/>
    <w:rsid w:val="00B74E80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D3B6A"/>
  <w15:chartTrackingRefBased/>
  <w15:docId w15:val="{35E09AE9-5635-43A3-A625-5BFC1404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4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4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4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4E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4E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4E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4E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4E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4E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4E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4E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4E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4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4E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4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5</cp:revision>
  <dcterms:created xsi:type="dcterms:W3CDTF">2025-09-05T11:58:00Z</dcterms:created>
  <dcterms:modified xsi:type="dcterms:W3CDTF">2025-09-05T11:59:00Z</dcterms:modified>
</cp:coreProperties>
</file>