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5E78" w14:textId="77777777" w:rsidR="007300D4" w:rsidRPr="007300D4" w:rsidRDefault="007300D4" w:rsidP="007300D4">
      <w:pPr>
        <w:rPr>
          <w:b/>
          <w:bCs/>
        </w:rPr>
      </w:pPr>
      <w:r w:rsidRPr="007300D4">
        <w:rPr>
          <w:b/>
          <w:bCs/>
        </w:rPr>
        <w:t>Данный кронштейн обеспечивает надежную фиксацию канистр и упрощает процесс заполнения пенных насадок химическими реагентами. Конструкция кронштейна позволяет легко интегрировать его в систему хранения, объединяя функциональные и эстетические аспекты.</w:t>
      </w:r>
    </w:p>
    <w:p w14:paraId="5325DE49" w14:textId="77777777" w:rsidR="007300D4" w:rsidRPr="007300D4" w:rsidRDefault="007300D4" w:rsidP="007300D4">
      <w:r w:rsidRPr="007300D4">
        <w:rPr>
          <w:b/>
          <w:bCs/>
        </w:rPr>
        <w:t>Основные параметры:</w:t>
      </w:r>
    </w:p>
    <w:p w14:paraId="6ECD754D" w14:textId="77777777" w:rsidR="007300D4" w:rsidRPr="007300D4" w:rsidRDefault="007300D4" w:rsidP="007300D4">
      <w:pPr>
        <w:numPr>
          <w:ilvl w:val="0"/>
          <w:numId w:val="1"/>
        </w:numPr>
      </w:pPr>
      <w:r w:rsidRPr="007300D4">
        <w:t>Предназначен для безопасного хранения емкостей, содержащих химические вещества.</w:t>
      </w:r>
    </w:p>
    <w:p w14:paraId="5B1A028F" w14:textId="77777777" w:rsidR="007300D4" w:rsidRPr="007300D4" w:rsidRDefault="007300D4" w:rsidP="007300D4">
      <w:pPr>
        <w:numPr>
          <w:ilvl w:val="0"/>
          <w:numId w:val="1"/>
        </w:numPr>
      </w:pPr>
      <w:r w:rsidRPr="007300D4">
        <w:rPr>
          <w:b/>
          <w:bCs/>
        </w:rPr>
        <w:t>Максимальная грузоподъемность:</w:t>
      </w:r>
      <w:r w:rsidRPr="007300D4">
        <w:t xml:space="preserve"> Способен выдерживать нагрузку до 22 кг, что делает его пригодным для использования с канистрами стандартного объема.</w:t>
      </w:r>
    </w:p>
    <w:p w14:paraId="0FE0FDE5" w14:textId="77777777" w:rsidR="007300D4" w:rsidRPr="007300D4" w:rsidRDefault="007300D4" w:rsidP="007300D4">
      <w:pPr>
        <w:numPr>
          <w:ilvl w:val="0"/>
          <w:numId w:val="1"/>
        </w:numPr>
      </w:pPr>
      <w:r w:rsidRPr="007300D4">
        <w:rPr>
          <w:b/>
          <w:bCs/>
        </w:rPr>
        <w:t>Конструкционный материал:</w:t>
      </w:r>
      <w:r w:rsidRPr="007300D4">
        <w:t xml:space="preserve"> Изготовлен из нержавеющей стали, обладающей высокой коррозионной стойкостью и долговечностью, что обеспечивает надежность и устойчивость к внешним воздействиям.</w:t>
      </w:r>
    </w:p>
    <w:p w14:paraId="6B30CEE3" w14:textId="77777777" w:rsidR="00FC4796" w:rsidRDefault="00FC4796"/>
    <w:p w14:paraId="4C63DD31" w14:textId="06952B4D" w:rsidR="007300D4" w:rsidRDefault="007300D4">
      <w:r w:rsidRPr="007300D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AC4315F" w14:textId="13B225C8" w:rsidR="007300D4" w:rsidRDefault="007300D4">
      <w:r>
        <w:t>4500</w:t>
      </w:r>
    </w:p>
    <w:sectPr w:rsidR="00730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23672"/>
    <w:multiLevelType w:val="multilevel"/>
    <w:tmpl w:val="E47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4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2D"/>
    <w:rsid w:val="005326A5"/>
    <w:rsid w:val="007300D4"/>
    <w:rsid w:val="007D562D"/>
    <w:rsid w:val="009A5EC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1A249"/>
  <w15:chartTrackingRefBased/>
  <w15:docId w15:val="{D80351A3-EBBD-4FB5-AE61-3C4A2339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5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2025-08-12T07:59:00Z</dcterms:created>
  <dcterms:modified xsi:type="dcterms:W3CDTF">2025-08-12T07:59:00Z</dcterms:modified>
</cp:coreProperties>
</file>