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3BB3" w14:textId="77777777" w:rsidR="009E520E" w:rsidRPr="009E520E" w:rsidRDefault="009E520E" w:rsidP="009E520E">
      <w:r w:rsidRPr="009E520E">
        <w:t>Артикул</w:t>
      </w:r>
    </w:p>
    <w:p w14:paraId="727B121F" w14:textId="77777777" w:rsidR="009E520E" w:rsidRPr="009E520E" w:rsidRDefault="009E520E" w:rsidP="009E520E">
      <w:r w:rsidRPr="009E520E">
        <w:t>38001-00002 (9040000400)</w:t>
      </w:r>
    </w:p>
    <w:p w14:paraId="76733621" w14:textId="77777777" w:rsidR="009E520E" w:rsidRPr="009E520E" w:rsidRDefault="009E520E" w:rsidP="009E520E">
      <w:r w:rsidRPr="009E520E">
        <w:t>Торговая марка</w:t>
      </w:r>
    </w:p>
    <w:p w14:paraId="3CF08E65" w14:textId="77777777" w:rsidR="009E520E" w:rsidRPr="009E520E" w:rsidRDefault="009E520E" w:rsidP="009E520E">
      <w:proofErr w:type="spellStart"/>
      <w:r w:rsidRPr="009E520E">
        <w:t>Comet</w:t>
      </w:r>
      <w:proofErr w:type="spellEnd"/>
    </w:p>
    <w:p w14:paraId="73937CA6" w14:textId="77777777" w:rsidR="009E520E" w:rsidRPr="009E520E" w:rsidRDefault="009E520E" w:rsidP="009E520E">
      <w:r w:rsidRPr="009E520E">
        <w:t>В коробке</w:t>
      </w:r>
    </w:p>
    <w:p w14:paraId="7C21E2D7" w14:textId="77777777" w:rsidR="009E520E" w:rsidRPr="009E520E" w:rsidRDefault="009E520E" w:rsidP="009E520E">
      <w:r w:rsidRPr="009E520E">
        <w:t>1</w:t>
      </w:r>
    </w:p>
    <w:p w14:paraId="3B0839BB" w14:textId="77777777" w:rsidR="009E520E" w:rsidRPr="009E520E" w:rsidRDefault="009E520E" w:rsidP="009E520E">
      <w:r w:rsidRPr="009E520E">
        <w:t>Габаритные размеры, мм</w:t>
      </w:r>
    </w:p>
    <w:p w14:paraId="459B9CDD" w14:textId="77777777" w:rsidR="009E520E" w:rsidRPr="009E520E" w:rsidRDefault="009E520E" w:rsidP="009E520E">
      <w:r w:rsidRPr="009E520E">
        <w:t>950х620х850</w:t>
      </w:r>
    </w:p>
    <w:p w14:paraId="7DDDB3A2" w14:textId="77777777" w:rsidR="009E520E" w:rsidRPr="009E520E" w:rsidRDefault="009E520E" w:rsidP="009E520E">
      <w:r w:rsidRPr="009E520E">
        <w:t>Вес, кг</w:t>
      </w:r>
    </w:p>
    <w:p w14:paraId="3D413687" w14:textId="77777777" w:rsidR="009E520E" w:rsidRPr="009E520E" w:rsidRDefault="009E520E" w:rsidP="009E520E">
      <w:r w:rsidRPr="009E520E">
        <w:t>90</w:t>
      </w:r>
    </w:p>
    <w:p w14:paraId="09D5A972" w14:textId="77777777" w:rsidR="009E520E" w:rsidRPr="009E520E" w:rsidRDefault="009E520E" w:rsidP="009E520E">
      <w:r w:rsidRPr="009E520E">
        <w:t>Вход</w:t>
      </w:r>
    </w:p>
    <w:p w14:paraId="64D22A11" w14:textId="77777777" w:rsidR="009E520E" w:rsidRPr="009E520E" w:rsidRDefault="009E520E" w:rsidP="009E520E">
      <w:r w:rsidRPr="009E520E">
        <w:t>22х1,5 наружная резьба</w:t>
      </w:r>
    </w:p>
    <w:p w14:paraId="6DA4BC18" w14:textId="77777777" w:rsidR="009E520E" w:rsidRPr="009E520E" w:rsidRDefault="009E520E" w:rsidP="009E520E">
      <w:r w:rsidRPr="009E520E">
        <w:t>Выход</w:t>
      </w:r>
    </w:p>
    <w:p w14:paraId="63D0D077" w14:textId="77777777" w:rsidR="009E520E" w:rsidRPr="009E520E" w:rsidRDefault="009E520E" w:rsidP="009E520E">
      <w:r w:rsidRPr="009E520E">
        <w:t>22х1,5 внутренняя резьба</w:t>
      </w:r>
    </w:p>
    <w:p w14:paraId="5CDA46DC" w14:textId="77777777" w:rsidR="009E520E" w:rsidRPr="009E520E" w:rsidRDefault="009E520E" w:rsidP="009E520E">
      <w:r w:rsidRPr="009E520E">
        <w:t>Давление, бар</w:t>
      </w:r>
    </w:p>
    <w:p w14:paraId="3CDD59C3" w14:textId="77777777" w:rsidR="009E520E" w:rsidRPr="009E520E" w:rsidRDefault="009E520E" w:rsidP="009E520E">
      <w:r w:rsidRPr="009E520E">
        <w:t>200</w:t>
      </w:r>
    </w:p>
    <w:p w14:paraId="12C960A4" w14:textId="77777777" w:rsidR="009E520E" w:rsidRPr="009E520E" w:rsidRDefault="009E520E" w:rsidP="009E520E">
      <w:r w:rsidRPr="009E520E">
        <w:t>Производительность, л/мин</w:t>
      </w:r>
    </w:p>
    <w:p w14:paraId="528D1C0A" w14:textId="77777777" w:rsidR="009E520E" w:rsidRPr="009E520E" w:rsidRDefault="009E520E" w:rsidP="009E520E">
      <w:r w:rsidRPr="009E520E">
        <w:t>15</w:t>
      </w:r>
    </w:p>
    <w:p w14:paraId="0A7988C6" w14:textId="77777777" w:rsidR="009E520E" w:rsidRPr="009E520E" w:rsidRDefault="009E520E" w:rsidP="009E520E">
      <w:r w:rsidRPr="009E520E">
        <w:t>Напряжение, В</w:t>
      </w:r>
    </w:p>
    <w:p w14:paraId="7380BEF0" w14:textId="77777777" w:rsidR="009E520E" w:rsidRPr="009E520E" w:rsidRDefault="009E520E" w:rsidP="009E520E">
      <w:r w:rsidRPr="009E520E">
        <w:t>220</w:t>
      </w:r>
    </w:p>
    <w:p w14:paraId="2D29E112" w14:textId="77777777" w:rsidR="009E520E" w:rsidRPr="009E520E" w:rsidRDefault="009E520E" w:rsidP="009E520E">
      <w:r w:rsidRPr="009E520E">
        <w:t>Мощность, КВт</w:t>
      </w:r>
    </w:p>
    <w:p w14:paraId="3AAC27F6" w14:textId="77777777" w:rsidR="009E520E" w:rsidRPr="009E520E" w:rsidRDefault="009E520E" w:rsidP="009E520E">
      <w:r w:rsidRPr="009E520E">
        <w:t>0.25</w:t>
      </w:r>
    </w:p>
    <w:p w14:paraId="7985D996" w14:textId="77777777" w:rsidR="009E520E" w:rsidRPr="009E520E" w:rsidRDefault="009E520E" w:rsidP="009E520E">
      <w:r w:rsidRPr="009E520E">
        <w:t>Температура, C</w:t>
      </w:r>
    </w:p>
    <w:p w14:paraId="1EF94BCD" w14:textId="77777777" w:rsidR="009E520E" w:rsidRPr="009E520E" w:rsidRDefault="009E520E" w:rsidP="009E520E">
      <w:r w:rsidRPr="009E520E">
        <w:t>140</w:t>
      </w:r>
    </w:p>
    <w:p w14:paraId="5101CF7A" w14:textId="77777777" w:rsidR="00FC4796" w:rsidRDefault="00FC4796"/>
    <w:p w14:paraId="75F52753" w14:textId="77777777" w:rsidR="009E520E" w:rsidRPr="009E520E" w:rsidRDefault="009E520E" w:rsidP="009E520E">
      <w:r w:rsidRPr="009E520E">
        <w:t xml:space="preserve">Мобильный бойлер, устанавливаемый на выходе насоса высокого давления, представляет собой высокотехнологичное оборудование, предназначенное для автомоек. Его функциональность заключается в генерации горячей воды с температурой до 140 °C, которая интегрируется с холодными </w:t>
      </w:r>
      <w:proofErr w:type="spellStart"/>
      <w:r w:rsidRPr="009E520E">
        <w:t>гидроочистителями</w:t>
      </w:r>
      <w:proofErr w:type="spellEnd"/>
      <w:r w:rsidRPr="009E520E">
        <w:t xml:space="preserve"> </w:t>
      </w:r>
      <w:proofErr w:type="spellStart"/>
      <w:r w:rsidRPr="009E520E">
        <w:t>Comet</w:t>
      </w:r>
      <w:proofErr w:type="spellEnd"/>
      <w:r w:rsidRPr="009E520E">
        <w:t>, обеспечивая эффективное и надежное функционирование системы мойки.</w:t>
      </w:r>
    </w:p>
    <w:p w14:paraId="58F2979B" w14:textId="77777777" w:rsidR="009E520E" w:rsidRPr="009E520E" w:rsidRDefault="009E520E" w:rsidP="009E520E">
      <w:r w:rsidRPr="009E520E">
        <w:t>Конструктивно бойлер включает топливный бак с поплавковым уровнем и фильтр наполнения, что обеспечивает автономность и стабильность работы устройства. Основное внимание уделяется использованию парового и водяного режимов, при этом автоматическая активация горелки происходит при включении насоса, что минимизирует человеческий фактор и повышает энергоэффективность системы.</w:t>
      </w:r>
    </w:p>
    <w:p w14:paraId="6DAF0A45" w14:textId="77777777" w:rsidR="009E520E" w:rsidRPr="009E520E" w:rsidRDefault="009E520E" w:rsidP="009E520E">
      <w:r w:rsidRPr="009E520E">
        <w:lastRenderedPageBreak/>
        <w:t xml:space="preserve">Среди ключевых функций бойлера выделяются профессиональный предохранительный клапан, обеспечивающий безопасность эксплуатации, термозащита котла, предотвращающая перегрев, контроль пламени для стабильной работы горелки и электронная система регулирования температуры с низким уровнем </w:t>
      </w:r>
      <w:proofErr w:type="spellStart"/>
      <w:r w:rsidRPr="009E520E">
        <w:t>колебательности</w:t>
      </w:r>
      <w:proofErr w:type="spellEnd"/>
      <w:r w:rsidRPr="009E520E">
        <w:t>, что гарантирует равномерное распределение тепла. Дополнительно предусмотрены индикаторы «Машина включена», «Стоп пар» и «Проверить горелку», упрощающие мониторинг и обслуживание устройства.</w:t>
      </w:r>
    </w:p>
    <w:p w14:paraId="6F29E7A8" w14:textId="77777777" w:rsidR="009E520E" w:rsidRPr="009E520E" w:rsidRDefault="009E520E" w:rsidP="009E520E">
      <w:r w:rsidRPr="009E520E">
        <w:t xml:space="preserve">Для подключения бойлера к </w:t>
      </w:r>
      <w:proofErr w:type="spellStart"/>
      <w:r w:rsidRPr="009E520E">
        <w:t>гидроочистителю</w:t>
      </w:r>
      <w:proofErr w:type="spellEnd"/>
      <w:r w:rsidRPr="009E520E">
        <w:t xml:space="preserve"> используется шланг длиной 2 метра с диаметром 2 3/8 дюйма, что обеспечивает надежное соединение и оптимизирует гидравлические характеристики системы.</w:t>
      </w:r>
    </w:p>
    <w:p w14:paraId="7055A802" w14:textId="53C932DB" w:rsidR="009E520E" w:rsidRDefault="009E520E">
      <w:r w:rsidRPr="009E520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2B27ED4" w14:textId="77777777" w:rsidR="009E520E" w:rsidRDefault="009E520E"/>
    <w:p w14:paraId="644391B9" w14:textId="01A9AD2E" w:rsidR="009E520E" w:rsidRDefault="009E520E">
      <w:r>
        <w:t>264 500</w:t>
      </w:r>
    </w:p>
    <w:sectPr w:rsidR="009E5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41"/>
    <w:rsid w:val="005326A5"/>
    <w:rsid w:val="00807741"/>
    <w:rsid w:val="009E520E"/>
    <w:rsid w:val="00B8524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427FC"/>
  <w15:chartTrackingRefBased/>
  <w15:docId w15:val="{FE4C150F-11FB-4AB4-8B77-7BB0A498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7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7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7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7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7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7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7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7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7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7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7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2025-08-11T12:20:00Z</dcterms:created>
  <dcterms:modified xsi:type="dcterms:W3CDTF">2025-08-11T12:22:00Z</dcterms:modified>
</cp:coreProperties>
</file>