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E29DF1" w14:textId="77777777" w:rsidR="008D7005" w:rsidRDefault="00000000">
      <w:pPr>
        <w:pStyle w:val="Title"/>
      </w:pPr>
      <w:r>
        <w:t>Energetikai audit</w:t>
      </w:r>
    </w:p>
    <w:p w14:paraId="00D201E4" w14:textId="77777777" w:rsidR="008D7005" w:rsidRDefault="00000000">
      <w:pPr>
        <w:pStyle w:val="Subtitle"/>
        <w:jc w:val="center"/>
      </w:pPr>
      <w:r>
        <w:t>az energiahatékonyságról szóló 2015. évi LVII. törvény alapján</w:t>
      </w:r>
    </w:p>
    <w:p w14:paraId="139F4B6B" w14:textId="77777777" w:rsidR="008D7005" w:rsidRPr="009B1EFC" w:rsidRDefault="00000000" w:rsidP="006C4D84">
      <w:pPr>
        <w:pStyle w:val="Title"/>
      </w:pPr>
      <w:r w:rsidRPr="009B1EFC">
        <w:t>Almafa &amp; Társa kft</w:t>
      </w:r>
    </w:p>
    <w:p w14:paraId="79B63CB2" w14:textId="77777777" w:rsidR="00BD7311" w:rsidRPr="00BD7311" w:rsidRDefault="00BD7311" w:rsidP="00BD7311"/>
    <w:p w14:paraId="3A80C553" w14:textId="77777777" w:rsidR="00BD7311" w:rsidRPr="00BD7311" w:rsidRDefault="00BD7311" w:rsidP="00BD7311"/>
    <w:p w14:paraId="2E57045F" w14:textId="77777777" w:rsidR="00BD7311" w:rsidRPr="00BD7311" w:rsidRDefault="00BD7311" w:rsidP="00BD7311"/>
    <w:p w14:paraId="135F08AF" w14:textId="77777777" w:rsidR="00BD7311" w:rsidRPr="00BD7311" w:rsidRDefault="00BD7311" w:rsidP="00BD7311"/>
    <w:p w14:paraId="16F4593E" w14:textId="77777777" w:rsidR="00BD7311" w:rsidRPr="00BD7311" w:rsidRDefault="00BD7311" w:rsidP="00BD7311"/>
    <w:p w14:paraId="07ABFFEB" w14:textId="77777777" w:rsidR="00BD7311" w:rsidRPr="00BD7311" w:rsidRDefault="00BD7311" w:rsidP="00BD7311"/>
    <w:p w14:paraId="5AA54F3E" w14:textId="77777777" w:rsidR="00BD7311" w:rsidRPr="00BD7311" w:rsidRDefault="00BD7311" w:rsidP="00BD7311"/>
    <w:p w14:paraId="680E293E" w14:textId="77777777" w:rsidR="00BD7311" w:rsidRPr="00BD7311" w:rsidRDefault="00BD7311" w:rsidP="00BD7311"/>
    <w:p w14:paraId="7C7628B5" w14:textId="77777777" w:rsidR="00BD7311" w:rsidRPr="00BD7311" w:rsidRDefault="00BD7311" w:rsidP="00BD7311"/>
    <w:p w14:paraId="3B4A380E" w14:textId="77777777" w:rsidR="00BD7311" w:rsidRPr="00BD7311" w:rsidRDefault="00BD7311" w:rsidP="00BD7311"/>
    <w:p w14:paraId="49C90504" w14:textId="77777777" w:rsidR="00BD7311" w:rsidRPr="00BD7311" w:rsidRDefault="00BD7311" w:rsidP="00BD7311"/>
    <w:p w14:paraId="02F147A2" w14:textId="77777777" w:rsidR="00BD7311" w:rsidRPr="00BD7311" w:rsidRDefault="00BD7311" w:rsidP="00BD7311"/>
    <w:p w14:paraId="605A43D9" w14:textId="77777777" w:rsidR="00BD7311" w:rsidRPr="00BD7311" w:rsidRDefault="00BD7311" w:rsidP="00BD7311"/>
    <w:p w14:paraId="02E1E000" w14:textId="77777777" w:rsidR="00BD7311" w:rsidRPr="00BD7311" w:rsidRDefault="00BD7311" w:rsidP="00BD7311"/>
    <w:p w14:paraId="7432B894" w14:textId="77777777" w:rsidR="00BD7311" w:rsidRPr="00BD7311" w:rsidRDefault="00BD7311" w:rsidP="00BD7311"/>
    <w:p w14:paraId="232705E1" w14:textId="77777777" w:rsidR="00BD7311" w:rsidRPr="00BD7311" w:rsidRDefault="00BD7311" w:rsidP="00BD7311"/>
    <w:p w14:paraId="02A37618" w14:textId="77777777" w:rsidR="00BD7311" w:rsidRPr="00BD7311" w:rsidRDefault="00BD7311" w:rsidP="00BD7311"/>
    <w:p w14:paraId="27DCD966" w14:textId="77777777" w:rsidR="00BD7311" w:rsidRPr="00BD7311" w:rsidRDefault="00BD7311" w:rsidP="00BD7311"/>
    <w:p w14:paraId="5CF2CD32" w14:textId="7653EA99" w:rsidR="00BD7311" w:rsidRDefault="00BD7311" w:rsidP="00BD7311">
      <w:pPr>
        <w:tabs>
          <w:tab w:val="left" w:pos="5985"/>
        </w:tabs>
        <w:rPr>
          <w:sz w:val="56"/>
          <w:szCs w:val="56"/>
        </w:rPr>
      </w:pPr>
      <w:r>
        <w:rPr>
          <w:sz w:val="56"/>
          <w:szCs w:val="56"/>
        </w:rPr>
        <w:tab/>
      </w:r>
    </w:p>
    <w:p w14:paraId="273D50DD" w14:textId="77777777" w:rsidR="00BD7311" w:rsidRPr="00BD7311" w:rsidRDefault="00BD7311" w:rsidP="00BD7311"/>
    <w:p w14:paraId="611CF534" w14:textId="77777777" w:rsidR="008D7005" w:rsidRDefault="00000000">
      <w:pPr>
        <w:keepNext/>
        <w:keepLines/>
        <w:pageBreakBefore/>
        <w:pBdr>
          <w:top w:val="nil"/>
          <w:left w:val="nil"/>
          <w:bottom w:val="nil"/>
          <w:right w:val="nil"/>
          <w:between w:val="nil"/>
        </w:pBdr>
        <w:spacing w:before="240" w:after="0" w:line="259" w:lineRule="auto"/>
        <w:rPr>
          <w:b/>
          <w:bCs/>
          <w:color w:val="000000"/>
          <w:sz w:val="40"/>
          <w:szCs w:val="40"/>
        </w:rPr>
      </w:pPr>
      <w:r>
        <w:rPr>
          <w:b/>
          <w:bCs/>
          <w:color w:val="000000"/>
          <w:sz w:val="40"/>
          <w:szCs w:val="40"/>
        </w:rPr>
        <w:lastRenderedPageBreak/>
        <w:t>Tartalomjegyzék</w:t>
      </w:r>
    </w:p>
    <w:sdt>
      <w:sdtPr>
        <w:id w:val="-973593511"/>
        <w:docPartObj>
          <w:docPartGallery w:val="Table of Contents"/>
          <w:docPartUnique/>
        </w:docPartObj>
      </w:sdtPr>
      <w:sdtContent>
        <w:p w14:paraId="2574D7E0" w14:textId="679AB785" w:rsidR="00BD7311" w:rsidRDefault="00000000">
          <w:pPr>
            <w:pStyle w:val="TOC1"/>
            <w:tabs>
              <w:tab w:val="right" w:pos="9016"/>
            </w:tabs>
            <w:rPr>
              <w:noProof/>
            </w:rPr>
          </w:pPr>
          <w:r>
            <w:fldChar w:fldCharType="begin"/>
          </w:r>
          <w:r>
            <w:instrText xml:space="preserve"> TOC \h \u \z \t "Heading 1,1,Heading 2,2,Heading 3,3,"</w:instrText>
          </w:r>
          <w:r>
            <w:fldChar w:fldCharType="separate"/>
          </w:r>
          <w:hyperlink w:anchor="_Toc239899307" w:history="1">
            <w:r w:rsidR="00BD7311" w:rsidRPr="00B81D5E">
              <w:rPr>
                <w:rStyle w:val="Hyperlink"/>
                <w:noProof/>
              </w:rPr>
              <w:t>1.Vezetői összefoglaló</w:t>
            </w:r>
            <w:r w:rsidR="00BD7311">
              <w:rPr>
                <w:noProof/>
                <w:webHidden/>
              </w:rPr>
              <w:tab/>
            </w:r>
            <w:r w:rsidR="00BD7311">
              <w:rPr>
                <w:noProof/>
                <w:webHidden/>
              </w:rPr>
              <w:fldChar w:fldCharType="begin"/>
            </w:r>
            <w:r w:rsidR="00BD7311">
              <w:rPr>
                <w:noProof/>
                <w:webHidden/>
              </w:rPr>
              <w:instrText xml:space="preserve"> PAGEREF _Toc239899307 \h </w:instrText>
            </w:r>
            <w:r w:rsidR="00BD7311">
              <w:rPr>
                <w:noProof/>
                <w:webHidden/>
              </w:rPr>
            </w:r>
            <w:r w:rsidR="00BD7311">
              <w:rPr>
                <w:noProof/>
                <w:webHidden/>
              </w:rPr>
              <w:fldChar w:fldCharType="separate"/>
            </w:r>
            <w:r w:rsidR="00BD7311">
              <w:rPr>
                <w:noProof/>
                <w:webHidden/>
              </w:rPr>
              <w:t>3</w:t>
            </w:r>
            <w:r w:rsidR="00BD7311">
              <w:rPr>
                <w:noProof/>
                <w:webHidden/>
              </w:rPr>
              <w:fldChar w:fldCharType="end"/>
            </w:r>
          </w:hyperlink>
        </w:p>
        <w:p w14:paraId="0E8A76C8" w14:textId="723C994A" w:rsidR="00BD7311" w:rsidRDefault="00BD7311">
          <w:pPr>
            <w:pStyle w:val="TOC1"/>
            <w:tabs>
              <w:tab w:val="right" w:pos="9016"/>
            </w:tabs>
            <w:rPr>
              <w:noProof/>
            </w:rPr>
          </w:pPr>
          <w:hyperlink w:anchor="_Toc239899308" w:history="1">
            <w:r w:rsidRPr="00B81D5E">
              <w:rPr>
                <w:rStyle w:val="Hyperlink"/>
                <w:noProof/>
              </w:rPr>
              <w:t>2.Vállalkozás bemutatása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_Toc239899308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FB984A" w14:textId="1AEC035E" w:rsidR="00BD7311" w:rsidRDefault="00BD7311">
          <w:pPr>
            <w:pStyle w:val="TOC1"/>
            <w:tabs>
              <w:tab w:val="right" w:pos="9016"/>
            </w:tabs>
            <w:rPr>
              <w:noProof/>
            </w:rPr>
          </w:pPr>
          <w:hyperlink w:anchor="_Toc239899309" w:history="1">
            <w:r w:rsidRPr="00B81D5E">
              <w:rPr>
                <w:rStyle w:val="Hyperlink"/>
                <w:noProof/>
              </w:rPr>
              <w:t>3.Fogyasztási adatok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_Toc239899309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0E5394" w14:textId="0C7D48D3" w:rsidR="00BD7311" w:rsidRDefault="00BD7311">
          <w:pPr>
            <w:pStyle w:val="TOC1"/>
            <w:tabs>
              <w:tab w:val="right" w:pos="9016"/>
            </w:tabs>
            <w:rPr>
              <w:noProof/>
            </w:rPr>
          </w:pPr>
          <w:hyperlink w:anchor="_Toc239899310" w:history="1">
            <w:r w:rsidRPr="00B81D5E">
              <w:rPr>
                <w:rStyle w:val="Hyperlink"/>
                <w:noProof/>
              </w:rPr>
              <w:t>4.Mérési hálózatok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_Toc239899310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A948FA" w14:textId="15D9B343" w:rsidR="00BD7311" w:rsidRDefault="00BD7311">
          <w:pPr>
            <w:pStyle w:val="TOC1"/>
            <w:tabs>
              <w:tab w:val="right" w:pos="9016"/>
            </w:tabs>
            <w:rPr>
              <w:noProof/>
            </w:rPr>
          </w:pPr>
          <w:hyperlink w:anchor="_Toc239899311" w:history="1">
            <w:r w:rsidRPr="00B81D5E">
              <w:rPr>
                <w:rStyle w:val="Hyperlink"/>
                <w:noProof/>
              </w:rPr>
              <w:t>5.Költségek kalkulációja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_Toc239899311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619488" w14:textId="42F2BC2E" w:rsidR="00BD7311" w:rsidRDefault="00BD7311">
          <w:pPr>
            <w:pStyle w:val="TOC1"/>
            <w:tabs>
              <w:tab w:val="right" w:pos="9016"/>
            </w:tabs>
            <w:rPr>
              <w:noProof/>
            </w:rPr>
          </w:pPr>
          <w:hyperlink w:anchor="_Toc239899312" w:history="1">
            <w:r w:rsidRPr="00B81D5E">
              <w:rPr>
                <w:rStyle w:val="Hyperlink"/>
                <w:noProof/>
              </w:rPr>
              <w:t>6.Pénzügyi környezet kalkuláció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_Toc239899312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8C0CF4" w14:textId="6A1FC6AB" w:rsidR="00BD7311" w:rsidRDefault="00BD7311">
          <w:pPr>
            <w:pStyle w:val="TOC1"/>
            <w:tabs>
              <w:tab w:val="right" w:pos="9016"/>
            </w:tabs>
            <w:rPr>
              <w:noProof/>
            </w:rPr>
          </w:pPr>
          <w:hyperlink w:anchor="_Toc239899313" w:history="1">
            <w:r w:rsidRPr="00B81D5E">
              <w:rPr>
                <w:rStyle w:val="Hyperlink"/>
                <w:noProof/>
              </w:rPr>
              <w:t>7.Épületek energetikai értékelése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_Toc239899313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D9EE0B" w14:textId="313F0EA9" w:rsidR="00BD7311" w:rsidRDefault="00BD7311">
          <w:pPr>
            <w:pStyle w:val="TOC2"/>
            <w:tabs>
              <w:tab w:val="right" w:pos="9016"/>
            </w:tabs>
            <w:rPr>
              <w:noProof/>
            </w:rPr>
          </w:pPr>
          <w:hyperlink w:anchor="_Toc239899314" w:history="1">
            <w:r w:rsidRPr="00B81D5E">
              <w:rPr>
                <w:rStyle w:val="Hyperlink"/>
                <w:noProof/>
              </w:rPr>
              <w:t>7.1.Épületfizikai értékelés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_Toc239899314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8DEA12" w14:textId="49CE053F" w:rsidR="00BD7311" w:rsidRDefault="00BD7311">
          <w:pPr>
            <w:pStyle w:val="TOC2"/>
            <w:tabs>
              <w:tab w:val="right" w:pos="9016"/>
            </w:tabs>
            <w:rPr>
              <w:noProof/>
            </w:rPr>
          </w:pPr>
          <w:hyperlink w:anchor="_Toc239899315" w:history="1">
            <w:r w:rsidRPr="00B81D5E">
              <w:rPr>
                <w:rStyle w:val="Hyperlink"/>
                <w:noProof/>
              </w:rPr>
              <w:t>${subheading_building_heating}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_Toc239899315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5998B8" w14:textId="0BE0DB84" w:rsidR="00BD7311" w:rsidRDefault="00BD7311">
          <w:pPr>
            <w:pStyle w:val="TOC2"/>
            <w:tabs>
              <w:tab w:val="right" w:pos="9016"/>
            </w:tabs>
            <w:rPr>
              <w:noProof/>
            </w:rPr>
          </w:pPr>
          <w:hyperlink w:anchor="_Toc239899316" w:history="1">
            <w:r w:rsidRPr="00B81D5E">
              <w:rPr>
                <w:rStyle w:val="Hyperlink"/>
                <w:noProof/>
              </w:rPr>
              <w:t>${subheading_building_hmv}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_Toc239899316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449F11" w14:textId="052FCF90" w:rsidR="00BD7311" w:rsidRDefault="00BD7311">
          <w:pPr>
            <w:pStyle w:val="TOC2"/>
            <w:tabs>
              <w:tab w:val="right" w:pos="9016"/>
            </w:tabs>
            <w:rPr>
              <w:noProof/>
            </w:rPr>
          </w:pPr>
          <w:hyperlink w:anchor="_Toc239899317" w:history="1">
            <w:r w:rsidRPr="00B81D5E">
              <w:rPr>
                <w:rStyle w:val="Hyperlink"/>
                <w:noProof/>
              </w:rPr>
              <w:t>${subheading_building_lighting}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_Toc239899317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9708F3" w14:textId="5E851208" w:rsidR="00BD7311" w:rsidRDefault="00BD7311">
          <w:pPr>
            <w:pStyle w:val="TOC2"/>
            <w:tabs>
              <w:tab w:val="right" w:pos="9016"/>
            </w:tabs>
            <w:rPr>
              <w:noProof/>
            </w:rPr>
          </w:pPr>
          <w:hyperlink w:anchor="_Toc239899318" w:history="1">
            <w:r w:rsidRPr="00B81D5E">
              <w:rPr>
                <w:rStyle w:val="Hyperlink"/>
                <w:noProof/>
              </w:rPr>
              <w:t>${subheading_building_cooling}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_Toc239899318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3F077A" w14:textId="6CCD35A3" w:rsidR="00BD7311" w:rsidRDefault="00BD7311">
          <w:pPr>
            <w:pStyle w:val="TOC2"/>
            <w:tabs>
              <w:tab w:val="right" w:pos="9016"/>
            </w:tabs>
            <w:rPr>
              <w:noProof/>
            </w:rPr>
          </w:pPr>
          <w:hyperlink w:anchor="_Toc239899319" w:history="1">
            <w:r w:rsidRPr="00B81D5E">
              <w:rPr>
                <w:rStyle w:val="Hyperlink"/>
                <w:noProof/>
              </w:rPr>
              <w:t>${subheading_building_hvac}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_Toc239899319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0EABD0" w14:textId="7A127F6E" w:rsidR="00BD7311" w:rsidRDefault="00BD7311">
          <w:pPr>
            <w:pStyle w:val="TOC1"/>
            <w:tabs>
              <w:tab w:val="right" w:pos="9016"/>
            </w:tabs>
            <w:rPr>
              <w:noProof/>
            </w:rPr>
          </w:pPr>
          <w:hyperlink w:anchor="_Toc239899320" w:history="1">
            <w:r w:rsidRPr="00B81D5E">
              <w:rPr>
                <w:rStyle w:val="Hyperlink"/>
                <w:noProof/>
              </w:rPr>
              <w:t>8.Szállítás energetikai értékelése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_Toc239899320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E211E4" w14:textId="16CD3C2F" w:rsidR="00BD7311" w:rsidRDefault="00BD7311">
          <w:pPr>
            <w:pStyle w:val="TOC1"/>
            <w:tabs>
              <w:tab w:val="right" w:pos="9016"/>
            </w:tabs>
            <w:rPr>
              <w:noProof/>
            </w:rPr>
          </w:pPr>
          <w:hyperlink w:anchor="_Toc239899321" w:history="1">
            <w:r w:rsidRPr="00B81D5E">
              <w:rPr>
                <w:rStyle w:val="Hyperlink"/>
                <w:noProof/>
              </w:rPr>
              <w:t>${technology_title}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_Toc239899321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D55509" w14:textId="0F373D4E" w:rsidR="00BD7311" w:rsidRDefault="00BD7311">
          <w:pPr>
            <w:pStyle w:val="TOC1"/>
            <w:tabs>
              <w:tab w:val="right" w:pos="9016"/>
            </w:tabs>
            <w:rPr>
              <w:noProof/>
            </w:rPr>
          </w:pPr>
          <w:hyperlink w:anchor="_Toc239899322" w:history="1">
            <w:r w:rsidRPr="00B81D5E">
              <w:rPr>
                <w:rStyle w:val="Hyperlink"/>
                <w:noProof/>
              </w:rPr>
              <w:t>${technology_offset_index}.A fogyasztások felosztása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_Toc239899322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2C01D3" w14:textId="4EF6BB2C" w:rsidR="00BD7311" w:rsidRDefault="00BD7311">
          <w:pPr>
            <w:pStyle w:val="TOC1"/>
            <w:tabs>
              <w:tab w:val="right" w:pos="9016"/>
            </w:tabs>
            <w:rPr>
              <w:noProof/>
            </w:rPr>
          </w:pPr>
          <w:hyperlink w:anchor="_Toc239899323" w:history="1">
            <w:r w:rsidRPr="00B81D5E">
              <w:rPr>
                <w:rStyle w:val="Hyperlink"/>
                <w:noProof/>
              </w:rPr>
              <w:t>${technology_offset_2_index}.Energia teljesítmény mutató meghatározása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_Toc239899323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4EE766" w14:textId="043CC8A0" w:rsidR="00BD7311" w:rsidRDefault="00BD7311">
          <w:pPr>
            <w:pStyle w:val="TOC1"/>
            <w:tabs>
              <w:tab w:val="right" w:pos="9016"/>
            </w:tabs>
            <w:rPr>
              <w:noProof/>
            </w:rPr>
          </w:pPr>
          <w:hyperlink w:anchor="_Toc239899324" w:history="1">
            <w:r w:rsidRPr="00B81D5E">
              <w:rPr>
                <w:rStyle w:val="Hyperlink"/>
                <w:noProof/>
              </w:rPr>
              <w:t>${technology_offset_3_index}.Javaslatok és források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_Toc239899324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9B8A11" w14:textId="44101589" w:rsidR="008D7005" w:rsidRDefault="00000000">
          <w:r>
            <w:fldChar w:fldCharType="end"/>
          </w:r>
        </w:p>
      </w:sdtContent>
    </w:sdt>
    <w:p w14:paraId="260CAB02" w14:textId="77777777" w:rsidR="008D7005" w:rsidRDefault="00000000">
      <w:pPr>
        <w:pStyle w:val="Heading1"/>
      </w:pPr>
      <w:bookmarkStart w:id="0" w:name="_Toc239899307"/>
      <w:r>
        <w:lastRenderedPageBreak/>
        <w:t>1.Vezetői összefoglaló</w:t>
      </w:r>
      <w:bookmarkEnd w:id="0"/>
    </w:p>
    <w:p w14:paraId="4F0936E1" w14:textId="3B8A9F4B" w:rsidR="008D7005" w:rsidRDefault="00000000">
      <w:r>
        <w:t>A Almafa &amp; Társa kft mindamellett, hogy eleget kíván tenni a számára is kötelezően előírt, az energiahatékonyságról szóló 2015. évi LVII. törvényben foglalt energetikai auditálási kötelezettségeinek, egyúttal a hosszabb távú céljainak elérése érdekében meg kívánja vizsgálni, hogy jelenlegi magyarországi telephelyén milyen energetikai fejlesztési potenciálok találhatóak. A</w:t>
      </w:r>
      <w:r w:rsidR="006C4D84">
        <w:t xml:space="preserve"> </w:t>
      </w:r>
      <w:r>
        <w:t>Balajti Energetika Kft. ezen veszteségfeltáró auditálási feladatra adott ajánlatával elnyerte a munkát, az alábbi tanulmány ezen elkészült energiahatékonysági audit írásos dokumentációja.</w:t>
      </w:r>
    </w:p>
    <w:p w14:paraId="2F8B36B2" w14:textId="77777777" w:rsidR="008D7005" w:rsidRDefault="00000000">
      <w:pPr>
        <w:rPr>
          <w:b/>
          <w:bCs/>
        </w:rPr>
      </w:pPr>
      <w:r>
        <w:t>A Almafa &amp; Társa kft az Nincs megadva időszakban az alábbi fogyasztásokat realizálta:</w:t>
      </w:r>
    </w:p>
    <w:tbl>
      <w:tblPr>
        <w:tblStyle w:val="a"/>
        <w:tblW w:w="10254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870"/>
        <w:gridCol w:w="2233"/>
        <w:gridCol w:w="2166"/>
        <w:gridCol w:w="2126"/>
        <w:gridCol w:w="1859"/>
      </w:tblGrid>
      <w:tr w:rsidR="008D7005" w14:paraId="3BAA3C60" w14:textId="77777777">
        <w:tc>
          <w:tcPr>
            <w:tcW w:w="1870" w:type="dxa"/>
            <w:shd w:val="clear" w:color="auto" w:fill="ADADAD"/>
          </w:tcPr>
          <w:p w14:paraId="0ABE2628" w14:textId="77777777" w:rsidR="008D7005" w:rsidRDefault="000000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Energiahordozó</w:t>
            </w:r>
          </w:p>
        </w:tc>
        <w:tc>
          <w:tcPr>
            <w:tcW w:w="2233" w:type="dxa"/>
            <w:shd w:val="clear" w:color="auto" w:fill="ADADAD"/>
          </w:tcPr>
          <w:p w14:paraId="3BCA77B1" w14:textId="77777777" w:rsidR="008D7005" w:rsidRDefault="000000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Épület</w:t>
            </w:r>
          </w:p>
        </w:tc>
        <w:tc>
          <w:tcPr>
            <w:tcW w:w="2166" w:type="dxa"/>
            <w:shd w:val="clear" w:color="auto" w:fill="ADADAD"/>
          </w:tcPr>
          <w:p w14:paraId="615E8CC0" w14:textId="77777777" w:rsidR="008D7005" w:rsidRDefault="000000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Tevékenység</w:t>
            </w:r>
          </w:p>
        </w:tc>
        <w:tc>
          <w:tcPr>
            <w:tcW w:w="2126" w:type="dxa"/>
            <w:shd w:val="clear" w:color="auto" w:fill="ADADAD"/>
          </w:tcPr>
          <w:p w14:paraId="034A9E96" w14:textId="77777777" w:rsidR="008D7005" w:rsidRDefault="000000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Szállítás</w:t>
            </w:r>
          </w:p>
        </w:tc>
        <w:tc>
          <w:tcPr>
            <w:tcW w:w="1859" w:type="dxa"/>
            <w:shd w:val="clear" w:color="auto" w:fill="ADADAD"/>
          </w:tcPr>
          <w:p w14:paraId="60B28521" w14:textId="77777777" w:rsidR="008D7005" w:rsidRDefault="000000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Összesen</w:t>
            </w:r>
          </w:p>
        </w:tc>
      </w:tr>
      <w:tr w:rsidR="008D7005" w14:paraId="5CC25640" w14:textId="77777777">
        <w:tc>
          <w:tcPr>
            <w:tcW w:w="1870" w:type="dxa"/>
          </w:tcPr>
          <w:p w14:paraId="0CDB033F" w14:textId="77777777" w:rsidR="008D7005" w:rsidRDefault="00000000">
            <w:r>
              <w:t>Nincs adat</w:t>
            </w:r>
          </w:p>
        </w:tc>
        <w:tc>
          <w:tcPr>
            <w:tcW w:w="2233" w:type="dxa"/>
          </w:tcPr>
          <w:p w14:paraId="49184F98" w14:textId="77777777" w:rsidR="008D7005" w:rsidRDefault="00000000">
            <w:r>
              <w:t>-</w:t>
            </w:r>
          </w:p>
        </w:tc>
        <w:tc>
          <w:tcPr>
            <w:tcW w:w="2166" w:type="dxa"/>
          </w:tcPr>
          <w:p w14:paraId="44B24D8A" w14:textId="77777777" w:rsidR="008D7005" w:rsidRDefault="00000000">
            <w:r>
              <w:t>-</w:t>
            </w:r>
          </w:p>
        </w:tc>
        <w:tc>
          <w:tcPr>
            <w:tcW w:w="2126" w:type="dxa"/>
          </w:tcPr>
          <w:p w14:paraId="07558060" w14:textId="77777777" w:rsidR="008D7005" w:rsidRDefault="00000000">
            <w:r>
              <w:t>-</w:t>
            </w:r>
          </w:p>
        </w:tc>
        <w:tc>
          <w:tcPr>
            <w:tcW w:w="1859" w:type="dxa"/>
          </w:tcPr>
          <w:p w14:paraId="762AA329" w14:textId="77777777" w:rsidR="008D7005" w:rsidRDefault="00000000">
            <w:r>
              <w:t>-</w:t>
            </w:r>
          </w:p>
        </w:tc>
      </w:tr>
    </w:tbl>
    <w:p w14:paraId="2673C6EB" w14:textId="77777777" w:rsidR="008D7005" w:rsidRDefault="008D7005"/>
    <w:p w14:paraId="42A2EDE7" w14:textId="77777777" w:rsidR="008D7005" w:rsidRPr="009B1EFC" w:rsidRDefault="00000000" w:rsidP="009B1EFC">
      <w:r w:rsidRPr="009B1EFC">
        <w:t>A diagram nem áll rendelkezésre.</w:t>
      </w:r>
    </w:p>
    <w:p w14:paraId="7F8D8A29" w14:textId="77777777" w:rsidR="008D7005" w:rsidRDefault="00000000">
      <w:r>
        <w:t xml:space="preserve"> A Almafa &amp; Társa kft vizsgálata alapján az auditor az alábbi megtakarítási potenciálokat találta:</w:t>
      </w:r>
    </w:p>
    <w:p w14:paraId="73FA3F87" w14:textId="77777777" w:rsidR="008D7005" w:rsidRDefault="00000000">
      <w:pPr>
        <w:pStyle w:val="Heading1"/>
      </w:pPr>
      <w:bookmarkStart w:id="1" w:name="_Toc239899308"/>
      <w:r>
        <w:lastRenderedPageBreak/>
        <w:t>2.Vállalkozás bemutatása</w:t>
      </w:r>
      <w:bookmarkEnd w:id="1"/>
    </w:p>
    <w:p w14:paraId="626408F7" w14:textId="77777777" w:rsidR="008D7005" w:rsidRDefault="00000000">
      <w:r>
        <w:t>A(z) Almafa &amp; Társa kft-t 2021-ban/ben alapították, 30%-ban külföldi  tulajdonban álló vállalkozás.  Fő tevékenysége a Gyümölcs-, zöldséglé gyártása. Székhelye a  6000 Kecskemét, Almafa utca 14. alatt van.</w:t>
      </w:r>
    </w:p>
    <w:p w14:paraId="32B8CD5D" w14:textId="34E6D9FC" w:rsidR="008D7005" w:rsidRDefault="00000000">
      <w:r>
        <w:t>A 2024 év adatai alapján az alkalmazotti létszáma 50 fő, a 2024 évi árbevétele 2.450.000 eFt volt. Az audit készítésének idején a telephely(ek)en az alábbi tevékenységek és munkarendek kerültek megállapításra:</w:t>
      </w:r>
    </w:p>
    <w:p w14:paraId="773A22E0" w14:textId="6AB8F376" w:rsidR="00415C1C" w:rsidRDefault="00415C1C">
      <w:r>
        <w:t>${block_complex}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99"/>
        <w:gridCol w:w="4764"/>
        <w:gridCol w:w="3853"/>
      </w:tblGrid>
      <w:tr w:rsidR="00CB22D6" w14:paraId="022C5821" w14:textId="77777777" w:rsidTr="00CB22D6">
        <w:tc>
          <w:tcPr>
            <w:tcW w:w="279" w:type="dxa"/>
          </w:tcPr>
          <w:p w14:paraId="56CB5025" w14:textId="77777777" w:rsidR="00CB22D6" w:rsidRPr="00E75CD1" w:rsidRDefault="00CB22D6">
            <w:pPr>
              <w:rPr>
                <w:b/>
                <w:bCs/>
              </w:rPr>
            </w:pPr>
          </w:p>
        </w:tc>
        <w:tc>
          <w:tcPr>
            <w:tcW w:w="8737" w:type="dxa"/>
            <w:gridSpan w:val="2"/>
          </w:tcPr>
          <w:p w14:paraId="35E3E09B" w14:textId="604F21AA" w:rsidR="00CB22D6" w:rsidRPr="00E75CD1" w:rsidRDefault="00CB22D6" w:rsidP="00CB22D6">
            <w:pPr>
              <w:ind w:left="720" w:hanging="720"/>
              <w:rPr>
                <w:b/>
                <w:bCs/>
              </w:rPr>
            </w:pPr>
            <w:r w:rsidRPr="00E75CD1">
              <w:rPr>
                <w:b/>
                <w:bCs/>
              </w:rPr>
              <w:t>${complex_name}</w:t>
            </w:r>
          </w:p>
        </w:tc>
      </w:tr>
      <w:tr w:rsidR="00CB22D6" w14:paraId="4D9E1B83" w14:textId="77777777" w:rsidTr="00CB22D6">
        <w:tc>
          <w:tcPr>
            <w:tcW w:w="279" w:type="dxa"/>
          </w:tcPr>
          <w:p w14:paraId="7E9A5C49" w14:textId="77777777" w:rsidR="00CB22D6" w:rsidRPr="00CB22D6" w:rsidRDefault="00CB22D6">
            <w:pPr>
              <w:rPr>
                <w:color w:val="FFFFFF" w:themeColor="background1"/>
                <w:sz w:val="2"/>
                <w:szCs w:val="2"/>
              </w:rPr>
            </w:pPr>
            <w:r w:rsidRPr="00CB22D6">
              <w:rPr>
                <w:color w:val="FFFFFF" w:themeColor="background1"/>
                <w:sz w:val="2"/>
                <w:szCs w:val="2"/>
              </w:rPr>
              <w:t>${function_shift_row}</w:t>
            </w:r>
          </w:p>
          <w:p w14:paraId="01767883" w14:textId="77777777" w:rsidR="00CB22D6" w:rsidRPr="00CB22D6" w:rsidRDefault="00CB22D6" w:rsidP="00CB22D6">
            <w:pPr>
              <w:rPr>
                <w:color w:val="FFFFFF" w:themeColor="background1"/>
                <w:sz w:val="2"/>
                <w:szCs w:val="2"/>
              </w:rPr>
            </w:pPr>
          </w:p>
          <w:p w14:paraId="1F784EA9" w14:textId="362F1F9C" w:rsidR="00CB22D6" w:rsidRPr="00CB22D6" w:rsidRDefault="00CB22D6" w:rsidP="00CB22D6">
            <w:pPr>
              <w:rPr>
                <w:color w:val="FFFFFF" w:themeColor="background1"/>
                <w:sz w:val="2"/>
                <w:szCs w:val="2"/>
              </w:rPr>
            </w:pPr>
          </w:p>
        </w:tc>
        <w:tc>
          <w:tcPr>
            <w:tcW w:w="4831" w:type="dxa"/>
          </w:tcPr>
          <w:p w14:paraId="7A3D97D7" w14:textId="1049093B" w:rsidR="00CB22D6" w:rsidRDefault="00CB22D6">
            <w:r>
              <w:t>${complex_function}</w:t>
            </w:r>
          </w:p>
        </w:tc>
        <w:tc>
          <w:tcPr>
            <w:tcW w:w="3906" w:type="dxa"/>
          </w:tcPr>
          <w:p w14:paraId="27F7199B" w14:textId="26A9BA19" w:rsidR="00CB22D6" w:rsidRDefault="00CB22D6">
            <w:r>
              <w:t>${complex_shift}</w:t>
            </w:r>
          </w:p>
        </w:tc>
      </w:tr>
    </w:tbl>
    <w:p w14:paraId="5EC08BF2" w14:textId="1DC5EB42" w:rsidR="00E75CD1" w:rsidRDefault="00415C1C">
      <w:r>
        <w:t>${/block_complex}</w:t>
      </w:r>
    </w:p>
    <w:p w14:paraId="214D7B23" w14:textId="77777777" w:rsidR="008D7005" w:rsidRDefault="00000000">
      <w:pPr>
        <w:pStyle w:val="Heading1"/>
      </w:pPr>
      <w:bookmarkStart w:id="2" w:name="_Toc239899309"/>
      <w:r>
        <w:lastRenderedPageBreak/>
        <w:t>3.Fogyasztási adatok</w:t>
      </w:r>
      <w:bookmarkEnd w:id="2"/>
    </w:p>
    <w:p w14:paraId="3479BC9E" w14:textId="77777777" w:rsidR="008D7005" w:rsidRDefault="00000000">
      <w:r>
        <w:t>A Almafa &amp; Társa kfta vizsgálati időszakban (Nincs megadva) mért energiafogyasztási adatait az alábbi táblázatok foglalják össze:</w:t>
      </w:r>
    </w:p>
    <w:p w14:paraId="731C4CB9" w14:textId="26B15816" w:rsidR="00207204" w:rsidRDefault="00207204">
      <w:r>
        <w:t>${block_consumption}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05"/>
        <w:gridCol w:w="2831"/>
        <w:gridCol w:w="2793"/>
        <w:gridCol w:w="2887"/>
      </w:tblGrid>
      <w:tr w:rsidR="00207204" w14:paraId="5AB36CF0" w14:textId="77777777" w:rsidTr="00207204">
        <w:tc>
          <w:tcPr>
            <w:tcW w:w="505" w:type="dxa"/>
          </w:tcPr>
          <w:p w14:paraId="5DD5ECD0" w14:textId="77777777" w:rsidR="00207204" w:rsidRDefault="00207204" w:rsidP="00E75CD1">
            <w:pPr>
              <w:jc w:val="center"/>
            </w:pPr>
          </w:p>
        </w:tc>
        <w:tc>
          <w:tcPr>
            <w:tcW w:w="8511" w:type="dxa"/>
            <w:gridSpan w:val="3"/>
          </w:tcPr>
          <w:p w14:paraId="15398516" w14:textId="10A0736B" w:rsidR="00207204" w:rsidRDefault="00207204" w:rsidP="00E75CD1">
            <w:pPr>
              <w:jc w:val="center"/>
            </w:pPr>
            <w:r>
              <w:t>Telephely: ${consumption_complex_name}</w:t>
            </w:r>
          </w:p>
        </w:tc>
      </w:tr>
      <w:tr w:rsidR="00207204" w14:paraId="33D8F8E3" w14:textId="77777777" w:rsidTr="00207204">
        <w:tc>
          <w:tcPr>
            <w:tcW w:w="505" w:type="dxa"/>
          </w:tcPr>
          <w:p w14:paraId="349CCBFC" w14:textId="77777777" w:rsidR="00207204" w:rsidRDefault="00207204" w:rsidP="00E75CD1">
            <w:pPr>
              <w:jc w:val="center"/>
            </w:pPr>
          </w:p>
        </w:tc>
        <w:tc>
          <w:tcPr>
            <w:tcW w:w="2831" w:type="dxa"/>
          </w:tcPr>
          <w:p w14:paraId="30672C1F" w14:textId="72EACBE4" w:rsidR="00207204" w:rsidRDefault="00207204" w:rsidP="00E75CD1">
            <w:pPr>
              <w:jc w:val="center"/>
            </w:pPr>
            <w:r>
              <w:t>Hónap</w:t>
            </w:r>
          </w:p>
        </w:tc>
        <w:tc>
          <w:tcPr>
            <w:tcW w:w="2793" w:type="dxa"/>
          </w:tcPr>
          <w:p w14:paraId="0114818C" w14:textId="64A815CB" w:rsidR="00207204" w:rsidRDefault="00207204" w:rsidP="00E75CD1">
            <w:pPr>
              <w:jc w:val="center"/>
            </w:pPr>
            <w:r>
              <w:t>Energiahordozó</w:t>
            </w:r>
          </w:p>
        </w:tc>
        <w:tc>
          <w:tcPr>
            <w:tcW w:w="2887" w:type="dxa"/>
          </w:tcPr>
          <w:p w14:paraId="0ABA9B00" w14:textId="5EC98DF7" w:rsidR="00207204" w:rsidRDefault="00207204" w:rsidP="00E75CD1">
            <w:pPr>
              <w:jc w:val="center"/>
            </w:pPr>
            <w:r>
              <w:t>Fogyasztás</w:t>
            </w:r>
          </w:p>
        </w:tc>
      </w:tr>
      <w:tr w:rsidR="00207204" w14:paraId="2A94D228" w14:textId="77777777" w:rsidTr="00207204">
        <w:tc>
          <w:tcPr>
            <w:tcW w:w="505" w:type="dxa"/>
          </w:tcPr>
          <w:p w14:paraId="058216BF" w14:textId="1D3E9D33" w:rsidR="00207204" w:rsidRPr="00207204" w:rsidRDefault="00207204">
            <w:pPr>
              <w:rPr>
                <w:sz w:val="2"/>
                <w:szCs w:val="2"/>
              </w:rPr>
            </w:pPr>
            <w:r w:rsidRPr="00207204">
              <w:rPr>
                <w:color w:val="FFFFFF" w:themeColor="background1"/>
                <w:sz w:val="2"/>
                <w:szCs w:val="2"/>
              </w:rPr>
              <w:t>${consumption_month_row}</w:t>
            </w:r>
          </w:p>
        </w:tc>
        <w:tc>
          <w:tcPr>
            <w:tcW w:w="2831" w:type="dxa"/>
          </w:tcPr>
          <w:p w14:paraId="25D0F00D" w14:textId="0825C114" w:rsidR="00207204" w:rsidRDefault="00207204">
            <w:r>
              <w:t>${consumption_month}</w:t>
            </w:r>
          </w:p>
        </w:tc>
        <w:tc>
          <w:tcPr>
            <w:tcW w:w="2793" w:type="dxa"/>
          </w:tcPr>
          <w:p w14:paraId="5B95DACE" w14:textId="06C110D7" w:rsidR="00207204" w:rsidRDefault="00207204">
            <w:r>
              <w:t>${consumption_carrier}</w:t>
            </w:r>
          </w:p>
        </w:tc>
        <w:tc>
          <w:tcPr>
            <w:tcW w:w="2887" w:type="dxa"/>
          </w:tcPr>
          <w:p w14:paraId="1EF7FC3F" w14:textId="6B155C4D" w:rsidR="00207204" w:rsidRDefault="00207204">
            <w:r>
              <w:t>${consumption_amount}</w:t>
            </w:r>
          </w:p>
        </w:tc>
      </w:tr>
    </w:tbl>
    <w:p w14:paraId="6CF61573" w14:textId="0ACC02CC" w:rsidR="00E75CD1" w:rsidRDefault="00207204">
      <w:r>
        <w:t>${/block_consumption}</w:t>
      </w:r>
    </w:p>
    <w:p w14:paraId="368FAD55" w14:textId="77777777" w:rsidR="008D7005" w:rsidRDefault="00000000">
      <w:pPr>
        <w:pStyle w:val="Heading1"/>
      </w:pPr>
      <w:bookmarkStart w:id="3" w:name="_Toc239899310"/>
      <w:r>
        <w:lastRenderedPageBreak/>
        <w:t>4.Mérési hálózatok</w:t>
      </w:r>
      <w:bookmarkEnd w:id="3"/>
    </w:p>
    <w:p w14:paraId="40F953C5" w14:textId="77777777" w:rsidR="008D7005" w:rsidRDefault="00000000">
      <w:r>
        <w:t>A Almafa &amp; Társa kft az alábbi mérőkkel, illetve számított fogyasztásokkal rendelkezik: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6"/>
        <w:gridCol w:w="3004"/>
        <w:gridCol w:w="3006"/>
      </w:tblGrid>
      <w:tr w:rsidR="00E75CD1" w14:paraId="51AFEF9B" w14:textId="77777777" w:rsidTr="00E75CD1">
        <w:tc>
          <w:tcPr>
            <w:tcW w:w="3005" w:type="dxa"/>
          </w:tcPr>
          <w:p w14:paraId="235418A1" w14:textId="1DED2D70" w:rsidR="00E75CD1" w:rsidRDefault="00E75CD1" w:rsidP="00E75CD1">
            <w:pPr>
              <w:jc w:val="center"/>
            </w:pPr>
            <w:r>
              <w:t>Főmérő</w:t>
            </w:r>
          </w:p>
        </w:tc>
        <w:tc>
          <w:tcPr>
            <w:tcW w:w="3005" w:type="dxa"/>
          </w:tcPr>
          <w:p w14:paraId="6C41ADAE" w14:textId="27C49236" w:rsidR="00E75CD1" w:rsidRDefault="00E75CD1" w:rsidP="00E75CD1">
            <w:pPr>
              <w:jc w:val="center"/>
            </w:pPr>
            <w:r>
              <w:t>Almérői</w:t>
            </w:r>
          </w:p>
        </w:tc>
        <w:tc>
          <w:tcPr>
            <w:tcW w:w="3006" w:type="dxa"/>
          </w:tcPr>
          <w:p w14:paraId="2EB0DA35" w14:textId="5EE682F4" w:rsidR="00E75CD1" w:rsidRDefault="00E75CD1" w:rsidP="00E75CD1">
            <w:pPr>
              <w:jc w:val="center"/>
            </w:pPr>
            <w:r>
              <w:t>Fogyasztás</w:t>
            </w:r>
          </w:p>
        </w:tc>
      </w:tr>
      <w:tr w:rsidR="00E75CD1" w14:paraId="65BF28DF" w14:textId="77777777" w:rsidTr="00E75CD1">
        <w:tc>
          <w:tcPr>
            <w:tcW w:w="3005" w:type="dxa"/>
          </w:tcPr>
          <w:p w14:paraId="6587EAAB" w14:textId="5B0C693A" w:rsidR="00E75CD1" w:rsidRDefault="00E75CD1">
            <w:r>
              <w:t>${network_mainstanding#1}</w:t>
            </w:r>
          </w:p>
        </w:tc>
        <w:tc>
          <w:tcPr>
            <w:tcW w:w="3005" w:type="dxa"/>
          </w:tcPr>
          <w:p w14:paraId="2A428866" w14:textId="09D8BE62" w:rsidR="00E75CD1" w:rsidRDefault="00E75CD1">
            <w:r>
              <w:t>${network_subto#1}</w:t>
            </w:r>
          </w:p>
        </w:tc>
        <w:tc>
          <w:tcPr>
            <w:tcW w:w="3006" w:type="dxa"/>
          </w:tcPr>
          <w:p w14:paraId="55778892" w14:textId="229FA55C" w:rsidR="00E75CD1" w:rsidRDefault="00E75CD1">
            <w:r>
              <w:t>${network_consumption#1}</w:t>
            </w:r>
          </w:p>
        </w:tc>
      </w:tr>
    </w:tbl>
    <w:p w14:paraId="2F82BA05" w14:textId="77777777" w:rsidR="00E75CD1" w:rsidRDefault="00E75CD1"/>
    <w:p w14:paraId="60CB4E8F" w14:textId="77777777" w:rsidR="008D7005" w:rsidRDefault="00000000">
      <w:pPr>
        <w:pStyle w:val="Heading1"/>
      </w:pPr>
      <w:bookmarkStart w:id="4" w:name="_Toc239899311"/>
      <w:r>
        <w:lastRenderedPageBreak/>
        <w:t>5.Költségek kalkulációja</w:t>
      </w:r>
      <w:bookmarkEnd w:id="4"/>
    </w:p>
    <w:p w14:paraId="7291BF47" w14:textId="77777777" w:rsidR="008D7005" w:rsidRDefault="00000000">
      <w:r>
        <w:t>A Almafa &amp; Társa kft energiaköltségeinek vizsgálata során az alábbi tényértékeket tudtuk rögzíteni:</w:t>
      </w:r>
    </w:p>
    <w:p w14:paraId="5C64063F" w14:textId="77777777" w:rsidR="008D7005" w:rsidRDefault="008D7005"/>
    <w:p w14:paraId="045077AE" w14:textId="77777777" w:rsidR="008D7005" w:rsidRDefault="00000000">
      <w:r>
        <w:t>Az energiaköltségek vizsgálata során &lt;BÜNTETÉS ÖSSZEGE&gt; Ft összeget tártunk fel, mint felelős gazdálkodással és odafigyeléssel megtakarítható költség. A költségek vizsgálatából az energiahordozók fajlagos értékei:</w:t>
      </w:r>
    </w:p>
    <w:p w14:paraId="1E0C0B0E" w14:textId="77777777" w:rsidR="008D7005" w:rsidRDefault="008D7005"/>
    <w:p w14:paraId="4F10DE71" w14:textId="77777777" w:rsidR="008D7005" w:rsidRDefault="00000000">
      <w:r>
        <w:t>Megtérülési számításainkban a földgáz és villamos energia esetében az amszterdami földgáz-, és villamosenergia tőzsde aktuálisan legtávolabbi időpontra leköthető egységárait vesszük alapul, egyéb energiahordozók esetében az auditírás időpontjában elérhető piaci egységárral számolunk. Az auditkészítés időpontjában, azaz 2026.09.17-n elérhető legtávolabbi energiahordozó egységárak:</w:t>
      </w:r>
    </w:p>
    <w:p w14:paraId="55328465" w14:textId="77777777" w:rsidR="008D7005" w:rsidRDefault="00000000">
      <w:r>
        <w:t>Földgáz: 77,02 EUR/MWh</w:t>
      </w:r>
    </w:p>
    <w:p w14:paraId="0E0DED63" w14:textId="77777777" w:rsidR="008D7005" w:rsidRDefault="00000000">
      <w:r>
        <w:t>Villamos energia:  167,18 EUR/MWh.</w:t>
      </w:r>
    </w:p>
    <w:p w14:paraId="4758A882" w14:textId="77777777" w:rsidR="008D7005" w:rsidRDefault="00000000">
      <w:r>
        <w:t>Az érvényes Euro árfolyam: 364,75 Ft/EURO</w:t>
      </w:r>
    </w:p>
    <w:p w14:paraId="2F457040" w14:textId="77777777" w:rsidR="008D7005" w:rsidRDefault="00000000">
      <w:r>
        <w:t>Az energiahordozók fajlagos egységárába természetesen be kell, hogy épüljenek egyéb költségek (az auditkészítés időpontjában érvényes, piaci és hatósági árszabások alapján kialakult tapasztalati értékek):</w:t>
      </w:r>
    </w:p>
    <w:tbl>
      <w:tblPr>
        <w:tblStyle w:val="a0"/>
        <w:tblW w:w="8784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6068"/>
        <w:gridCol w:w="2716"/>
      </w:tblGrid>
      <w:tr w:rsidR="008D7005" w14:paraId="409088D7" w14:textId="77777777">
        <w:trPr>
          <w:tblHeader/>
          <w:jc w:val="center"/>
        </w:trPr>
        <w:tc>
          <w:tcPr>
            <w:tcW w:w="60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5F005BE" w14:textId="77777777" w:rsidR="008D7005" w:rsidRDefault="00000000">
            <w:pPr>
              <w:spacing w:after="0" w:line="240" w:lineRule="auto"/>
              <w:jc w:val="center"/>
              <w:rPr>
                <w:b/>
                <w:bCs/>
                <w:i/>
                <w:iCs/>
              </w:rPr>
            </w:pPr>
            <w:r>
              <w:rPr>
                <w:b/>
                <w:bCs/>
                <w:i/>
                <w:iCs/>
              </w:rPr>
              <w:t>Földgáz fogyasztással arányos árkalkulációs tételek</w:t>
            </w:r>
          </w:p>
        </w:tc>
        <w:tc>
          <w:tcPr>
            <w:tcW w:w="2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419103B" w14:textId="77777777" w:rsidR="008D7005" w:rsidRDefault="00000000">
            <w:pPr>
              <w:spacing w:after="0" w:line="240" w:lineRule="auto"/>
              <w:jc w:val="center"/>
              <w:rPr>
                <w:b/>
                <w:bCs/>
                <w:i/>
                <w:iCs/>
              </w:rPr>
            </w:pPr>
            <w:r>
              <w:rPr>
                <w:b/>
                <w:bCs/>
                <w:i/>
                <w:iCs/>
              </w:rPr>
              <w:t>Tipikus nagyságrend</w:t>
            </w:r>
          </w:p>
        </w:tc>
      </w:tr>
      <w:tr w:rsidR="008D7005" w14:paraId="1FCC1673" w14:textId="77777777">
        <w:trPr>
          <w:jc w:val="center"/>
        </w:trPr>
        <w:tc>
          <w:tcPr>
            <w:tcW w:w="60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3DE7F0B" w14:textId="77777777" w:rsidR="008D7005" w:rsidRDefault="00000000">
            <w:pPr>
              <w:spacing w:after="0" w:line="240" w:lineRule="auto"/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Kereskedői árrés</w:t>
            </w:r>
          </w:p>
        </w:tc>
        <w:tc>
          <w:tcPr>
            <w:tcW w:w="2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BC81CC" w14:textId="77777777" w:rsidR="008D7005" w:rsidRDefault="00000000">
            <w:pPr>
              <w:spacing w:after="0" w:line="240" w:lineRule="auto"/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2,0 Ft/kWh</w:t>
            </w:r>
          </w:p>
        </w:tc>
      </w:tr>
      <w:tr w:rsidR="008D7005" w14:paraId="638657C1" w14:textId="77777777">
        <w:trPr>
          <w:jc w:val="center"/>
        </w:trPr>
        <w:tc>
          <w:tcPr>
            <w:tcW w:w="60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385FB1D" w14:textId="77777777" w:rsidR="008D7005" w:rsidRDefault="00000000">
            <w:pPr>
              <w:spacing w:after="0" w:line="240" w:lineRule="auto"/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Tárolási / kiegyenlítési költség</w:t>
            </w:r>
          </w:p>
        </w:tc>
        <w:tc>
          <w:tcPr>
            <w:tcW w:w="2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5FF705B" w14:textId="77777777" w:rsidR="008D7005" w:rsidRDefault="00000000">
            <w:pPr>
              <w:spacing w:after="0" w:line="240" w:lineRule="auto"/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2,0 Ft/kWh</w:t>
            </w:r>
          </w:p>
        </w:tc>
      </w:tr>
      <w:tr w:rsidR="008D7005" w14:paraId="313B69F7" w14:textId="77777777">
        <w:trPr>
          <w:jc w:val="center"/>
        </w:trPr>
        <w:tc>
          <w:tcPr>
            <w:tcW w:w="60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3E17B54" w14:textId="77777777" w:rsidR="008D7005" w:rsidRDefault="00000000">
            <w:pPr>
              <w:spacing w:after="0" w:line="240" w:lineRule="auto"/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Szállítás / rendszerhasználat</w:t>
            </w:r>
          </w:p>
        </w:tc>
        <w:tc>
          <w:tcPr>
            <w:tcW w:w="2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C4514CA" w14:textId="77777777" w:rsidR="008D7005" w:rsidRDefault="00000000">
            <w:pPr>
              <w:spacing w:after="0" w:line="240" w:lineRule="auto"/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7,5 Ft/MWh</w:t>
            </w:r>
          </w:p>
        </w:tc>
      </w:tr>
      <w:tr w:rsidR="008D7005" w14:paraId="3CF04FDB" w14:textId="77777777">
        <w:trPr>
          <w:jc w:val="center"/>
        </w:trPr>
        <w:tc>
          <w:tcPr>
            <w:tcW w:w="60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5D07D0" w14:textId="77777777" w:rsidR="008D7005" w:rsidRDefault="00000000">
            <w:pPr>
              <w:spacing w:after="0" w:line="240" w:lineRule="auto"/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Jövedéki adó + egyéb</w:t>
            </w:r>
          </w:p>
        </w:tc>
        <w:tc>
          <w:tcPr>
            <w:tcW w:w="2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01A3A9" w14:textId="77777777" w:rsidR="008D7005" w:rsidRDefault="00000000">
            <w:pPr>
              <w:spacing w:after="0" w:line="240" w:lineRule="auto"/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1,5 Ft/MWh</w:t>
            </w:r>
          </w:p>
        </w:tc>
      </w:tr>
      <w:tr w:rsidR="008D7005" w14:paraId="418CD99F" w14:textId="77777777">
        <w:trPr>
          <w:jc w:val="center"/>
        </w:trPr>
        <w:tc>
          <w:tcPr>
            <w:tcW w:w="60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3446A5" w14:textId="77777777" w:rsidR="008D7005" w:rsidRDefault="00000000">
            <w:pPr>
              <w:spacing w:after="0" w:line="240" w:lineRule="auto"/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Profil / mérlegkör költség</w:t>
            </w:r>
          </w:p>
        </w:tc>
        <w:tc>
          <w:tcPr>
            <w:tcW w:w="2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28709B8" w14:textId="77777777" w:rsidR="008D7005" w:rsidRDefault="00000000">
            <w:pPr>
              <w:spacing w:after="0" w:line="240" w:lineRule="auto"/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2,0 Ft/MWh</w:t>
            </w:r>
          </w:p>
        </w:tc>
      </w:tr>
      <w:tr w:rsidR="008D7005" w14:paraId="0DDD6819" w14:textId="77777777">
        <w:trPr>
          <w:jc w:val="center"/>
        </w:trPr>
        <w:tc>
          <w:tcPr>
            <w:tcW w:w="60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3857351" w14:textId="77777777" w:rsidR="008D7005" w:rsidRDefault="00000000">
            <w:pPr>
              <w:spacing w:after="0" w:line="240" w:lineRule="auto"/>
              <w:jc w:val="center"/>
              <w:rPr>
                <w:b/>
                <w:bCs/>
                <w:i/>
                <w:iCs/>
              </w:rPr>
            </w:pPr>
            <w:r>
              <w:rPr>
                <w:b/>
                <w:bCs/>
                <w:i/>
                <w:iCs/>
              </w:rPr>
              <w:t>Összesen</w:t>
            </w:r>
          </w:p>
        </w:tc>
        <w:tc>
          <w:tcPr>
            <w:tcW w:w="2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1A5BA00" w14:textId="77777777" w:rsidR="008D7005" w:rsidRDefault="00000000">
            <w:pPr>
              <w:spacing w:after="0" w:line="240" w:lineRule="auto"/>
              <w:jc w:val="center"/>
              <w:rPr>
                <w:b/>
                <w:bCs/>
                <w:i/>
                <w:iCs/>
              </w:rPr>
            </w:pPr>
            <w:r>
              <w:rPr>
                <w:b/>
                <w:bCs/>
                <w:i/>
                <w:iCs/>
              </w:rPr>
              <w:t>15,0 Ft/kWh</w:t>
            </w:r>
          </w:p>
        </w:tc>
      </w:tr>
    </w:tbl>
    <w:p w14:paraId="01EF2F3F" w14:textId="77777777" w:rsidR="008D7005" w:rsidRDefault="008D7005">
      <w:pPr>
        <w:rPr>
          <w:rFonts w:ascii="Aptos" w:eastAsia="Aptos" w:hAnsi="Aptos" w:cs="Aptos"/>
          <w:i/>
          <w:iCs/>
          <w:sz w:val="22"/>
          <w:szCs w:val="22"/>
        </w:rPr>
      </w:pPr>
    </w:p>
    <w:tbl>
      <w:tblPr>
        <w:tblStyle w:val="a1"/>
        <w:tblW w:w="8784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5869"/>
        <w:gridCol w:w="2915"/>
      </w:tblGrid>
      <w:tr w:rsidR="008D7005" w14:paraId="4B72E0C7" w14:textId="77777777">
        <w:trPr>
          <w:tblHeader/>
          <w:jc w:val="center"/>
        </w:trPr>
        <w:tc>
          <w:tcPr>
            <w:tcW w:w="5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F44526" w14:textId="77777777" w:rsidR="008D7005" w:rsidRDefault="00000000">
            <w:pPr>
              <w:spacing w:after="0" w:line="240" w:lineRule="auto"/>
              <w:jc w:val="center"/>
              <w:rPr>
                <w:b/>
                <w:bCs/>
                <w:i/>
                <w:iCs/>
              </w:rPr>
            </w:pPr>
            <w:r>
              <w:rPr>
                <w:b/>
                <w:bCs/>
                <w:i/>
                <w:iCs/>
              </w:rPr>
              <w:t>Villamos energia fogyasztással arányos árkalkulációs tételek</w:t>
            </w:r>
          </w:p>
        </w:tc>
        <w:tc>
          <w:tcPr>
            <w:tcW w:w="29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90DA4A9" w14:textId="77777777" w:rsidR="008D7005" w:rsidRDefault="00000000">
            <w:pPr>
              <w:spacing w:after="0" w:line="240" w:lineRule="auto"/>
              <w:jc w:val="center"/>
              <w:rPr>
                <w:b/>
                <w:bCs/>
                <w:i/>
                <w:iCs/>
              </w:rPr>
            </w:pPr>
            <w:r>
              <w:rPr>
                <w:b/>
                <w:bCs/>
                <w:i/>
                <w:iCs/>
              </w:rPr>
              <w:t>Tipikus nagyságrend</w:t>
            </w:r>
          </w:p>
        </w:tc>
      </w:tr>
      <w:tr w:rsidR="008D7005" w14:paraId="7755C722" w14:textId="77777777">
        <w:trPr>
          <w:jc w:val="center"/>
        </w:trPr>
        <w:tc>
          <w:tcPr>
            <w:tcW w:w="5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1261607" w14:textId="77777777" w:rsidR="008D7005" w:rsidRDefault="00000000">
            <w:pPr>
              <w:spacing w:after="0" w:line="240" w:lineRule="auto"/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Kereskedői árrés és finanszírozás</w:t>
            </w:r>
          </w:p>
        </w:tc>
        <w:tc>
          <w:tcPr>
            <w:tcW w:w="29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D27B4F3" w14:textId="77777777" w:rsidR="008D7005" w:rsidRDefault="00000000">
            <w:pPr>
              <w:spacing w:after="0" w:line="240" w:lineRule="auto"/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3,0 Ft/kWh</w:t>
            </w:r>
          </w:p>
        </w:tc>
      </w:tr>
      <w:tr w:rsidR="008D7005" w14:paraId="529DF1E4" w14:textId="77777777">
        <w:trPr>
          <w:jc w:val="center"/>
        </w:trPr>
        <w:tc>
          <w:tcPr>
            <w:tcW w:w="5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0C5631B" w14:textId="77777777" w:rsidR="008D7005" w:rsidRDefault="00000000">
            <w:pPr>
              <w:spacing w:after="0" w:line="240" w:lineRule="auto"/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Profilozási és menetrendezési költség</w:t>
            </w:r>
          </w:p>
        </w:tc>
        <w:tc>
          <w:tcPr>
            <w:tcW w:w="29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F77D11C" w14:textId="77777777" w:rsidR="008D7005" w:rsidRDefault="00000000">
            <w:pPr>
              <w:spacing w:after="0" w:line="240" w:lineRule="auto"/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6,0 Ft/MWh</w:t>
            </w:r>
          </w:p>
        </w:tc>
      </w:tr>
      <w:tr w:rsidR="008D7005" w14:paraId="05F4AD66" w14:textId="77777777">
        <w:trPr>
          <w:jc w:val="center"/>
        </w:trPr>
        <w:tc>
          <w:tcPr>
            <w:tcW w:w="5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55A60D" w14:textId="77777777" w:rsidR="008D7005" w:rsidRDefault="00000000">
            <w:pPr>
              <w:spacing w:after="0" w:line="240" w:lineRule="auto"/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lastRenderedPageBreak/>
              <w:t>Kiegyenlítőenergia- és mérlegkörköltség</w:t>
            </w:r>
          </w:p>
        </w:tc>
        <w:tc>
          <w:tcPr>
            <w:tcW w:w="29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0CFFB9E" w14:textId="77777777" w:rsidR="008D7005" w:rsidRDefault="00000000">
            <w:pPr>
              <w:spacing w:after="0" w:line="240" w:lineRule="auto"/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3,5 Ft/MWh</w:t>
            </w:r>
          </w:p>
        </w:tc>
      </w:tr>
      <w:tr w:rsidR="008D7005" w14:paraId="2D6E7ADE" w14:textId="77777777">
        <w:trPr>
          <w:jc w:val="center"/>
        </w:trPr>
        <w:tc>
          <w:tcPr>
            <w:tcW w:w="5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6ACE318" w14:textId="77777777" w:rsidR="008D7005" w:rsidRDefault="00000000">
            <w:pPr>
              <w:spacing w:after="0" w:line="240" w:lineRule="auto"/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EKR- és egyéb kereskedői kötelezettségek</w:t>
            </w:r>
          </w:p>
        </w:tc>
        <w:tc>
          <w:tcPr>
            <w:tcW w:w="29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90DCAD" w14:textId="77777777" w:rsidR="008D7005" w:rsidRDefault="00000000">
            <w:pPr>
              <w:spacing w:after="0" w:line="240" w:lineRule="auto"/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3,0 Ft/MWh</w:t>
            </w:r>
          </w:p>
        </w:tc>
      </w:tr>
      <w:tr w:rsidR="008D7005" w14:paraId="24A40E21" w14:textId="77777777">
        <w:trPr>
          <w:jc w:val="center"/>
        </w:trPr>
        <w:tc>
          <w:tcPr>
            <w:tcW w:w="5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6C5BF6" w14:textId="77777777" w:rsidR="008D7005" w:rsidRDefault="00000000">
            <w:pPr>
              <w:spacing w:after="0" w:line="240" w:lineRule="auto"/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Rendszerhasználati díjak (átlagos)</w:t>
            </w:r>
          </w:p>
        </w:tc>
        <w:tc>
          <w:tcPr>
            <w:tcW w:w="29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10AC06" w14:textId="77777777" w:rsidR="008D7005" w:rsidRDefault="00000000">
            <w:pPr>
              <w:spacing w:after="0" w:line="240" w:lineRule="auto"/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15,0 Ft/kWh</w:t>
            </w:r>
          </w:p>
        </w:tc>
      </w:tr>
      <w:tr w:rsidR="008D7005" w14:paraId="2AC067E7" w14:textId="77777777">
        <w:trPr>
          <w:jc w:val="center"/>
        </w:trPr>
        <w:tc>
          <w:tcPr>
            <w:tcW w:w="5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4BED3B4" w14:textId="77777777" w:rsidR="008D7005" w:rsidRDefault="00000000">
            <w:pPr>
              <w:spacing w:after="0" w:line="240" w:lineRule="auto"/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Jövedéki adó</w:t>
            </w:r>
          </w:p>
        </w:tc>
        <w:tc>
          <w:tcPr>
            <w:tcW w:w="29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7CC7C10" w14:textId="77777777" w:rsidR="008D7005" w:rsidRDefault="00000000">
            <w:pPr>
              <w:spacing w:after="0" w:line="240" w:lineRule="auto"/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0,415 Ft/kWh</w:t>
            </w:r>
          </w:p>
        </w:tc>
      </w:tr>
      <w:tr w:rsidR="008D7005" w14:paraId="71104A4D" w14:textId="77777777">
        <w:trPr>
          <w:trHeight w:val="40"/>
          <w:jc w:val="center"/>
        </w:trPr>
        <w:tc>
          <w:tcPr>
            <w:tcW w:w="5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25EC696" w14:textId="77777777" w:rsidR="008D7005" w:rsidRDefault="00000000">
            <w:pPr>
              <w:jc w:val="center"/>
              <w:rPr>
                <w:b/>
                <w:bCs/>
                <w:i/>
                <w:iCs/>
              </w:rPr>
            </w:pPr>
            <w:r>
              <w:rPr>
                <w:b/>
                <w:bCs/>
                <w:i/>
                <w:iCs/>
              </w:rPr>
              <w:t>Összesen</w:t>
            </w:r>
          </w:p>
        </w:tc>
        <w:tc>
          <w:tcPr>
            <w:tcW w:w="29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8F52EC6" w14:textId="77777777" w:rsidR="008D7005" w:rsidRDefault="00000000">
            <w:pPr>
              <w:jc w:val="center"/>
              <w:rPr>
                <w:b/>
                <w:bCs/>
                <w:i/>
                <w:iCs/>
              </w:rPr>
            </w:pPr>
            <w:r>
              <w:rPr>
                <w:b/>
                <w:bCs/>
                <w:i/>
                <w:iCs/>
              </w:rPr>
              <w:t>30,915 Ft/kWh</w:t>
            </w:r>
          </w:p>
        </w:tc>
      </w:tr>
    </w:tbl>
    <w:p w14:paraId="18FF6D3A" w14:textId="77777777" w:rsidR="008D7005" w:rsidRDefault="008D7005"/>
    <w:p w14:paraId="1A0E0A49" w14:textId="77777777" w:rsidR="008D7005" w:rsidRDefault="00000000">
      <w:r>
        <w:t>Tehát a számításokban használt földgáz-, és villamos energia nettó fajlagos egységár meghatározása:</w:t>
      </w:r>
    </w:p>
    <w:p w14:paraId="27AD5F8C" w14:textId="77777777" w:rsidR="008D7005" w:rsidRDefault="00000000">
      <w:r>
        <w:t xml:space="preserve"> 28,09 Ft/kWh + 15 Ft/kWh = 43,09 Ft/kWh földgázra,</w:t>
      </w:r>
    </w:p>
    <w:p w14:paraId="41374D35" w14:textId="77777777" w:rsidR="008D7005" w:rsidRDefault="00000000">
      <w:r>
        <w:t>a villamos energia esetében pedig 60,98 Ft/kWh + 30,915 Ft/kWh =  91,893 Ft/kWh.</w:t>
      </w:r>
    </w:p>
    <w:p w14:paraId="0199D1CF" w14:textId="77777777" w:rsidR="008D7005" w:rsidRDefault="00000000">
      <w:pPr>
        <w:pStyle w:val="Heading1"/>
      </w:pPr>
      <w:bookmarkStart w:id="5" w:name="_Toc239899312"/>
      <w:r>
        <w:lastRenderedPageBreak/>
        <w:t>6.Pénzügyi környezet kalkuláció</w:t>
      </w:r>
      <w:bookmarkEnd w:id="5"/>
    </w:p>
    <w:p w14:paraId="0512A6BA" w14:textId="77777777" w:rsidR="008D7005" w:rsidRDefault="00000000">
      <w:r>
        <w:t>Egy energetikai beruházás értékelni szükséges, hogy:</w:t>
      </w:r>
    </w:p>
    <w:p w14:paraId="3792EDB6" w14:textId="77777777" w:rsidR="008D7005" w:rsidRDefault="00000000">
      <w:r>
        <w:t>– hogyan alakulnak az energiaárak;</w:t>
      </w:r>
    </w:p>
    <w:p w14:paraId="1AB630AD" w14:textId="77777777" w:rsidR="008D7005" w:rsidRDefault="00000000">
      <w:r>
        <w:t>– van-e kockázata, hogy teljesül a tervezett energiamegtakarítás;</w:t>
      </w:r>
    </w:p>
    <w:p w14:paraId="5A7610FF" w14:textId="77777777" w:rsidR="008D7005" w:rsidRDefault="00000000">
      <w:r>
        <w:t>– milyen üzemeltetési és karbantartási költségek merülnek fel;</w:t>
      </w:r>
    </w:p>
    <w:p w14:paraId="7E76F0A8" w14:textId="77777777" w:rsidR="008D7005" w:rsidRDefault="00000000">
      <w:r>
        <w:t>– csökken-e idővel a berendezés/technológia teljesítménye, hatékonysága;</w:t>
      </w:r>
    </w:p>
    <w:p w14:paraId="33FB5E0F" w14:textId="77777777" w:rsidR="008D7005" w:rsidRDefault="00000000">
      <w:r>
        <w:t>– milyen hosszú a berendezés/technológia élettartama, és lesz-e maradványértéke;</w:t>
      </w:r>
    </w:p>
    <w:p w14:paraId="4D543732" w14:textId="77777777" w:rsidR="008D7005" w:rsidRDefault="00000000">
      <w:r>
        <w:t>– saját forrásból vagy hitelből történik-e a finanszírozás;</w:t>
      </w:r>
    </w:p>
    <w:p w14:paraId="32D65986" w14:textId="77777777" w:rsidR="008D7005" w:rsidRDefault="00000000">
      <w:r>
        <w:t>– milyen kockázatot hajlandó vállalni a beruházó;</w:t>
      </w:r>
    </w:p>
    <w:p w14:paraId="643533C8" w14:textId="77777777" w:rsidR="008D7005" w:rsidRDefault="00000000">
      <w:r>
        <w:t>– és milyen más befektetési lehetőségről mond le a projekt kedvéért.</w:t>
      </w:r>
    </w:p>
    <w:p w14:paraId="68107225" w14:textId="77777777" w:rsidR="008D7005" w:rsidRDefault="00000000">
      <w:r>
        <w:t>Teljes, részletekbe menő, érzékenységvizsgálattal támogatott számítási szcenáriókat nem lehetséges egy veszteségfeltáró energetikai audit során végezni, így számításaink során az energiaárak változásával, a tervezett megtakarítás bizonytalanságával, a karbantartási költségek esetleges változásával, teljesítménycsökkenéssel, maradványértékkel nem számolunk.</w:t>
      </w:r>
    </w:p>
    <w:p w14:paraId="59F7E442" w14:textId="77777777" w:rsidR="008D7005" w:rsidRDefault="008D7005"/>
    <w:p w14:paraId="15FCAA9F" w14:textId="77777777" w:rsidR="008D7005" w:rsidRDefault="00000000">
      <w:r>
        <w:t>Az egyszerűsített (a bekerülési költség és az évenként elért energiamegtakarítás összegének egymással történő elosztása) számítások során a 3 éven belüli megtérüléssel járó beruházások esetében nem végzünk NPV és IRR kalkulációt. A 3 év feletti értékek esetében viszont szükséges NPV és IRR kalkuláció.</w:t>
      </w:r>
    </w:p>
    <w:p w14:paraId="192A45CB" w14:textId="77777777" w:rsidR="008D7005" w:rsidRDefault="00000000">
      <w:r>
        <w:br/>
        <w:t>A pénznek ára és időértéke van, amely kalkulálható. A megfelelő diszkontráta meghatározásához figyelembe venni a finanszírozási költséget, a BUBOR-t, az állampapírhozamokat, az MNB kamatkörnyezetét, valamint a projekt saját kockázatait. Ennek megfelelően súlyozott kamatrátát alkalmazunk.</w:t>
      </w:r>
    </w:p>
    <w:p w14:paraId="05C440C9" w14:textId="77777777" w:rsidR="008D7005" w:rsidRDefault="008D7005"/>
    <w:p w14:paraId="54F60FCC" w14:textId="77777777" w:rsidR="008D7005" w:rsidRDefault="00000000">
      <w:r>
        <w:t>Kamatráta meghatározása:</w:t>
      </w:r>
    </w:p>
    <w:p w14:paraId="7EC8E876" w14:textId="77777777" w:rsidR="008D7005" w:rsidRDefault="00000000">
      <w:r>
        <w:rPr>
          <w:rFonts w:ascii="Cambria Math" w:eastAsia="Cambria Math" w:hAnsi="Cambria Math" w:cs="Cambria Math"/>
        </w:rPr>
        <w:lastRenderedPageBreak/>
        <w:t>𝑟</w:t>
      </w:r>
      <w:r>
        <w:t xml:space="preserve"> = </w:t>
      </w:r>
      <w:r>
        <w:rPr>
          <w:rFonts w:ascii="Cambria Math" w:eastAsia="Cambria Math" w:hAnsi="Cambria Math" w:cs="Cambria Math"/>
        </w:rPr>
        <w:t>𝑤</w:t>
      </w:r>
      <w:r>
        <w:rPr>
          <w:vertAlign w:val="subscript"/>
        </w:rPr>
        <w:t>1</w:t>
      </w:r>
      <w:r>
        <w:t xml:space="preserve"> x BUBOR + </w:t>
      </w:r>
      <w:r>
        <w:rPr>
          <w:rFonts w:ascii="Cambria Math" w:eastAsia="Cambria Math" w:hAnsi="Cambria Math" w:cs="Cambria Math"/>
        </w:rPr>
        <w:t>𝑤</w:t>
      </w:r>
      <w:r>
        <w:rPr>
          <w:vertAlign w:val="subscript"/>
        </w:rPr>
        <w:t>2</w:t>
      </w:r>
      <w:r>
        <w:t xml:space="preserve"> x Államkötvény hozam + </w:t>
      </w:r>
      <w:r>
        <w:rPr>
          <w:rFonts w:ascii="Cambria Math" w:eastAsia="Cambria Math" w:hAnsi="Cambria Math" w:cs="Cambria Math"/>
        </w:rPr>
        <w:t>𝑤</w:t>
      </w:r>
      <w:r>
        <w:rPr>
          <w:vertAlign w:val="subscript"/>
        </w:rPr>
        <w:t>3</w:t>
      </w:r>
      <w:r>
        <w:t xml:space="preserve"> x MNB alapkamat + kockázati prémium</w:t>
      </w:r>
    </w:p>
    <w:p w14:paraId="7C8AF185" w14:textId="77777777" w:rsidR="008D7005" w:rsidRDefault="00000000">
      <w:r>
        <w:t>w</w:t>
      </w:r>
      <w:r>
        <w:rPr>
          <w:vertAlign w:val="subscript"/>
        </w:rPr>
        <w:t>1</w:t>
      </w:r>
      <w:r>
        <w:t>: 30%</w:t>
      </w:r>
    </w:p>
    <w:p w14:paraId="796088DA" w14:textId="77777777" w:rsidR="008D7005" w:rsidRDefault="00000000">
      <w:r>
        <w:rPr>
          <w:rFonts w:ascii="Cambria Math" w:eastAsia="Cambria Math" w:hAnsi="Cambria Math" w:cs="Cambria Math"/>
        </w:rPr>
        <w:t>𝑤</w:t>
      </w:r>
      <w:r>
        <w:rPr>
          <w:vertAlign w:val="subscript"/>
        </w:rPr>
        <w:t>2</w:t>
      </w:r>
      <w:r>
        <w:t>: 50%</w:t>
      </w:r>
    </w:p>
    <w:p w14:paraId="076F180C" w14:textId="77777777" w:rsidR="008D7005" w:rsidRDefault="00000000">
      <w:r>
        <w:t>w</w:t>
      </w:r>
      <w:r>
        <w:rPr>
          <w:vertAlign w:val="subscript"/>
        </w:rPr>
        <w:t>3</w:t>
      </w:r>
      <w:r>
        <w:t>: 20%</w:t>
      </w:r>
    </w:p>
    <w:p w14:paraId="4BFA39C8" w14:textId="77777777" w:rsidR="008D7005" w:rsidRDefault="008D7005"/>
    <w:p w14:paraId="59879B0D" w14:textId="77777777" w:rsidR="008D7005" w:rsidRDefault="00000000">
      <w:r>
        <w:t>Az audit készítésének időpontjában a következő adatok állnak rendelkezésre:</w:t>
      </w:r>
    </w:p>
    <w:p w14:paraId="4254230E" w14:textId="77777777" w:rsidR="008D7005" w:rsidRDefault="00000000">
      <w:r>
        <w:t>BUBOR = 5%</w:t>
      </w:r>
    </w:p>
    <w:p w14:paraId="30D1A80E" w14:textId="77777777" w:rsidR="008D7005" w:rsidRDefault="00000000">
      <w:r>
        <w:t xml:space="preserve">Államkötvény hozam = 6% </w:t>
      </w:r>
    </w:p>
    <w:p w14:paraId="7628DE00" w14:textId="77777777" w:rsidR="008D7005" w:rsidRDefault="00000000">
      <w:r>
        <w:t>MNB alapkamat: 5%</w:t>
      </w:r>
    </w:p>
    <w:p w14:paraId="18D999B1" w14:textId="77777777" w:rsidR="008D7005" w:rsidRDefault="008D7005"/>
    <w:p w14:paraId="6EE9E028" w14:textId="77777777" w:rsidR="008D7005" w:rsidRDefault="00000000">
      <w:r>
        <w:t>Számításainkban a kockázati prémiumnak 3%-os értéket veszünk fel (közepes, átlagos kockázat).</w:t>
      </w:r>
    </w:p>
    <w:p w14:paraId="1D495BF7" w14:textId="77777777" w:rsidR="008D7005" w:rsidRDefault="00000000">
      <w:r>
        <w:t>A kamatráta az auditírás időpontjában tehát 8.5%.</w:t>
      </w:r>
    </w:p>
    <w:p w14:paraId="2259C8E8" w14:textId="77777777" w:rsidR="008D7005" w:rsidRDefault="008D7005"/>
    <w:p w14:paraId="697D2C45" w14:textId="77777777" w:rsidR="008D7005" w:rsidRDefault="00000000">
      <w:r>
        <w:t xml:space="preserve">A megtérülés számításánál NPV-t (nettó jelenértéket), és IRR-t (belső megtérülési rátát) számolunk. </w:t>
      </w:r>
    </w:p>
    <w:p w14:paraId="0218318E" w14:textId="77777777" w:rsidR="008D7005" w:rsidRDefault="00000000">
      <w:r>
        <w:t>Megtérülés számítása:</w:t>
      </w:r>
    </w:p>
    <w:p w14:paraId="7531C9EF" w14:textId="77777777" w:rsidR="008D7005" w:rsidRDefault="00000000">
      <w:r>
        <w:rPr>
          <w:rFonts w:ascii="Gungsuh" w:eastAsia="Gungsuh" w:hAnsi="Gungsuh" w:cs="Gungsuh"/>
        </w:rPr>
        <w:t>NPV=∑(CF</w:t>
      </w:r>
      <w:r>
        <w:rPr>
          <w:vertAlign w:val="subscript"/>
        </w:rPr>
        <w:t>t</w:t>
      </w:r>
      <w:r>
        <w:t xml:space="preserve"> /(1+r)</w:t>
      </w:r>
      <w:r>
        <w:rPr>
          <w:vertAlign w:val="superscript"/>
        </w:rPr>
        <w:t>t</w:t>
      </w:r>
      <w:r>
        <w:rPr>
          <w:rFonts w:ascii="Gungsuh" w:eastAsia="Gungsuh" w:hAnsi="Gungsuh" w:cs="Gungsuh"/>
        </w:rPr>
        <w:t>​​)−Beruházási költség</w:t>
      </w:r>
    </w:p>
    <w:p w14:paraId="121CBC42" w14:textId="77777777" w:rsidR="008D7005" w:rsidRDefault="00000000">
      <w:r>
        <w:rPr>
          <w:rFonts w:ascii="Cambria Math" w:eastAsia="Cambria Math" w:hAnsi="Cambria Math" w:cs="Cambria Math"/>
        </w:rPr>
        <w:t>𝐶𝐹</w:t>
      </w:r>
      <w:r>
        <w:rPr>
          <w:rFonts w:ascii="Cambria Math" w:eastAsia="Cambria Math" w:hAnsi="Cambria Math" w:cs="Cambria Math"/>
          <w:vertAlign w:val="subscript"/>
        </w:rPr>
        <w:t>𝑡</w:t>
      </w:r>
      <w:r>
        <w:t xml:space="preserve"> = éves cashflow</w:t>
      </w:r>
    </w:p>
    <w:p w14:paraId="736EDFB4" w14:textId="77777777" w:rsidR="008D7005" w:rsidRDefault="00000000">
      <w:r>
        <w:t>t = évek száma</w:t>
      </w:r>
    </w:p>
    <w:p w14:paraId="7F88F146" w14:textId="77777777" w:rsidR="008D7005" w:rsidRDefault="008D7005"/>
    <w:p w14:paraId="439D186B" w14:textId="77777777" w:rsidR="008D7005" w:rsidRDefault="008D7005"/>
    <w:p w14:paraId="7CBEA2CD" w14:textId="77777777" w:rsidR="008D7005" w:rsidRDefault="00000000">
      <w:r>
        <w:t>A projektek megítélésénél Ha az IRR&gt;r akkor megéri megcsinálni, ha IRR&lt;r, akkor nem.</w:t>
      </w:r>
    </w:p>
    <w:p w14:paraId="38787BD3" w14:textId="77777777" w:rsidR="008D7005" w:rsidRDefault="00000000">
      <w:pPr>
        <w:pStyle w:val="Heading1"/>
      </w:pPr>
      <w:bookmarkStart w:id="6" w:name="_Toc239899313"/>
      <w:r>
        <w:lastRenderedPageBreak/>
        <w:t>7.Épületek energetikai értékelése</w:t>
      </w:r>
      <w:bookmarkEnd w:id="6"/>
    </w:p>
    <w:p w14:paraId="0133101E" w14:textId="77777777" w:rsidR="008D7005" w:rsidRDefault="00000000">
      <w:pPr>
        <w:pStyle w:val="Heading2"/>
      </w:pPr>
      <w:bookmarkStart w:id="7" w:name="_Toc239899314"/>
      <w:r>
        <w:t>7.1.Épületfizikai értékelés</w:t>
      </w:r>
      <w:bookmarkEnd w:id="7"/>
      <w:r>
        <w:t xml:space="preserve"> </w:t>
      </w:r>
    </w:p>
    <w:p w14:paraId="1EFE06CC" w14:textId="77777777" w:rsidR="008D7005" w:rsidRDefault="00000000">
      <w:r>
        <w:t>A Almafa &amp; Társa kft az alábbi épületekkel rendelkezik:</w:t>
      </w:r>
    </w:p>
    <w:p w14:paraId="125786EC" w14:textId="77777777" w:rsidR="008D7005" w:rsidRDefault="00000000">
      <w:r>
        <w:t xml:space="preserve">${building_listing} </w:t>
      </w:r>
    </w:p>
    <w:p w14:paraId="42DFBD4D" w14:textId="77777777" w:rsidR="008D7005" w:rsidRPr="009B1EFC" w:rsidRDefault="00000000" w:rsidP="009B1EFC">
      <w:bookmarkStart w:id="8" w:name="_Toc239899315"/>
      <w:r w:rsidRPr="009B1EFC">
        <w:t>${subheading_building_heating}</w:t>
      </w:r>
      <w:bookmarkEnd w:id="8"/>
    </w:p>
    <w:p w14:paraId="1C6DFF97" w14:textId="77777777" w:rsidR="008D7005" w:rsidRDefault="00000000">
      <w:r>
        <w:t>${heating_intro}</w:t>
      </w:r>
    </w:p>
    <w:p w14:paraId="42F30019" w14:textId="77777777" w:rsidR="008D7005" w:rsidRDefault="00000000">
      <w:r>
        <w:t>${heating_listing}</w:t>
      </w:r>
    </w:p>
    <w:p w14:paraId="7F579A6B" w14:textId="77777777" w:rsidR="008D7005" w:rsidRDefault="00000000">
      <w:r>
        <w:t>${heating_subtext}</w:t>
      </w:r>
    </w:p>
    <w:p w14:paraId="5ECBE4D1" w14:textId="77777777" w:rsidR="008D7005" w:rsidRPr="009B1EFC" w:rsidRDefault="00000000" w:rsidP="009B1EFC">
      <w:bookmarkStart w:id="9" w:name="_Toc239899316"/>
      <w:r w:rsidRPr="009B1EFC">
        <w:t>${subheading_building_hmv}</w:t>
      </w:r>
      <w:bookmarkEnd w:id="9"/>
    </w:p>
    <w:p w14:paraId="4F162022" w14:textId="77777777" w:rsidR="008D7005" w:rsidRDefault="00000000">
      <w:r>
        <w:t>${hmv_intro}</w:t>
      </w:r>
    </w:p>
    <w:p w14:paraId="1EDB9C02" w14:textId="77777777" w:rsidR="008D7005" w:rsidRDefault="00000000">
      <w:r>
        <w:t>${hmv_listing}</w:t>
      </w:r>
    </w:p>
    <w:p w14:paraId="69FCC287" w14:textId="77777777" w:rsidR="008D7005" w:rsidRDefault="00000000">
      <w:r>
        <w:t>${hmv_subtext}</w:t>
      </w:r>
    </w:p>
    <w:p w14:paraId="20BFB207" w14:textId="77777777" w:rsidR="008D7005" w:rsidRPr="009B1EFC" w:rsidRDefault="00000000" w:rsidP="009B1EFC">
      <w:bookmarkStart w:id="10" w:name="_Toc239899317"/>
      <w:r w:rsidRPr="009B1EFC">
        <w:t>${subheading_building_lighting}</w:t>
      </w:r>
      <w:bookmarkEnd w:id="10"/>
    </w:p>
    <w:p w14:paraId="751D691E" w14:textId="77777777" w:rsidR="008D7005" w:rsidRDefault="00000000">
      <w:r>
        <w:t>${lighting_intro}</w:t>
      </w:r>
    </w:p>
    <w:p w14:paraId="0456950B" w14:textId="77777777" w:rsidR="008D7005" w:rsidRDefault="00000000">
      <w:r>
        <w:t>${lighting_listing}</w:t>
      </w:r>
    </w:p>
    <w:p w14:paraId="08A08544" w14:textId="77777777" w:rsidR="008D7005" w:rsidRDefault="00000000">
      <w:r>
        <w:t>${lighting_subtext}</w:t>
      </w:r>
    </w:p>
    <w:p w14:paraId="11253302" w14:textId="77777777" w:rsidR="008D7005" w:rsidRPr="009B1EFC" w:rsidRDefault="00000000" w:rsidP="009B1EFC">
      <w:bookmarkStart w:id="11" w:name="_Toc239899318"/>
      <w:r w:rsidRPr="009B1EFC">
        <w:t>${subheading_building_cooling}</w:t>
      </w:r>
      <w:bookmarkEnd w:id="11"/>
    </w:p>
    <w:p w14:paraId="5B229B22" w14:textId="77777777" w:rsidR="008D7005" w:rsidRDefault="00000000">
      <w:r>
        <w:t>${cooling_intro}</w:t>
      </w:r>
    </w:p>
    <w:p w14:paraId="59A64529" w14:textId="77777777" w:rsidR="008D7005" w:rsidRDefault="00000000">
      <w:r>
        <w:t>${cooling_listing}</w:t>
      </w:r>
    </w:p>
    <w:p w14:paraId="5AB81F9E" w14:textId="77777777" w:rsidR="008D7005" w:rsidRDefault="00000000">
      <w:r>
        <w:t>${cooling_subtext}</w:t>
      </w:r>
    </w:p>
    <w:p w14:paraId="64A1D58D" w14:textId="77777777" w:rsidR="008D7005" w:rsidRPr="009B1EFC" w:rsidRDefault="00000000" w:rsidP="009B1EFC">
      <w:bookmarkStart w:id="12" w:name="_Toc239899319"/>
      <w:r w:rsidRPr="009B1EFC">
        <w:t>${subheading_building_hvac}</w:t>
      </w:r>
      <w:bookmarkEnd w:id="12"/>
    </w:p>
    <w:p w14:paraId="2F8A644E" w14:textId="77777777" w:rsidR="008D7005" w:rsidRDefault="00000000">
      <w:r>
        <w:t>${hvac_intro}</w:t>
      </w:r>
    </w:p>
    <w:p w14:paraId="6B36D542" w14:textId="77777777" w:rsidR="008D7005" w:rsidRDefault="00000000">
      <w:r>
        <w:t>${hvac_listing}</w:t>
      </w:r>
    </w:p>
    <w:p w14:paraId="31A02569" w14:textId="77777777" w:rsidR="008D7005" w:rsidRDefault="00000000">
      <w:r>
        <w:t>${hvac_subtext}</w:t>
      </w:r>
    </w:p>
    <w:p w14:paraId="67C7FE4A" w14:textId="77777777" w:rsidR="008D7005" w:rsidRDefault="00000000">
      <w:pPr>
        <w:pStyle w:val="Heading1"/>
      </w:pPr>
      <w:bookmarkStart w:id="13" w:name="_Toc239899320"/>
      <w:r>
        <w:lastRenderedPageBreak/>
        <w:t>8.Szállítás energetikai értékelése</w:t>
      </w:r>
      <w:bookmarkEnd w:id="13"/>
    </w:p>
    <w:p w14:paraId="7E735238" w14:textId="77777777" w:rsidR="008D7005" w:rsidRDefault="00000000">
      <w:r>
        <w:t>A Almafa &amp; Társa kft az alábbi járműveket üzemelteti:</w:t>
      </w:r>
    </w:p>
    <w:p w14:paraId="2926196B" w14:textId="77777777" w:rsidR="008D7005" w:rsidRDefault="00000000">
      <w:r>
        <w:t>${vehicle_listing}</w:t>
      </w:r>
    </w:p>
    <w:p w14:paraId="35A9E714" w14:textId="77777777" w:rsidR="008D7005" w:rsidRDefault="00000000">
      <w:r>
        <w:t>${block_technology}</w:t>
      </w:r>
    </w:p>
    <w:p w14:paraId="5212AF80" w14:textId="77777777" w:rsidR="008D7005" w:rsidRPr="009B1EFC" w:rsidRDefault="00000000" w:rsidP="009B1EFC">
      <w:bookmarkStart w:id="14" w:name="_Toc239899321"/>
      <w:r w:rsidRPr="009B1EFC">
        <w:t>${technology_title}</w:t>
      </w:r>
      <w:bookmarkEnd w:id="14"/>
    </w:p>
    <w:p w14:paraId="31E3950C" w14:textId="77777777" w:rsidR="008D7005" w:rsidRDefault="00000000">
      <w:r>
        <w:t>${technology_content}</w:t>
      </w:r>
    </w:p>
    <w:p w14:paraId="02D9B525" w14:textId="77777777" w:rsidR="008D7005" w:rsidRDefault="00000000">
      <w:r>
        <w:t>${/block_technology}</w:t>
      </w:r>
    </w:p>
    <w:p w14:paraId="7507005D" w14:textId="77777777" w:rsidR="008D7005" w:rsidRPr="009B1EFC" w:rsidRDefault="00000000" w:rsidP="009B1EFC">
      <w:bookmarkStart w:id="15" w:name="_Toc239899322"/>
      <w:r w:rsidRPr="009B1EFC">
        <w:t>${technology_offset_index}.A fogyasztások felosztása</w:t>
      </w:r>
      <w:bookmarkEnd w:id="15"/>
    </w:p>
    <w:p w14:paraId="28A5EB45" w14:textId="77777777" w:rsidR="008D7005" w:rsidRDefault="00000000">
      <w:r>
        <w:t>A Almafa &amp; Társa kft az ismertetett rendszerek mért vagy számított fogyasztásai alapján az alábbi energiafogyasztási profillal rendelkezik:</w:t>
      </w:r>
    </w:p>
    <w:tbl>
      <w:tblPr>
        <w:tblStyle w:val="a2"/>
        <w:tblW w:w="8296" w:type="dxa"/>
        <w:tblInd w:w="7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154"/>
        <w:gridCol w:w="2007"/>
        <w:gridCol w:w="2104"/>
        <w:gridCol w:w="2031"/>
      </w:tblGrid>
      <w:tr w:rsidR="008D7005" w14:paraId="60AF7BF1" w14:textId="77777777">
        <w:tc>
          <w:tcPr>
            <w:tcW w:w="21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DADAD"/>
          </w:tcPr>
          <w:p w14:paraId="003F8DD0" w14:textId="77777777" w:rsidR="008D7005" w:rsidRDefault="00000000">
            <w:pPr>
              <w:spacing w:after="16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Energiahordozó</w:t>
            </w:r>
          </w:p>
        </w:tc>
        <w:tc>
          <w:tcPr>
            <w:tcW w:w="20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DADAD"/>
          </w:tcPr>
          <w:p w14:paraId="21300C94" w14:textId="77777777" w:rsidR="008D7005" w:rsidRDefault="00000000">
            <w:pPr>
              <w:spacing w:after="16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Épület</w:t>
            </w:r>
          </w:p>
        </w:tc>
        <w:tc>
          <w:tcPr>
            <w:tcW w:w="21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DADAD"/>
          </w:tcPr>
          <w:p w14:paraId="4B5F3D18" w14:textId="77777777" w:rsidR="008D7005" w:rsidRDefault="00000000">
            <w:pPr>
              <w:spacing w:after="16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Tevékenység</w:t>
            </w:r>
          </w:p>
        </w:tc>
        <w:tc>
          <w:tcPr>
            <w:tcW w:w="20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DADAD"/>
          </w:tcPr>
          <w:p w14:paraId="1FB793D8" w14:textId="77777777" w:rsidR="008D7005" w:rsidRDefault="00000000">
            <w:pPr>
              <w:spacing w:after="16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Szállítás</w:t>
            </w:r>
          </w:p>
        </w:tc>
      </w:tr>
      <w:tr w:rsidR="008D7005" w14:paraId="3317194D" w14:textId="77777777">
        <w:tc>
          <w:tcPr>
            <w:tcW w:w="21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32A86A" w14:textId="77777777" w:rsidR="008D7005" w:rsidRDefault="00000000">
            <w:pPr>
              <w:spacing w:after="160"/>
            </w:pPr>
            <w:r>
              <w:t>${carrier2}</w:t>
            </w:r>
          </w:p>
        </w:tc>
        <w:tc>
          <w:tcPr>
            <w:tcW w:w="20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73B881" w14:textId="77777777" w:rsidR="008D7005" w:rsidRDefault="00000000">
            <w:pPr>
              <w:spacing w:after="160"/>
            </w:pPr>
            <w:r>
              <w:t>${carrier2_building}</w:t>
            </w:r>
          </w:p>
        </w:tc>
        <w:tc>
          <w:tcPr>
            <w:tcW w:w="21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7A3070" w14:textId="77777777" w:rsidR="008D7005" w:rsidRDefault="00000000">
            <w:pPr>
              <w:spacing w:after="160"/>
            </w:pPr>
            <w:r>
              <w:t>${carrier2_product}</w:t>
            </w:r>
          </w:p>
        </w:tc>
        <w:tc>
          <w:tcPr>
            <w:tcW w:w="20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A11106" w14:textId="77777777" w:rsidR="008D7005" w:rsidRDefault="00000000">
            <w:pPr>
              <w:spacing w:after="160"/>
            </w:pPr>
            <w:r>
              <w:t>${carrier2_vehicle}</w:t>
            </w:r>
          </w:p>
        </w:tc>
      </w:tr>
    </w:tbl>
    <w:p w14:paraId="18327E36" w14:textId="77777777" w:rsidR="008D7005" w:rsidRDefault="008D7005"/>
    <w:p w14:paraId="64208BEC" w14:textId="77777777" w:rsidR="008D7005" w:rsidRPr="009B1EFC" w:rsidRDefault="00000000" w:rsidP="009B1EFC">
      <w:r w:rsidRPr="009B1EFC">
        <w:t>A diagram nem áll rendelkezésre.</w:t>
      </w:r>
    </w:p>
    <w:p w14:paraId="4FA4C050" w14:textId="77777777" w:rsidR="008D7005" w:rsidRPr="009B1EFC" w:rsidRDefault="00000000" w:rsidP="009B1EFC">
      <w:bookmarkStart w:id="16" w:name="_Toc239899323"/>
      <w:r w:rsidRPr="009B1EFC">
        <w:t>${technology_offset_2_index}.Energia teljesítmény mutató meghatározása</w:t>
      </w:r>
      <w:bookmarkEnd w:id="16"/>
    </w:p>
    <w:p w14:paraId="7E72A642" w14:textId="77777777" w:rsidR="008D7005" w:rsidRDefault="00000000">
      <w:r>
        <w:t>Minden gazdálkodó szervezet esetében fontos, hogy ne önmagában kerüljön meghatározásra az energiafogyasztás. Az ETM (Energia Teljesítmény Mutató) olyan mérőszám, amely az energiafelhasználást egy releváns teljesítmény jellemzőhöz – például termelési mennyiséghez, alapterülethez vagy üzemórához – viszonyítva teszi mérhetővé és összehasonlíthatóvá az energetikai teljesítményt. A Almafa &amp; Társa kft gazdálkodásában ez a mutató a ${product_name}-ra/re vonatkoztatott fajlagos energia felhasználás. A Nincs megadva időszak termelés számai az alábbi táblázat szerint alakultak:</w:t>
      </w:r>
    </w:p>
    <w:p w14:paraId="0F613315" w14:textId="77777777" w:rsidR="008D7005" w:rsidRDefault="00000000">
      <w:r>
        <w:t>${product_listing}</w:t>
      </w:r>
    </w:p>
    <w:p w14:paraId="1EF15EE8" w14:textId="77777777" w:rsidR="008D7005" w:rsidRDefault="00000000">
      <w:r>
        <w:t>Az indexbe nem kerülnek beleszámításra az Épület és Szállítás jellegű fogyasztások, csak a Tevékenység energiafelhasználásai. Ezek alapján az ETM értéke ${ETM}. Minden jövőbeni, az energiahatékonyságot növelő technológiai beruházást ezen érték javulásában célszerű lemérni.</w:t>
      </w:r>
    </w:p>
    <w:p w14:paraId="2CD2BF8D" w14:textId="77777777" w:rsidR="008D7005" w:rsidRPr="009B1EFC" w:rsidRDefault="00000000" w:rsidP="009B1EFC">
      <w:bookmarkStart w:id="17" w:name="_Toc239899324"/>
      <w:r w:rsidRPr="009B1EFC">
        <w:lastRenderedPageBreak/>
        <w:t>${technology_offset_3_index}.Javaslatok és források</w:t>
      </w:r>
      <w:bookmarkEnd w:id="17"/>
    </w:p>
    <w:p w14:paraId="2C0B52D3" w14:textId="77777777" w:rsidR="008D7005" w:rsidRDefault="00000000">
      <w:r>
        <w:t>a)Kapacitás-optimalizálás:</w:t>
      </w:r>
    </w:p>
    <w:p w14:paraId="497530E2" w14:textId="3714DCEB" w:rsidR="008D7005" w:rsidRDefault="00E471FB">
      <w:r>
        <w:t>b)Épületenergetikai javaslatok: ${suggestion_a}</w:t>
      </w:r>
    </w:p>
    <w:p w14:paraId="2CF19ADB" w14:textId="2BA6BB71" w:rsidR="00E471FB" w:rsidRDefault="00E471FB">
      <w:r>
        <w:t>c)Épületgépészei javaslatok:</w:t>
      </w:r>
      <w:r w:rsidRPr="00E471FB">
        <w:t xml:space="preserve"> </w:t>
      </w:r>
      <w:r>
        <w:t>${suggestion_b}</w:t>
      </w:r>
    </w:p>
    <w:p w14:paraId="150863C4" w14:textId="6499716E" w:rsidR="00E471FB" w:rsidRDefault="00E471FB">
      <w:r>
        <w:t>d)Technológiai javaslatok:</w:t>
      </w:r>
      <w:r w:rsidRPr="00E471FB">
        <w:t xml:space="preserve"> </w:t>
      </w:r>
      <w:r>
        <w:t>${suggestion_c}</w:t>
      </w:r>
    </w:p>
    <w:p w14:paraId="3DA43933" w14:textId="068BF778" w:rsidR="00E471FB" w:rsidRDefault="00E471FB">
      <w:r>
        <w:t>e)Szállítás optimalizálás:</w:t>
      </w:r>
      <w:r w:rsidRPr="00E471FB">
        <w:t xml:space="preserve"> </w:t>
      </w:r>
      <w:r>
        <w:t>${suggestion_d}</w:t>
      </w:r>
    </w:p>
    <w:p w14:paraId="01F86C84" w14:textId="117A0E95" w:rsidR="00E471FB" w:rsidRDefault="00E471FB">
      <w:r>
        <w:t>f)Alternatív hőtermelési/hűtési javaslatok:</w:t>
      </w:r>
      <w:r w:rsidRPr="00E471FB">
        <w:t xml:space="preserve"> </w:t>
      </w:r>
      <w:r>
        <w:t>${suggestion_e}</w:t>
      </w:r>
    </w:p>
    <w:p w14:paraId="0827169F" w14:textId="209E1A12" w:rsidR="00E471FB" w:rsidRDefault="00E471FB">
      <w:r>
        <w:t>g)Megújuló energiaforrás bevonási javaslatok: Kapacitásbővítés vagy napelem rendszer telepítése javasolt</w:t>
      </w:r>
    </w:p>
    <w:sectPr w:rsidR="00E471FB" w:rsidSect="00BD7311">
      <w:footerReference w:type="default" r:id="rId6"/>
      <w:pgSz w:w="11906" w:h="16838"/>
      <w:pgMar w:top="1440" w:right="1440" w:bottom="1440" w:left="1440" w:header="708" w:footer="0" w:gutter="0"/>
      <w:pgNumType w:start="1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14C560" w14:textId="77777777" w:rsidR="004B3D3D" w:rsidRDefault="004B3D3D">
      <w:pPr>
        <w:spacing w:after="0" w:line="240" w:lineRule="auto"/>
      </w:pPr>
      <w:r>
        <w:separator/>
      </w:r>
    </w:p>
  </w:endnote>
  <w:endnote w:type="continuationSeparator" w:id="0">
    <w:p w14:paraId="0C216FB6" w14:textId="77777777" w:rsidR="004B3D3D" w:rsidRDefault="004B3D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  <w:embedItalic r:id="rId1" w:fontKey="{1FD23415-91CF-4692-926F-FD8E72697D67}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FB671638-B3CD-4FCD-8AF4-3E46FD2E55DD}"/>
  </w:font>
  <w:font w:name="Gungsuh">
    <w:charset w:val="81"/>
    <w:family w:val="roman"/>
    <w:pitch w:val="variable"/>
    <w:sig w:usb0="B00002AF" w:usb1="69D77CFB" w:usb2="00000030" w:usb3="00000000" w:csb0="0008009F" w:csb1="00000000"/>
    <w:embedRegular r:id="rId3" w:subsetted="1" w:fontKey="{D794D691-6A39-46FF-80C3-5169A2B12B4B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4" w:fontKey="{D7787A86-AA2F-40D3-AD71-7DA7670CE255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C31BB548-865F-4976-A453-E0F4C3F09B3E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Normal0"/>
      <w:tblW w:w="10206" w:type="dxa"/>
      <w:jc w:val="center"/>
      <w:tblInd w:w="0" w:type="dxa"/>
      <w:tblLook w:val="0600" w:firstRow="0" w:lastRow="0" w:firstColumn="0" w:lastColumn="0" w:noHBand="1" w:noVBand="1"/>
    </w:tblPr>
    <w:tblGrid>
      <w:gridCol w:w="5051"/>
      <w:gridCol w:w="5155"/>
    </w:tblGrid>
    <w:tr w:rsidR="00BD7311" w14:paraId="402F1ABE" w14:textId="77777777" w:rsidTr="00BD7311">
      <w:trPr>
        <w:jc w:val="center"/>
      </w:trPr>
      <w:tc>
        <w:tcPr>
          <w:tcW w:w="5051" w:type="dxa"/>
          <w:vAlign w:val="center"/>
        </w:tcPr>
        <w:p w14:paraId="1676B495" w14:textId="073F3869" w:rsidR="00BD7311" w:rsidRDefault="00BD7311" w:rsidP="00BD7311">
          <w:pPr>
            <w:tabs>
              <w:tab w:val="center" w:pos="4513"/>
              <w:tab w:val="right" w:pos="9026"/>
            </w:tabs>
            <w:spacing w:after="0" w:line="240" w:lineRule="auto"/>
            <w:rPr>
              <w:color w:val="000000"/>
            </w:rPr>
          </w:pPr>
          <w:r>
            <w:rPr>
              <w:color w:val="000000"/>
            </w:rPr>
            <w:t>Balajti Energetika Kft.</w:t>
          </w:r>
        </w:p>
      </w:tc>
      <w:tc>
        <w:tcPr>
          <w:tcW w:w="5155" w:type="dxa"/>
        </w:tcPr>
        <w:p w14:paraId="62FA878D" w14:textId="28774552" w:rsidR="00BD7311" w:rsidRDefault="00BD7311" w:rsidP="00BD7311">
          <w:pPr>
            <w:tabs>
              <w:tab w:val="center" w:pos="4513"/>
              <w:tab w:val="right" w:pos="9026"/>
            </w:tabs>
            <w:jc w:val="right"/>
            <w:rPr>
              <w:color w:val="000000"/>
            </w:rPr>
          </w:pPr>
          <w:r>
            <w:rPr>
              <w:color w:val="000000"/>
            </w:rPr>
            <w:t>Almafa &amp; Társa kft</w:t>
          </w:r>
          <w:r>
            <w:rPr>
              <w:color w:val="000000"/>
            </w:rPr>
            <w:br/>
            <w:t>energiahatékonysági audit</w:t>
          </w:r>
        </w:p>
      </w:tc>
    </w:tr>
  </w:tbl>
  <w:p w14:paraId="579B363A" w14:textId="246D1D4E" w:rsidR="008D7005" w:rsidRDefault="008D7005" w:rsidP="00BD7311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747FEF" w14:textId="77777777" w:rsidR="004B3D3D" w:rsidRDefault="004B3D3D">
      <w:pPr>
        <w:spacing w:after="0" w:line="240" w:lineRule="auto"/>
      </w:pPr>
      <w:r>
        <w:separator/>
      </w:r>
    </w:p>
  </w:footnote>
  <w:footnote w:type="continuationSeparator" w:id="0">
    <w:p w14:paraId="7228F405" w14:textId="77777777" w:rsidR="004B3D3D" w:rsidRDefault="004B3D3D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D7005"/>
    <w:rsid w:val="00207204"/>
    <w:rsid w:val="002B0489"/>
    <w:rsid w:val="00340AD7"/>
    <w:rsid w:val="00415C1C"/>
    <w:rsid w:val="00462771"/>
    <w:rsid w:val="004B3D3D"/>
    <w:rsid w:val="0058311E"/>
    <w:rsid w:val="006C4D84"/>
    <w:rsid w:val="006C7238"/>
    <w:rsid w:val="007F3782"/>
    <w:rsid w:val="00844729"/>
    <w:rsid w:val="008D7005"/>
    <w:rsid w:val="00966F90"/>
    <w:rsid w:val="009B1EFC"/>
    <w:rsid w:val="00BD7311"/>
    <w:rsid w:val="00C23012"/>
    <w:rsid w:val="00CB22D6"/>
    <w:rsid w:val="00CC590D"/>
    <w:rsid w:val="00CE740A"/>
    <w:rsid w:val="00D931FB"/>
    <w:rsid w:val="00E06BAF"/>
    <w:rsid w:val="00E471FB"/>
    <w:rsid w:val="00E75CD1"/>
    <w:rsid w:val="00FB6F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3C137E7"/>
  <w15:docId w15:val="{C3F6EC37-98C3-4655-AD5B-6AA730C544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hu" w:eastAsia="en-GB" w:bidi="ar-SA"/>
      </w:rPr>
    </w:rPrDefault>
    <w:pPrDefault>
      <w:pPr>
        <w:spacing w:after="160"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pageBreakBefore/>
      <w:spacing w:before="360" w:after="80"/>
      <w:outlineLvl w:val="0"/>
    </w:pPr>
    <w:rPr>
      <w:b/>
      <w:bCs/>
      <w:color w:val="000000"/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160" w:after="80"/>
      <w:outlineLvl w:val="1"/>
    </w:pPr>
    <w:rPr>
      <w:color w:val="404040"/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2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3"/>
    </w:pPr>
    <w:rPr>
      <w:i/>
      <w:iCs/>
      <w:color w:val="0F4761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4"/>
    </w:pPr>
    <w:rPr>
      <w:color w:val="0F4761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5"/>
    </w:pPr>
    <w:rPr>
      <w:i/>
      <w:iCs/>
      <w:color w:val="59595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spacing w:after="80" w:line="240" w:lineRule="auto"/>
      <w:jc w:val="center"/>
    </w:pPr>
    <w:rPr>
      <w:sz w:val="56"/>
      <w:szCs w:val="56"/>
    </w:rPr>
  </w:style>
  <w:style w:type="paragraph" w:styleId="Subtitle">
    <w:name w:val="Subtitle"/>
    <w:basedOn w:val="Normal"/>
    <w:next w:val="Normal"/>
    <w:uiPriority w:val="11"/>
    <w:qFormat/>
    <w:rPr>
      <w:color w:val="595959"/>
      <w:sz w:val="28"/>
      <w:szCs w:val="28"/>
    </w:rPr>
  </w:style>
  <w:style w:type="table" w:customStyle="1" w:styleId="a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2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966F9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66F90"/>
  </w:style>
  <w:style w:type="paragraph" w:styleId="Footer">
    <w:name w:val="footer"/>
    <w:basedOn w:val="Normal"/>
    <w:link w:val="FooterChar"/>
    <w:uiPriority w:val="99"/>
    <w:unhideWhenUsed/>
    <w:rsid w:val="00966F9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66F90"/>
  </w:style>
  <w:style w:type="table" w:styleId="TableGrid">
    <w:name w:val="Table Grid"/>
    <w:basedOn w:val="TableNormal"/>
    <w:uiPriority w:val="39"/>
    <w:rsid w:val="00BD731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1">
    <w:name w:val="toc 1"/>
    <w:basedOn w:val="Normal"/>
    <w:next w:val="Normal"/>
    <w:autoRedefine/>
    <w:uiPriority w:val="39"/>
    <w:unhideWhenUsed/>
    <w:rsid w:val="00BD7311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BD7311"/>
    <w:pPr>
      <w:spacing w:after="100"/>
      <w:ind w:left="240"/>
    </w:pPr>
  </w:style>
  <w:style w:type="character" w:styleId="Hyperlink">
    <w:name w:val="Hyperlink"/>
    <w:basedOn w:val="DefaultParagraphFont"/>
    <w:uiPriority w:val="99"/>
    <w:unhideWhenUsed/>
    <w:rsid w:val="00BD7311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13</Pages>
  <Words>1607</Words>
  <Characters>9160</Characters>
  <Application>Microsoft Office Word</Application>
  <DocSecurity>0</DocSecurity>
  <Lines>76</Lines>
  <Paragraphs>21</Paragraphs>
  <ScaleCrop>false</ScaleCrop>
  <Company/>
  <LinksUpToDate>false</LinksUpToDate>
  <CharactersWithSpaces>10746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Nagy Zétény</cp:lastModifiedBy>
  <cp:revision>14</cp:revision>
  <dcterms:created xsi:type="dcterms:W3CDTF">2026-09-10T00:12:00Z</dcterms:created>
  <dcterms:modified xsi:type="dcterms:W3CDTF">2026-09-17T19:46:00Z</dcterms:modified>
</cp:coreProperties>
</file>