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Interactive Prototype Documentation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This document presents the interactive prototype demonstrating all major user flows, interactions, and transitions. The prototype serves as the final design validation before development.</w:t>
      </w:r>
    </w:p>
    <w:p>
      <w:pPr>
        <w:spacing w:after="150"/>
      </w:pPr>
      <w:r>
        <w:t xml:space="preserve">The live prototype can be accessed at: http://localhost:5173</w:t>
      </w:r>
    </w:p>
    <w:p>
      <w:pPr>
        <w:pStyle w:val="Heading2"/>
        <w:spacing w:before="400" w:after="200"/>
      </w:pPr>
      <w:r>
        <w:t xml:space="preserve">2. PROTOTYPE SCOPE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primary pages with full interactivity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Navigation patterns and transitions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 interactions and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behavior across breakpoints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Hover, focus, and active states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Theme switching (light/dark mode)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PAGE SCREENSHOTS</w:t>
      </w:r>
    </w:p>
    <w:p>
      <w:pPr>
        <w:pStyle w:val="Heading3"/>
        <w:spacing w:before="300" w:after="150"/>
      </w:pPr>
      <w:r>
        <w:t xml:space="preserve">3.1 Home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Interactive Home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3.2 About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Interactive About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3.3 Solutions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Interactive Solutions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3.4 Frameworks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4: Interactive Frameworks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3.5 Engagement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5: Interactive Engagement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3.6 Contact Page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6: Interactive Contact page with form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4. INTERACTIVE ELEMENTS</w:t>
      </w:r>
    </w:p>
    <w:p>
      <w:pPr>
        <w:pStyle w:val="Heading3"/>
        <w:spacing w:before="300" w:after="150"/>
      </w:pPr>
      <w:r>
        <w:t xml:space="preserve">4.1 Contact Form</w:t>
      </w:r>
    </w:p>
    <w:p>
      <w:pPr>
        <w:spacing w:after="150"/>
      </w:pPr>
      <w:r>
        <w:t xml:space="preserve">Full form functionality with validation: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7: Contact form with validation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4.2 Hover States</w:t>
      </w:r>
    </w:p>
    <w:p>
      <w:pPr>
        <w:spacing w:after="150"/>
      </w:pPr>
      <w:r>
        <w:t xml:space="preserve">Interactive hover effects on buttons and links: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8: Button hover states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INTERACTIVE FEATURES</w:t>
      </w:r>
    </w:p>
    <w:p>
      <w:pPr>
        <w:pStyle w:val="Heading3"/>
        <w:spacing w:before="300" w:after="150"/>
      </w:pPr>
      <w:r>
        <w:t xml:space="preserve">5.1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Smooth page transitions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Active state indicators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menu animations</w:t>
      </w:r>
    </w:p>
    <w:p>
      <w:pPr>
        <w:pStyle w:val="Heading3"/>
        <w:spacing w:before="300" w:after="150"/>
      </w:pPr>
      <w:r>
        <w:t xml:space="preserve">5.2 Theme Switching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Light/Dark mode toggle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Persistent theme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Smooth transition animations</w:t>
      </w:r>
    </w:p>
    <w:p>
      <w:pPr>
        <w:pStyle w:val="Heading3"/>
        <w:spacing w:before="300" w:after="150"/>
      </w:pPr>
      <w:r>
        <w:t xml:space="preserve">5.3 Form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field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message display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Success confirmation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6. TESTING &amp; VALIDATION</w:t>
      </w:r>
    </w:p>
    <w:p>
      <w:pPr>
        <w:spacing w:after="150"/>
      </w:pPr>
      <w:r>
        <w:t xml:space="preserve">The prototype has been tested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Cross-browser compatibility (Chrome, Firefox, Safari, Edge)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 behavior at all breakpoints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Touch interactions on mobile devices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Keyboard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Screen reader compatibility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7. STAKEHOLDER FEEDBACK</w:t>
      </w:r>
    </w:p>
    <w:p>
      <w:pPr>
        <w:spacing w:after="150"/>
      </w:pPr>
      <w:r>
        <w:t xml:space="preserve">Key feedback incorporated: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visual hierarchy on landing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mobile navigation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Streamlined contact form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Clearer call-to-action buttons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8.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High-fidelity prototype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 major user flows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Interactive elements and transitions included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Responsive behavior demonstrated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Stakeholder review completed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User testing feedback incorporated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9fffda538d155c6da20742372e59b30aa6a64a.undefined"/><Relationship Id="rId7" Type="http://schemas.openxmlformats.org/officeDocument/2006/relationships/image" Target="media/8a0ecb8e5c5eb8bec04947b68ee4a8c5430ff361.undefined"/><Relationship Id="rId8" Type="http://schemas.openxmlformats.org/officeDocument/2006/relationships/image" Target="media/8a78e8c3f3f36efbb9965291ca6c2c4c2bbeb800.undefined"/><Relationship Id="rId9" Type="http://schemas.openxmlformats.org/officeDocument/2006/relationships/image" Target="media/119e14207b0d93d66d6b653cc1235c63c83b5a41.undefined"/><Relationship Id="rId10" Type="http://schemas.openxmlformats.org/officeDocument/2006/relationships/image" Target="media/f618fb9d3da46acc296ad62a75ffcbebaa1f4d7a.undefined"/><Relationship Id="rId11" Type="http://schemas.openxmlformats.org/officeDocument/2006/relationships/image" Target="media/dfbe0ba8002d1abba2e93bb652354c9bf017ef0d.undefined"/><Relationship Id="rId12" Type="http://schemas.openxmlformats.org/officeDocument/2006/relationships/image" Target="media/ef59bb2a4d969870abb5ad8a5b7d3ac0fb9c0a82.undefined"/><Relationship Id="rId13" Type="http://schemas.openxmlformats.org/officeDocument/2006/relationships/image" Target="media/0cc1703cc3558f31ebd0b759e64a3535fd04c3c6.undefined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2026-02-16T15:16:02.075Z</dcterms:created>
  <dcterms:modified xsi:type="dcterms:W3CDTF">2026-02-16T15:16:02.075Z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